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14873">
      <w:pPr>
        <w:pStyle w:val="2"/>
      </w:pPr>
    </w:p>
    <w:p w14:paraId="1BA24703">
      <w:pPr>
        <w:pStyle w:val="2"/>
      </w:pPr>
    </w:p>
    <w:p w14:paraId="5DFF0095">
      <w:pPr>
        <w:pStyle w:val="2"/>
      </w:pPr>
    </w:p>
    <w:p w14:paraId="52E8007A">
      <w:pPr>
        <w:pStyle w:val="2"/>
      </w:pPr>
    </w:p>
    <w:p w14:paraId="6E679233">
      <w:pPr>
        <w:pStyle w:val="2"/>
      </w:pPr>
    </w:p>
    <w:p w14:paraId="5C820145">
      <w:pPr>
        <w:pStyle w:val="2"/>
      </w:pPr>
    </w:p>
    <w:p w14:paraId="31093644">
      <w:pPr>
        <w:pStyle w:val="2"/>
      </w:pPr>
    </w:p>
    <w:p w14:paraId="040D256F">
      <w:pPr>
        <w:pStyle w:val="2"/>
      </w:pPr>
    </w:p>
    <w:p w14:paraId="3E1FAE30">
      <w:pPr>
        <w:pStyle w:val="2"/>
      </w:pPr>
      <w:r>
        <w:pict>
          <v:shape id="_x0000_s1026" o:spid="_x0000_s1026" o:spt="202" type="#_x0000_t202" style="position:absolute;left:0pt;margin-left:199.7pt;margin-top:7.3pt;height:254.45pt;width:28.7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55FAC79E">
                  <w:pPr>
                    <w:spacing w:before="21" w:line="199" w:lineRule="auto"/>
                    <w:ind w:left="20"/>
                    <w:outlineLvl w:val="0"/>
                    <w:rPr>
                      <w:rFonts w:ascii="宋体" w:hAnsi="宋体" w:eastAsia="宋体" w:cs="宋体"/>
                      <w:sz w:val="48"/>
                      <w:szCs w:val="48"/>
                    </w:rPr>
                  </w:pP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结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构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承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重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复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核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报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告</w:t>
                  </w:r>
                </w:p>
              </w:txbxContent>
            </v:textbox>
          </v:shape>
        </w:pict>
      </w:r>
    </w:p>
    <w:p w14:paraId="7472FFFD">
      <w:pPr>
        <w:pStyle w:val="2"/>
        <w:spacing w:line="241" w:lineRule="auto"/>
      </w:pPr>
    </w:p>
    <w:p w14:paraId="478CF262">
      <w:pPr>
        <w:pStyle w:val="2"/>
        <w:spacing w:line="241" w:lineRule="auto"/>
      </w:pPr>
    </w:p>
    <w:p w14:paraId="1D55ED49">
      <w:pPr>
        <w:pStyle w:val="2"/>
        <w:spacing w:line="241" w:lineRule="auto"/>
      </w:pPr>
    </w:p>
    <w:p w14:paraId="23CDFFB7">
      <w:pPr>
        <w:pStyle w:val="2"/>
        <w:spacing w:line="241" w:lineRule="auto"/>
      </w:pPr>
    </w:p>
    <w:p w14:paraId="19E09B9A">
      <w:pPr>
        <w:pStyle w:val="2"/>
        <w:spacing w:line="241" w:lineRule="auto"/>
      </w:pPr>
    </w:p>
    <w:p w14:paraId="414BE8B5">
      <w:pPr>
        <w:pStyle w:val="2"/>
        <w:spacing w:line="241" w:lineRule="auto"/>
      </w:pPr>
    </w:p>
    <w:p w14:paraId="69DFAD67">
      <w:pPr>
        <w:pStyle w:val="2"/>
        <w:spacing w:line="241" w:lineRule="auto"/>
      </w:pPr>
    </w:p>
    <w:p w14:paraId="0A8A04B7">
      <w:pPr>
        <w:pStyle w:val="2"/>
        <w:spacing w:line="241" w:lineRule="auto"/>
      </w:pPr>
    </w:p>
    <w:p w14:paraId="4DEE18C4">
      <w:pPr>
        <w:pStyle w:val="2"/>
        <w:spacing w:line="241" w:lineRule="auto"/>
      </w:pPr>
    </w:p>
    <w:p w14:paraId="25F30361">
      <w:pPr>
        <w:pStyle w:val="2"/>
        <w:spacing w:line="241" w:lineRule="auto"/>
      </w:pPr>
    </w:p>
    <w:p w14:paraId="1BA2D097">
      <w:pPr>
        <w:pStyle w:val="2"/>
        <w:spacing w:line="241" w:lineRule="auto"/>
      </w:pPr>
    </w:p>
    <w:p w14:paraId="3894D571">
      <w:pPr>
        <w:pStyle w:val="2"/>
        <w:spacing w:line="241" w:lineRule="auto"/>
      </w:pPr>
    </w:p>
    <w:p w14:paraId="773CF3F6">
      <w:pPr>
        <w:pStyle w:val="2"/>
        <w:spacing w:line="241" w:lineRule="auto"/>
      </w:pPr>
    </w:p>
    <w:p w14:paraId="3357D28E">
      <w:pPr>
        <w:pStyle w:val="2"/>
        <w:spacing w:line="241" w:lineRule="auto"/>
      </w:pPr>
    </w:p>
    <w:p w14:paraId="3279720B">
      <w:pPr>
        <w:pStyle w:val="2"/>
        <w:spacing w:line="241" w:lineRule="auto"/>
      </w:pPr>
    </w:p>
    <w:p w14:paraId="566A9490">
      <w:pPr>
        <w:pStyle w:val="2"/>
        <w:spacing w:line="241" w:lineRule="auto"/>
      </w:pPr>
    </w:p>
    <w:p w14:paraId="15165EFA">
      <w:pPr>
        <w:pStyle w:val="2"/>
        <w:spacing w:line="241" w:lineRule="auto"/>
      </w:pPr>
    </w:p>
    <w:p w14:paraId="008AFE9B">
      <w:pPr>
        <w:pStyle w:val="2"/>
        <w:spacing w:line="241" w:lineRule="auto"/>
      </w:pPr>
    </w:p>
    <w:p w14:paraId="020B07D9">
      <w:pPr>
        <w:pStyle w:val="2"/>
        <w:spacing w:line="241" w:lineRule="auto"/>
      </w:pPr>
    </w:p>
    <w:p w14:paraId="1DC32457">
      <w:pPr>
        <w:pStyle w:val="2"/>
        <w:spacing w:line="241" w:lineRule="auto"/>
      </w:pPr>
    </w:p>
    <w:p w14:paraId="7229BC12">
      <w:pPr>
        <w:pStyle w:val="2"/>
        <w:spacing w:line="241" w:lineRule="auto"/>
      </w:pPr>
    </w:p>
    <w:p w14:paraId="7A23B7E6">
      <w:pPr>
        <w:pStyle w:val="2"/>
        <w:spacing w:line="241" w:lineRule="auto"/>
      </w:pPr>
    </w:p>
    <w:p w14:paraId="332C52C4">
      <w:pPr>
        <w:pStyle w:val="2"/>
        <w:spacing w:line="241" w:lineRule="auto"/>
      </w:pPr>
    </w:p>
    <w:p w14:paraId="1EE29004">
      <w:pPr>
        <w:pStyle w:val="2"/>
        <w:spacing w:line="241" w:lineRule="auto"/>
      </w:pPr>
    </w:p>
    <w:p w14:paraId="26271967">
      <w:pPr>
        <w:pStyle w:val="2"/>
        <w:spacing w:line="241" w:lineRule="auto"/>
      </w:pPr>
    </w:p>
    <w:p w14:paraId="2A95D795">
      <w:pPr>
        <w:pStyle w:val="2"/>
        <w:spacing w:line="241" w:lineRule="auto"/>
      </w:pPr>
    </w:p>
    <w:p w14:paraId="6DD286B2">
      <w:pPr>
        <w:pStyle w:val="2"/>
        <w:spacing w:line="241" w:lineRule="auto"/>
      </w:pPr>
    </w:p>
    <w:p w14:paraId="46E5F0AA">
      <w:pPr>
        <w:pStyle w:val="2"/>
        <w:spacing w:line="241" w:lineRule="auto"/>
      </w:pPr>
    </w:p>
    <w:p w14:paraId="1D4CA84A">
      <w:pPr>
        <w:pStyle w:val="2"/>
        <w:spacing w:line="241" w:lineRule="auto"/>
      </w:pPr>
    </w:p>
    <w:p w14:paraId="10DA7291">
      <w:pPr>
        <w:pStyle w:val="2"/>
        <w:spacing w:line="241" w:lineRule="auto"/>
      </w:pPr>
    </w:p>
    <w:p w14:paraId="0A864DE0">
      <w:pPr>
        <w:pStyle w:val="2"/>
        <w:spacing w:line="241" w:lineRule="auto"/>
      </w:pPr>
    </w:p>
    <w:p w14:paraId="73E9D978">
      <w:pPr>
        <w:pStyle w:val="2"/>
        <w:spacing w:line="241" w:lineRule="auto"/>
      </w:pPr>
    </w:p>
    <w:p w14:paraId="68A1F598">
      <w:pPr>
        <w:pStyle w:val="2"/>
        <w:spacing w:line="241" w:lineRule="auto"/>
      </w:pPr>
    </w:p>
    <w:p w14:paraId="2AE432D1">
      <w:pPr>
        <w:pStyle w:val="2"/>
        <w:spacing w:line="241" w:lineRule="auto"/>
      </w:pPr>
    </w:p>
    <w:p w14:paraId="52CCD0B4">
      <w:pPr>
        <w:pStyle w:val="2"/>
        <w:spacing w:line="241" w:lineRule="auto"/>
      </w:pPr>
    </w:p>
    <w:p w14:paraId="75A0A946">
      <w:pPr>
        <w:pStyle w:val="2"/>
        <w:spacing w:line="241" w:lineRule="auto"/>
      </w:pPr>
    </w:p>
    <w:p w14:paraId="2CD8A84E">
      <w:pPr>
        <w:pStyle w:val="2"/>
        <w:spacing w:line="241" w:lineRule="auto"/>
      </w:pPr>
    </w:p>
    <w:p w14:paraId="1C465093">
      <w:pPr>
        <w:spacing w:before="85" w:line="218" w:lineRule="auto"/>
        <w:ind w:left="30"/>
        <w:jc w:val="center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4"/>
          <w:sz w:val="26"/>
          <w:szCs w:val="26"/>
        </w:rPr>
        <w:t>评估单位：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5037A7A9">
      <w:pPr>
        <w:pStyle w:val="2"/>
        <w:spacing w:line="286" w:lineRule="auto"/>
        <w:jc w:val="center"/>
      </w:pPr>
    </w:p>
    <w:p w14:paraId="644E8AF8">
      <w:pPr>
        <w:spacing w:before="85" w:line="218" w:lineRule="auto"/>
        <w:ind w:left="30"/>
        <w:jc w:val="center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19"/>
          <w:sz w:val="26"/>
          <w:szCs w:val="26"/>
        </w:rPr>
        <w:t>评估日期：202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6</w:t>
      </w:r>
      <w:r>
        <w:rPr>
          <w:rFonts w:ascii="宋体" w:hAnsi="宋体" w:eastAsia="宋体" w:cs="宋体"/>
          <w:spacing w:val="19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0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spacing w:val="-22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月</w:t>
      </w:r>
      <w:r>
        <w:rPr>
          <w:rFonts w:ascii="宋体" w:hAnsi="宋体" w:eastAsia="宋体" w:cs="宋体"/>
          <w:spacing w:val="-24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18</w:t>
      </w:r>
      <w:r>
        <w:rPr>
          <w:rFonts w:ascii="宋体" w:hAnsi="宋体" w:eastAsia="宋体" w:cs="宋体"/>
          <w:spacing w:val="19"/>
          <w:sz w:val="26"/>
          <w:szCs w:val="26"/>
        </w:rPr>
        <w:t xml:space="preserve"> 日</w:t>
      </w:r>
    </w:p>
    <w:p w14:paraId="23FCD245">
      <w:pPr>
        <w:spacing w:line="218" w:lineRule="auto"/>
        <w:rPr>
          <w:rFonts w:ascii="宋体" w:hAnsi="宋体" w:eastAsia="宋体" w:cs="宋体"/>
          <w:sz w:val="26"/>
          <w:szCs w:val="26"/>
        </w:rPr>
        <w:sectPr>
          <w:pgSz w:w="11860" w:h="16800"/>
          <w:pgMar w:top="1428" w:right="1779" w:bottom="0" w:left="1779" w:header="0" w:footer="0" w:gutter="0"/>
          <w:cols w:space="720" w:num="1"/>
        </w:sectPr>
      </w:pPr>
    </w:p>
    <w:p w14:paraId="5C7450DD">
      <w:pPr>
        <w:spacing w:before="84" w:line="212" w:lineRule="auto"/>
        <w:ind w:left="630"/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杭州市桐庐县公安局450kW屋顶分布式光伏发电项目</w:t>
      </w:r>
    </w:p>
    <w:p w14:paraId="3F8E6DD4">
      <w:pPr>
        <w:spacing w:before="209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建设地址：杭州市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桐庐县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(混凝土屋面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彩钢瓦屋面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)</w:t>
      </w:r>
    </w:p>
    <w:p w14:paraId="455AB31D">
      <w:pPr>
        <w:spacing w:before="217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复核内容：增加屋面光伏组件发电系统-屋面承重复核</w:t>
      </w:r>
    </w:p>
    <w:p w14:paraId="027E5BF0">
      <w:pPr>
        <w:spacing w:before="187" w:line="332" w:lineRule="auto"/>
        <w:ind w:left="141" w:right="528" w:firstLine="489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复核准则：本次复核仅根据委托方提供的项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目原结构施工图和屋顶增加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光伏的电气及光伏支架施工图电子版资料进行复核。铺设光伏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系统条件下建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筑设计使用年限：不超过原建筑设计剩余使用年限且不超过光伏系统使用年限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25年。</w:t>
      </w:r>
    </w:p>
    <w:p w14:paraId="49C6EBB4">
      <w:pPr>
        <w:spacing w:before="65" w:line="333" w:lineRule="auto"/>
        <w:ind w:left="141" w:right="438" w:firstLine="489"/>
        <w:rPr>
          <w:rFonts w:hint="default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本项目采用标准光伏组件，太阳能支架系统为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门式钢架结构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钢架主体采用Q355B型钢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钢架立柱均与原屋面结构立柱采用刚接柱脚连接；另局部屋面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支架与水泥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屋顶预埋水泥墩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(水泥墩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直径5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00mm, 高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00mm) 固定于混凝土屋面。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彩钢瓦屋面利用导轨及夹具固定，光伏组件随原屋面坡度安装。</w:t>
      </w:r>
    </w:p>
    <w:p w14:paraId="0CEF7F23">
      <w:pPr>
        <w:pStyle w:val="2"/>
        <w:spacing w:line="30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CDFF4B">
      <w:pPr>
        <w:pStyle w:val="2"/>
        <w:spacing w:line="304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998091">
      <w:pPr>
        <w:spacing w:before="72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.工程概况结构安全等级及使用年限。</w:t>
      </w:r>
    </w:p>
    <w:p w14:paraId="6ACFBE15">
      <w:pPr>
        <w:pStyle w:val="2"/>
        <w:spacing w:line="286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6146745">
      <w:pPr>
        <w:spacing w:before="72" w:line="220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1.  房屋原设计标准</w:t>
      </w:r>
    </w:p>
    <w:p w14:paraId="079D71EB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spacing w:val="24"/>
          <w:w w:val="101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建筑合理使用年限：50年</w:t>
      </w:r>
    </w:p>
    <w:p w14:paraId="45E65AA5">
      <w:pPr>
        <w:spacing w:before="185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3.  抗震设防等级：丙级</w:t>
      </w:r>
    </w:p>
    <w:p w14:paraId="15B6493C">
      <w:pPr>
        <w:pStyle w:val="2"/>
        <w:spacing w:line="28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E69D67">
      <w:pPr>
        <w:pStyle w:val="2"/>
        <w:spacing w:line="29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6BFBC8">
      <w:pPr>
        <w:spacing w:before="75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pacing w:val="-6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.基本自然条件</w:t>
      </w:r>
    </w:p>
    <w:p w14:paraId="6DF7F94D">
      <w:pPr>
        <w:pStyle w:val="2"/>
        <w:spacing w:line="26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ED66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2" w:lineRule="auto"/>
        <w:ind w:left="351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基本风压：0.45kN/m²;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地面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粗糙类别：B</w:t>
      </w:r>
    </w:p>
    <w:p w14:paraId="277E9E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219" w:lineRule="auto"/>
        <w:ind w:left="351"/>
        <w:jc w:val="both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2. 基本雪压：0.45kN/m²。</w:t>
      </w:r>
    </w:p>
    <w:p w14:paraId="217052E9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DAC903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70E0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141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三.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现行的国家规范，规程和规定</w:t>
      </w:r>
    </w:p>
    <w:p w14:paraId="2B5D89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(1)《工程建设标准强制性条文》(房屋建筑部分)</w:t>
      </w:r>
    </w:p>
    <w:p w14:paraId="675BF4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)《工程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结构通用规范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55001-2021</w:t>
      </w:r>
    </w:p>
    <w:p w14:paraId="060329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)《建筑与市政工程抗震通用规范》GB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5500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-2021</w:t>
      </w:r>
    </w:p>
    <w:p w14:paraId="3A138B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(4)《组合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通用规范》GB 55004-2021</w:t>
      </w:r>
    </w:p>
    <w:p w14:paraId="310E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(5)《钢结构通用规范》GB 55006-2021</w:t>
      </w:r>
    </w:p>
    <w:p w14:paraId="034915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(6)《混凝土结构通用规范》GB 55008-2021</w:t>
      </w:r>
    </w:p>
    <w:p w14:paraId="240FD8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(7)《工程结构可靠性设计统一标准》GB/T 50153-2008</w:t>
      </w:r>
    </w:p>
    <w:p w14:paraId="495BB5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(8)《建筑结构可靠性设计统一标准》GB/T 50068-2018</w:t>
      </w:r>
    </w:p>
    <w:p w14:paraId="7AEF5F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(9)  《建筑结构荷载规范》 GB 50009-2012</w:t>
      </w:r>
    </w:p>
    <w:p w14:paraId="731E28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(10)  《砌体结构设计规范》GB 50003-2011</w:t>
      </w:r>
    </w:p>
    <w:p w14:paraId="4431ED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(11)  《混凝土结构设计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50010-2010(20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7AD4CE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(12)  《建筑结构制图标准》 GB/T 50105-2010</w:t>
      </w:r>
    </w:p>
    <w:p w14:paraId="256CAC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(13) 《建筑抗震设计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》GB/T 50011-2010(20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665C64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 《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钢结构设计标准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》GB 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50017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17</w:t>
      </w:r>
    </w:p>
    <w:p w14:paraId="0A5133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 《光伏发电站设计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 50797-2012(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2024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3EE6EC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</w:pPr>
    </w:p>
    <w:p w14:paraId="19AFC66E">
      <w:pPr>
        <w:spacing w:before="44" w:line="220" w:lineRule="auto"/>
      </w:pPr>
    </w:p>
    <w:p w14:paraId="02E2B437">
      <w:pPr>
        <w:spacing w:line="240" w:lineRule="auto"/>
        <w:ind w:left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CF54BE">
      <w:pPr>
        <w:spacing w:before="78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pacing w:val="-4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屋面设计荷载</w:t>
      </w:r>
    </w:p>
    <w:p w14:paraId="1006F1B2">
      <w:pPr>
        <w:pStyle w:val="2"/>
        <w:spacing w:line="30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4AC58D">
      <w:pPr>
        <w:spacing w:before="75" w:line="219" w:lineRule="auto"/>
        <w:ind w:left="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经查，原设计建筑物均为框架结构，原设计屋面均为上人屋面，原屋面设计</w:t>
      </w:r>
    </w:p>
    <w:p w14:paraId="272AC7DB">
      <w:pPr>
        <w:spacing w:before="147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荷载：</w:t>
      </w:r>
    </w:p>
    <w:p w14:paraId="58E1DCF0">
      <w:pPr>
        <w:pStyle w:val="2"/>
        <w:spacing w:line="24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842E0F0">
      <w:pPr>
        <w:spacing w:before="78" w:line="219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活荷载为：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u w:val="single" w:color="auto"/>
        </w:rPr>
        <w:t>2.0</w:t>
      </w:r>
      <w:r>
        <w:rPr>
          <w:rFonts w:hint="eastAsia" w:asciiTheme="minorEastAsia" w:hAnsiTheme="minorEastAsia" w:eastAsiaTheme="minorEastAsia" w:cstheme="minorEastAsia"/>
          <w:spacing w:val="7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N/m²</w:t>
      </w:r>
    </w:p>
    <w:p w14:paraId="5D0094C0">
      <w:pPr>
        <w:spacing w:before="309" w:line="212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雪荷载为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  <w:u w:val="single" w:color="auto"/>
        </w:rPr>
        <w:t>0.45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kN/m²;</w:t>
      </w:r>
    </w:p>
    <w:p w14:paraId="2DF9743A">
      <w:pPr>
        <w:pStyle w:val="2"/>
        <w:spacing w:line="27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24A02D">
      <w:pPr>
        <w:spacing w:before="79" w:line="219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860" w:h="16800"/>
          <w:pgMar w:top="1145" w:right="1779" w:bottom="0" w:left="1779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风荷载为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  <w:u w:val="single" w:color="auto"/>
        </w:rPr>
        <w:t>0.45 k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N/m²</w:t>
      </w:r>
    </w:p>
    <w:p w14:paraId="47A9C220">
      <w:pPr>
        <w:spacing w:line="240" w:lineRule="auto"/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</w:pPr>
    </w:p>
    <w:p w14:paraId="5D0B651E">
      <w:pPr>
        <w:spacing w:before="241" w:line="21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五</w:t>
      </w:r>
      <w:r>
        <w:rPr>
          <w:rFonts w:hint="eastAsia" w:asciiTheme="minorEastAsia" w:hAnsiTheme="minorEastAsia" w:eastAsiaTheme="minorEastAsia" w:cstheme="minorEastAsia"/>
          <w:spacing w:val="-4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屋顶活荷载复核</w:t>
      </w:r>
    </w:p>
    <w:p w14:paraId="31843A73">
      <w:pPr>
        <w:pStyle w:val="2"/>
        <w:spacing w:line="30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A07D6F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河北聚微工程勘察设计有限公司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月设计的《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杭州市桐庐县公安局450kW屋顶分布式光伏发电项目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》施工图，计算得到新增光伏项目荷载统计如下表所示：</w:t>
      </w:r>
    </w:p>
    <w:p w14:paraId="511EB71A">
      <w:pPr>
        <w:spacing w:before="75" w:line="347" w:lineRule="auto"/>
        <w:ind w:right="929" w:firstLine="232" w:firstLineChars="100"/>
        <w:jc w:val="left"/>
        <w:rPr>
          <w:rFonts w:hint="default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混凝土屋面（水泥墩配重）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56D7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225FB3DC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61760261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72F68457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37457958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7B5B3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1D35C7B2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1ADA6391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3187605F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55475C42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1E6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0AC4C231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4EB5BABF">
            <w:pPr>
              <w:pStyle w:val="6"/>
              <w:spacing w:before="151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支架横梁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3A65D92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4DC294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4E1436C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E9F42F2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57FD51A">
            <w:pPr>
              <w:spacing w:line="251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AD63C65">
            <w:pPr>
              <w:pStyle w:val="6"/>
              <w:spacing w:before="75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0.09</w:t>
            </w:r>
          </w:p>
        </w:tc>
        <w:tc>
          <w:tcPr>
            <w:tcW w:w="2282" w:type="dxa"/>
            <w:vAlign w:val="top"/>
          </w:tcPr>
          <w:p w14:paraId="79B6CC9B">
            <w:pPr>
              <w:pStyle w:val="6"/>
              <w:spacing w:before="149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720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3BDC0786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517A8446">
            <w:pPr>
              <w:pStyle w:val="6"/>
              <w:spacing w:before="152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支架斜梁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510243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82E9219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0E0B5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7B6E9AB8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5C669D90">
            <w:pPr>
              <w:pStyle w:val="6"/>
              <w:spacing w:before="113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支架斜撑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06E09EC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23B43C4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5DC3F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44" w:type="dxa"/>
            <w:vAlign w:val="top"/>
          </w:tcPr>
          <w:p w14:paraId="7CD55EEC">
            <w:pPr>
              <w:pStyle w:val="6"/>
              <w:spacing w:before="187" w:line="202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2397" w:type="dxa"/>
            <w:vAlign w:val="top"/>
          </w:tcPr>
          <w:p w14:paraId="04EB587D">
            <w:pPr>
              <w:pStyle w:val="6"/>
              <w:spacing w:before="164" w:line="220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支架立柱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6E8C59E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1ED9779F">
            <w:pPr>
              <w:pStyle w:val="6"/>
              <w:spacing w:before="173" w:line="213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D685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35B4B0C1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2397" w:type="dxa"/>
            <w:vAlign w:val="top"/>
          </w:tcPr>
          <w:p w14:paraId="6A108451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536F3F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7DB14A6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6C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44" w:type="dxa"/>
            <w:vAlign w:val="top"/>
          </w:tcPr>
          <w:p w14:paraId="2294B0E8">
            <w:pPr>
              <w:pStyle w:val="6"/>
              <w:spacing w:before="308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2397" w:type="dxa"/>
            <w:vAlign w:val="top"/>
          </w:tcPr>
          <w:p w14:paraId="3F1C6E0C">
            <w:pPr>
              <w:pStyle w:val="6"/>
              <w:spacing w:before="240" w:line="223" w:lineRule="auto"/>
              <w:ind w:left="6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基础总配重</w:t>
            </w:r>
          </w:p>
        </w:tc>
        <w:tc>
          <w:tcPr>
            <w:tcW w:w="2477" w:type="dxa"/>
            <w:vAlign w:val="top"/>
          </w:tcPr>
          <w:p w14:paraId="68DF0C22">
            <w:pPr>
              <w:pStyle w:val="6"/>
              <w:spacing w:before="309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8</w:t>
            </w:r>
          </w:p>
        </w:tc>
        <w:tc>
          <w:tcPr>
            <w:tcW w:w="2282" w:type="dxa"/>
            <w:vAlign w:val="top"/>
          </w:tcPr>
          <w:p w14:paraId="3E79D3F1">
            <w:pPr>
              <w:pStyle w:val="6"/>
              <w:spacing w:before="127" w:line="220" w:lineRule="auto"/>
              <w:ind w:left="1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00*400(预埋U</w:t>
            </w:r>
          </w:p>
          <w:p w14:paraId="1FCB4C45">
            <w:pPr>
              <w:pStyle w:val="6"/>
              <w:spacing w:before="26" w:line="193" w:lineRule="auto"/>
              <w:ind w:left="7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3"/>
                <w:sz w:val="24"/>
                <w:szCs w:val="24"/>
              </w:rPr>
              <w:t>型螺栓)</w:t>
            </w:r>
          </w:p>
        </w:tc>
      </w:tr>
      <w:tr w14:paraId="3B479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4908E24D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2397" w:type="dxa"/>
            <w:vAlign w:val="top"/>
          </w:tcPr>
          <w:p w14:paraId="7C44A0AC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75A64AA6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282" w:type="dxa"/>
            <w:vAlign w:val="top"/>
          </w:tcPr>
          <w:p w14:paraId="074C543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CA11322">
      <w:pPr>
        <w:pStyle w:val="2"/>
        <w:spacing w:line="258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4783C46F">
      <w:pPr>
        <w:pStyle w:val="2"/>
        <w:spacing w:line="258" w:lineRule="auto"/>
        <w:ind w:firstLine="240" w:firstLineChars="1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混凝土屋面（钢架架高）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07C5F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786E1386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4EA4305F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488DD3C6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0AAA352B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16F6E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05A491EE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0950A590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49087CE0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4D51AA37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78D78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11EC9E2F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5B208D47">
            <w:pPr>
              <w:pStyle w:val="6"/>
              <w:spacing w:before="151" w:line="219" w:lineRule="auto"/>
              <w:ind w:left="73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钢柱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5BCC273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B04F939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D39DE20">
            <w:pPr>
              <w:pStyle w:val="6"/>
              <w:spacing w:before="75" w:line="239" w:lineRule="auto"/>
              <w:ind w:firstLine="936" w:firstLineChars="40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282" w:type="dxa"/>
            <w:vAlign w:val="top"/>
          </w:tcPr>
          <w:p w14:paraId="07CDE355">
            <w:pPr>
              <w:pStyle w:val="6"/>
              <w:spacing w:before="149" w:line="219" w:lineRule="auto"/>
              <w:ind w:left="447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  <w:lang w:val="en-US" w:eastAsia="zh-CN"/>
              </w:rPr>
              <w:t>Q355B</w:t>
            </w:r>
          </w:p>
        </w:tc>
      </w:tr>
      <w:tr w14:paraId="050AF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5B897DE2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5E9945D5">
            <w:pPr>
              <w:pStyle w:val="6"/>
              <w:spacing w:before="152" w:line="219" w:lineRule="auto"/>
              <w:ind w:left="73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钢梁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5FD7BA0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3873AC5E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  <w:lang w:val="en-US" w:eastAsia="zh-CN"/>
              </w:rPr>
              <w:t>Q355B</w:t>
            </w:r>
          </w:p>
        </w:tc>
      </w:tr>
      <w:tr w14:paraId="12F2A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7587B161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6FDB06E5">
            <w:pPr>
              <w:pStyle w:val="6"/>
              <w:spacing w:before="113" w:line="219" w:lineRule="auto"/>
              <w:ind w:left="73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檩条系统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7A4BA8B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59F483AF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  <w:lang w:val="en-US" w:eastAsia="zh-CN"/>
              </w:rPr>
              <w:t>Q355B</w:t>
            </w:r>
          </w:p>
        </w:tc>
      </w:tr>
      <w:tr w14:paraId="142E3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026A8A26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97" w:type="dxa"/>
            <w:vAlign w:val="top"/>
          </w:tcPr>
          <w:p w14:paraId="4057E5F5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1D4F4D8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35BDBE0B">
            <w:pPr>
              <w:ind w:firstLine="242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170A5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29FA3473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7" w:type="dxa"/>
            <w:vAlign w:val="top"/>
          </w:tcPr>
          <w:p w14:paraId="7BDBA1F0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485E92F6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282" w:type="dxa"/>
            <w:vAlign w:val="top"/>
          </w:tcPr>
          <w:p w14:paraId="6D42392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438D1729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111E8767">
      <w:pPr>
        <w:pStyle w:val="2"/>
        <w:spacing w:line="258" w:lineRule="auto"/>
        <w:ind w:firstLine="240" w:firstLineChars="10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彩钢瓦屋面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0C652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4D009315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530533FE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6DC8EF38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398B906A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670F3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0298CFBD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3A61696E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71B9C822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1FF5D416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0FAED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6EDE64FE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73F543EB">
            <w:pPr>
              <w:pStyle w:val="6"/>
              <w:spacing w:before="151" w:line="219" w:lineRule="auto"/>
              <w:ind w:left="73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光伏导轨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77E8003C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585C19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5FD62A7">
            <w:pPr>
              <w:pStyle w:val="6"/>
              <w:spacing w:before="75" w:line="239" w:lineRule="auto"/>
              <w:ind w:firstLine="936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82" w:type="dxa"/>
            <w:vAlign w:val="top"/>
          </w:tcPr>
          <w:p w14:paraId="51813A0F">
            <w:pPr>
              <w:pStyle w:val="6"/>
              <w:spacing w:before="149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6005-T5</w:t>
            </w:r>
          </w:p>
        </w:tc>
      </w:tr>
      <w:tr w14:paraId="2D492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1B71C79C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36D6E15B">
            <w:pPr>
              <w:pStyle w:val="6"/>
              <w:spacing w:before="152" w:line="219" w:lineRule="auto"/>
              <w:ind w:left="730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铝轨连接件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4678403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1025EFEE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6005-T5</w:t>
            </w:r>
          </w:p>
        </w:tc>
      </w:tr>
      <w:tr w14:paraId="3A235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2EEFDFC4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7AC1A5A1">
            <w:pPr>
              <w:pStyle w:val="6"/>
              <w:spacing w:before="113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夹具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10791DF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51607BBD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6005-T5</w:t>
            </w:r>
          </w:p>
        </w:tc>
      </w:tr>
      <w:tr w14:paraId="47FF9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3C01E606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97" w:type="dxa"/>
            <w:vAlign w:val="top"/>
          </w:tcPr>
          <w:p w14:paraId="38A3F1C3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65F04BA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2B5343F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80A3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051C4E72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97" w:type="dxa"/>
            <w:vAlign w:val="top"/>
          </w:tcPr>
          <w:p w14:paraId="5CEB0711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5F614E83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82" w:type="dxa"/>
            <w:vAlign w:val="top"/>
          </w:tcPr>
          <w:p w14:paraId="3AC754F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6E3F6E58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334001DF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根据业主所提供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新增光伏屋面建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筑结构施工图，本项目混凝土屋面设计活载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荷为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2.0kN/m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²,</w:t>
      </w:r>
      <w:r>
        <w:rPr>
          <w:rFonts w:hint="eastAsia" w:asciiTheme="minorEastAsia" w:hAnsiTheme="minorEastAsia" w:eastAsiaTheme="minorEastAsia" w:cstheme="minorEastAsia"/>
          <w:spacing w:val="-6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新增光伏荷载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最大值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0.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85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 混凝土屋顶安装太阳能方阵后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载荷远小于设计活载荷。</w:t>
      </w:r>
    </w:p>
    <w:p w14:paraId="7F285776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本项目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彩钢瓦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屋面设计活载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荷为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0.50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²,</w:t>
      </w:r>
      <w:r>
        <w:rPr>
          <w:rFonts w:hint="eastAsia" w:asciiTheme="minorEastAsia" w:hAnsiTheme="minorEastAsia" w:eastAsiaTheme="minorEastAsia" w:cstheme="minorEastAsia"/>
          <w:spacing w:val="-6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新增光伏荷载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最大值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0.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 混凝土屋顶安装太阳能方阵后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载荷远小于设计活载荷。</w:t>
      </w:r>
    </w:p>
    <w:p w14:paraId="38569602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复核验算结论：新建光伏项目满足原设计结构屋面载荷要求，可进行后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续施工作业。</w:t>
      </w:r>
    </w:p>
    <w:p w14:paraId="77E4144C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E43EE4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CF4A8C2">
      <w:pPr>
        <w:spacing w:before="74" w:line="219" w:lineRule="auto"/>
        <w:ind w:left="33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复核验算单位：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7876DEF9">
      <w:pPr>
        <w:spacing w:line="197" w:lineRule="auto"/>
        <w:ind w:left="5461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F9DB804">
      <w:pPr>
        <w:spacing w:before="74" w:line="219" w:lineRule="auto"/>
        <w:ind w:left="331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复核时间：202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年0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月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 日</w:t>
      </w:r>
    </w:p>
    <w:sectPr>
      <w:headerReference r:id="rId5" w:type="default"/>
      <w:pgSz w:w="11860" w:h="16800"/>
      <w:pgMar w:top="400" w:right="1779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5C4CD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306494"/>
    <w:rsid w:val="04446B1C"/>
    <w:rsid w:val="0CAC0DEC"/>
    <w:rsid w:val="0CD95E41"/>
    <w:rsid w:val="0D750844"/>
    <w:rsid w:val="0DED6FC6"/>
    <w:rsid w:val="11CD13A8"/>
    <w:rsid w:val="129A66BB"/>
    <w:rsid w:val="169F1079"/>
    <w:rsid w:val="1F1D4D66"/>
    <w:rsid w:val="26415CA9"/>
    <w:rsid w:val="2A4C4B00"/>
    <w:rsid w:val="2A5F2BA2"/>
    <w:rsid w:val="32427DA8"/>
    <w:rsid w:val="33933FAE"/>
    <w:rsid w:val="343479E4"/>
    <w:rsid w:val="39B65D8C"/>
    <w:rsid w:val="3A8F47FA"/>
    <w:rsid w:val="471F082C"/>
    <w:rsid w:val="4A425349"/>
    <w:rsid w:val="4E157897"/>
    <w:rsid w:val="50316FD8"/>
    <w:rsid w:val="54BA798C"/>
    <w:rsid w:val="5928008E"/>
    <w:rsid w:val="595B0854"/>
    <w:rsid w:val="5D086F45"/>
    <w:rsid w:val="608A5EC3"/>
    <w:rsid w:val="65DF0A5F"/>
    <w:rsid w:val="69D34437"/>
    <w:rsid w:val="6AFB178A"/>
    <w:rsid w:val="6DDB5FC9"/>
    <w:rsid w:val="6F54601A"/>
    <w:rsid w:val="75D05B57"/>
    <w:rsid w:val="75E5678F"/>
    <w:rsid w:val="7979497F"/>
    <w:rsid w:val="79D636B3"/>
    <w:rsid w:val="7C835849"/>
    <w:rsid w:val="7F8010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1185</Words>
  <Characters>1584</Characters>
  <TotalTime>4</TotalTime>
  <ScaleCrop>false</ScaleCrop>
  <LinksUpToDate>false</LinksUpToDate>
  <CharactersWithSpaces>1671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2026-05-18T14:56:00Z</dcterms:created>
  <dc:creator>Administrator</dc:creator>
  <cp:lastModifiedBy>茉莉柚子茶</cp:lastModifiedBy>
  <dcterms:modified xsi:type="dcterms:W3CDTF">2026-05-18T08:14:05Z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2026-05-18T14:56:43Z</vt:filetime>
  </property>
  <property fmtid="{D5CDD505-2E9C-101B-9397-08002B2CF9AE}" pid="4" name="UsrData">
    <vt:lpwstr>6a0ab823115626001f4349fawl</vt:lpwstr>
  </property>
  <property fmtid="{D5CDD505-2E9C-101B-9397-08002B2CF9AE}" pid="5" name="KSOTemplateDocerSaveRecord">
    <vt:lpwstr>eyJoZGlkIjoiZDU5ZjEwZWJlNTcyMmQ0MGJiOTU1NWY0NDAxMDVmZDMiLCJ1c2VySWQiOiI3MzY3ODUxNzAifQ==</vt:lpwstr>
  </property>
  <property fmtid="{D5CDD505-2E9C-101B-9397-08002B2CF9AE}" pid="6" name="KSOProductBuildVer">
    <vt:lpwstr>2052-12.1.0.26375</vt:lpwstr>
  </property>
  <property fmtid="{D5CDD505-2E9C-101B-9397-08002B2CF9AE}" pid="7" name="ICV">
    <vt:lpwstr>729A4CFD6D014CDC866FE5BA10662AD5_13</vt:lpwstr>
  </property>
</Properties>
</file>