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14873">
      <w:pPr>
        <w:pStyle w:val="2"/>
      </w:pPr>
    </w:p>
    <w:p w14:paraId="1BA24703">
      <w:pPr>
        <w:pStyle w:val="2"/>
      </w:pPr>
    </w:p>
    <w:p w14:paraId="5DFF0095">
      <w:pPr>
        <w:pStyle w:val="2"/>
      </w:pPr>
    </w:p>
    <w:p w14:paraId="52E8007A">
      <w:pPr>
        <w:pStyle w:val="2"/>
      </w:pPr>
    </w:p>
    <w:p w14:paraId="6E679233">
      <w:pPr>
        <w:pStyle w:val="2"/>
      </w:pPr>
    </w:p>
    <w:p w14:paraId="5C820145">
      <w:pPr>
        <w:pStyle w:val="2"/>
      </w:pPr>
    </w:p>
    <w:p w14:paraId="31093644">
      <w:pPr>
        <w:pStyle w:val="2"/>
      </w:pPr>
    </w:p>
    <w:p w14:paraId="040D256F">
      <w:pPr>
        <w:pStyle w:val="2"/>
      </w:pPr>
    </w:p>
    <w:p w14:paraId="3E1FAE30">
      <w:pPr>
        <w:pStyle w:val="2"/>
      </w:pPr>
      <w:r>
        <w:pict>
          <v:shape id="_x0000_s1026" o:spid="_x0000_s1026" o:spt="202" type="#_x0000_t202" style="position:absolute;left:0pt;margin-left:199.7pt;margin-top:7.3pt;height:254.45pt;width:28.7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55FAC79E">
                  <w:pPr>
                    <w:spacing w:before="21" w:line="199" w:lineRule="auto"/>
                    <w:ind w:left="20"/>
                    <w:outlineLvl w:val="0"/>
                    <w:rPr>
                      <w:rFonts w:ascii="宋体" w:hAnsi="宋体" w:eastAsia="宋体" w:cs="宋体"/>
                      <w:sz w:val="48"/>
                      <w:szCs w:val="48"/>
                    </w:rPr>
                  </w:pP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结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构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承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重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复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核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报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告</w:t>
                  </w:r>
                </w:p>
              </w:txbxContent>
            </v:textbox>
          </v:shape>
        </w:pict>
      </w:r>
    </w:p>
    <w:p w14:paraId="7472FFFD">
      <w:pPr>
        <w:pStyle w:val="2"/>
        <w:spacing w:line="241" w:lineRule="auto"/>
      </w:pPr>
    </w:p>
    <w:p w14:paraId="478CF262">
      <w:pPr>
        <w:pStyle w:val="2"/>
        <w:spacing w:line="241" w:lineRule="auto"/>
      </w:pPr>
    </w:p>
    <w:p w14:paraId="1D55ED49">
      <w:pPr>
        <w:pStyle w:val="2"/>
        <w:spacing w:line="241" w:lineRule="auto"/>
      </w:pPr>
    </w:p>
    <w:p w14:paraId="23CDFFB7">
      <w:pPr>
        <w:pStyle w:val="2"/>
        <w:spacing w:line="241" w:lineRule="auto"/>
      </w:pPr>
    </w:p>
    <w:p w14:paraId="19E09B9A">
      <w:pPr>
        <w:pStyle w:val="2"/>
        <w:spacing w:line="241" w:lineRule="auto"/>
      </w:pPr>
    </w:p>
    <w:p w14:paraId="414BE8B5">
      <w:pPr>
        <w:pStyle w:val="2"/>
        <w:spacing w:line="241" w:lineRule="auto"/>
      </w:pPr>
    </w:p>
    <w:p w14:paraId="69DFAD67">
      <w:pPr>
        <w:pStyle w:val="2"/>
        <w:spacing w:line="241" w:lineRule="auto"/>
      </w:pPr>
    </w:p>
    <w:p w14:paraId="0A8A04B7">
      <w:pPr>
        <w:pStyle w:val="2"/>
        <w:spacing w:line="241" w:lineRule="auto"/>
      </w:pPr>
    </w:p>
    <w:p w14:paraId="4DEE18C4">
      <w:pPr>
        <w:pStyle w:val="2"/>
        <w:spacing w:line="241" w:lineRule="auto"/>
      </w:pPr>
    </w:p>
    <w:p w14:paraId="25F30361">
      <w:pPr>
        <w:pStyle w:val="2"/>
        <w:spacing w:line="241" w:lineRule="auto"/>
      </w:pPr>
    </w:p>
    <w:p w14:paraId="1BA2D097">
      <w:pPr>
        <w:pStyle w:val="2"/>
        <w:spacing w:line="241" w:lineRule="auto"/>
      </w:pPr>
    </w:p>
    <w:p w14:paraId="3894D571">
      <w:pPr>
        <w:pStyle w:val="2"/>
        <w:spacing w:line="241" w:lineRule="auto"/>
      </w:pPr>
    </w:p>
    <w:p w14:paraId="773CF3F6">
      <w:pPr>
        <w:pStyle w:val="2"/>
        <w:spacing w:line="241" w:lineRule="auto"/>
      </w:pPr>
    </w:p>
    <w:p w14:paraId="3357D28E">
      <w:pPr>
        <w:pStyle w:val="2"/>
        <w:spacing w:line="241" w:lineRule="auto"/>
      </w:pPr>
    </w:p>
    <w:p w14:paraId="3279720B">
      <w:pPr>
        <w:pStyle w:val="2"/>
        <w:spacing w:line="241" w:lineRule="auto"/>
      </w:pPr>
    </w:p>
    <w:p w14:paraId="566A9490">
      <w:pPr>
        <w:pStyle w:val="2"/>
        <w:spacing w:line="241" w:lineRule="auto"/>
      </w:pPr>
    </w:p>
    <w:p w14:paraId="15165EFA">
      <w:pPr>
        <w:pStyle w:val="2"/>
        <w:spacing w:line="241" w:lineRule="auto"/>
      </w:pPr>
    </w:p>
    <w:p w14:paraId="008AFE9B">
      <w:pPr>
        <w:pStyle w:val="2"/>
        <w:spacing w:line="241" w:lineRule="auto"/>
      </w:pPr>
    </w:p>
    <w:p w14:paraId="020B07D9">
      <w:pPr>
        <w:pStyle w:val="2"/>
        <w:spacing w:line="241" w:lineRule="auto"/>
      </w:pPr>
    </w:p>
    <w:p w14:paraId="1DC32457">
      <w:pPr>
        <w:pStyle w:val="2"/>
        <w:spacing w:line="241" w:lineRule="auto"/>
      </w:pPr>
    </w:p>
    <w:p w14:paraId="7229BC12">
      <w:pPr>
        <w:pStyle w:val="2"/>
        <w:spacing w:line="241" w:lineRule="auto"/>
      </w:pPr>
    </w:p>
    <w:p w14:paraId="7A23B7E6">
      <w:pPr>
        <w:pStyle w:val="2"/>
        <w:spacing w:line="241" w:lineRule="auto"/>
      </w:pPr>
    </w:p>
    <w:p w14:paraId="332C52C4">
      <w:pPr>
        <w:pStyle w:val="2"/>
        <w:spacing w:line="241" w:lineRule="auto"/>
      </w:pPr>
    </w:p>
    <w:p w14:paraId="1EE29004">
      <w:pPr>
        <w:pStyle w:val="2"/>
        <w:spacing w:line="241" w:lineRule="auto"/>
      </w:pPr>
    </w:p>
    <w:p w14:paraId="26271967">
      <w:pPr>
        <w:pStyle w:val="2"/>
        <w:spacing w:line="241" w:lineRule="auto"/>
      </w:pPr>
    </w:p>
    <w:p w14:paraId="2A95D795">
      <w:pPr>
        <w:pStyle w:val="2"/>
        <w:spacing w:line="241" w:lineRule="auto"/>
      </w:pPr>
    </w:p>
    <w:p w14:paraId="6DD286B2">
      <w:pPr>
        <w:pStyle w:val="2"/>
        <w:spacing w:line="241" w:lineRule="auto"/>
      </w:pPr>
    </w:p>
    <w:p w14:paraId="46E5F0AA">
      <w:pPr>
        <w:pStyle w:val="2"/>
        <w:spacing w:line="241" w:lineRule="auto"/>
      </w:pPr>
    </w:p>
    <w:p w14:paraId="1D4CA84A">
      <w:pPr>
        <w:pStyle w:val="2"/>
        <w:spacing w:line="241" w:lineRule="auto"/>
      </w:pPr>
    </w:p>
    <w:p w14:paraId="10DA7291">
      <w:pPr>
        <w:pStyle w:val="2"/>
        <w:spacing w:line="241" w:lineRule="auto"/>
      </w:pPr>
    </w:p>
    <w:p w14:paraId="0A864DE0">
      <w:pPr>
        <w:pStyle w:val="2"/>
        <w:spacing w:line="241" w:lineRule="auto"/>
      </w:pPr>
    </w:p>
    <w:p w14:paraId="73E9D978">
      <w:pPr>
        <w:pStyle w:val="2"/>
        <w:spacing w:line="241" w:lineRule="auto"/>
      </w:pPr>
    </w:p>
    <w:p w14:paraId="68A1F598">
      <w:pPr>
        <w:pStyle w:val="2"/>
        <w:spacing w:line="241" w:lineRule="auto"/>
      </w:pPr>
    </w:p>
    <w:p w14:paraId="2AE432D1">
      <w:pPr>
        <w:pStyle w:val="2"/>
        <w:spacing w:line="241" w:lineRule="auto"/>
      </w:pPr>
    </w:p>
    <w:p w14:paraId="52CCD0B4">
      <w:pPr>
        <w:pStyle w:val="2"/>
        <w:spacing w:line="241" w:lineRule="auto"/>
      </w:pPr>
    </w:p>
    <w:p w14:paraId="75A0A946">
      <w:pPr>
        <w:pStyle w:val="2"/>
        <w:spacing w:line="241" w:lineRule="auto"/>
      </w:pPr>
    </w:p>
    <w:p w14:paraId="2CD8A84E">
      <w:pPr>
        <w:pStyle w:val="2"/>
        <w:spacing w:line="241" w:lineRule="auto"/>
      </w:pPr>
    </w:p>
    <w:p w14:paraId="1C465093">
      <w:pPr>
        <w:spacing w:before="85" w:line="218" w:lineRule="auto"/>
        <w:ind w:left="3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4"/>
          <w:sz w:val="26"/>
          <w:szCs w:val="26"/>
        </w:rPr>
        <w:t>评估单位：</w:t>
      </w:r>
      <w:r>
        <w:rPr>
          <w:rFonts w:hint="eastAsia" w:ascii="宋体" w:hAnsi="宋体" w:eastAsia="宋体" w:cs="宋体"/>
          <w:spacing w:val="4"/>
          <w:sz w:val="26"/>
          <w:szCs w:val="26"/>
        </w:rPr>
        <w:t>司晨设计集团有限公司</w:t>
      </w:r>
    </w:p>
    <w:p w14:paraId="5037A7A9">
      <w:pPr>
        <w:pStyle w:val="2"/>
        <w:spacing w:line="286" w:lineRule="auto"/>
      </w:pPr>
    </w:p>
    <w:p w14:paraId="644E8AF8">
      <w:pPr>
        <w:spacing w:before="85" w:line="218" w:lineRule="auto"/>
        <w:ind w:left="3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19"/>
          <w:sz w:val="26"/>
          <w:szCs w:val="26"/>
        </w:rPr>
        <w:t>评估日期：202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6</w:t>
      </w:r>
      <w:r>
        <w:rPr>
          <w:rFonts w:ascii="宋体" w:hAnsi="宋体" w:eastAsia="宋体" w:cs="宋体"/>
          <w:spacing w:val="19"/>
          <w:sz w:val="26"/>
          <w:szCs w:val="26"/>
        </w:rPr>
        <w:t>年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0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5</w:t>
      </w:r>
      <w:r>
        <w:rPr>
          <w:rFonts w:ascii="宋体" w:hAnsi="宋体" w:eastAsia="宋体" w:cs="宋体"/>
          <w:spacing w:val="-22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月</w:t>
      </w:r>
      <w:r>
        <w:rPr>
          <w:rFonts w:ascii="宋体" w:hAnsi="宋体" w:eastAsia="宋体" w:cs="宋体"/>
          <w:spacing w:val="-24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18</w:t>
      </w:r>
      <w:r>
        <w:rPr>
          <w:rFonts w:ascii="宋体" w:hAnsi="宋体" w:eastAsia="宋体" w:cs="宋体"/>
          <w:spacing w:val="19"/>
          <w:sz w:val="26"/>
          <w:szCs w:val="26"/>
        </w:rPr>
        <w:t xml:space="preserve"> 日</w:t>
      </w:r>
    </w:p>
    <w:p w14:paraId="23FCD245">
      <w:pPr>
        <w:spacing w:line="218" w:lineRule="auto"/>
        <w:rPr>
          <w:rFonts w:ascii="宋体" w:hAnsi="宋体" w:eastAsia="宋体" w:cs="宋体"/>
          <w:sz w:val="26"/>
          <w:szCs w:val="26"/>
        </w:rPr>
        <w:sectPr>
          <w:pgSz w:w="11860" w:h="16800"/>
          <w:pgMar w:top="1428" w:right="1779" w:bottom="0" w:left="1779" w:header="0" w:footer="0" w:gutter="0"/>
          <w:cols w:space="720" w:num="1"/>
        </w:sectPr>
      </w:pPr>
    </w:p>
    <w:p w14:paraId="5C7450DD">
      <w:pPr>
        <w:spacing w:before="84" w:line="212" w:lineRule="auto"/>
        <w:ind w:left="630"/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项目名称：旧县街道小微园220kW分布式光伏发电项目分布式光伏发电项目</w:t>
      </w:r>
    </w:p>
    <w:p w14:paraId="3F8E6DD4">
      <w:pPr>
        <w:spacing w:before="209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建设地址：杭州市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桐庐县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(混凝土屋面)</w:t>
      </w:r>
    </w:p>
    <w:p w14:paraId="455AB31D">
      <w:pPr>
        <w:spacing w:before="217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复核内容：增加屋面光伏组件发电系统-屋面承重复核</w:t>
      </w:r>
    </w:p>
    <w:p w14:paraId="027E5BF0">
      <w:pPr>
        <w:spacing w:before="187" w:line="332" w:lineRule="auto"/>
        <w:ind w:left="141" w:right="528" w:firstLine="489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复核准则：本次复核仅根据委托方提供的项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目原结构施工图和屋顶增加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光伏的电气及光伏支架施工图电子版资料进行复核。铺设光伏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系统条件下建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筑设计使用年限：不超过原建筑设计剩余使用年限且不超过光伏系统使用年限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25年。</w:t>
      </w:r>
    </w:p>
    <w:p w14:paraId="39E1F617">
      <w:pPr>
        <w:spacing w:before="65" w:line="333" w:lineRule="auto"/>
        <w:ind w:left="141" w:right="438" w:firstLine="489"/>
        <w:rPr>
          <w:rFonts w:hint="default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本项目采用标准光伏组件，太阳能支架系统与水泥屋顶预埋水泥墩(水泥墩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直径5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00mm,高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00mm) 固定于混凝土屋面。</w:t>
      </w:r>
    </w:p>
    <w:p w14:paraId="7CE20B41">
      <w:pPr>
        <w:pStyle w:val="2"/>
        <w:spacing w:line="30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CDFF4B">
      <w:pPr>
        <w:pStyle w:val="2"/>
        <w:spacing w:line="304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3998091">
      <w:pPr>
        <w:spacing w:before="72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8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工程概况结构安全等级及使用年限。</w:t>
      </w:r>
    </w:p>
    <w:p w14:paraId="6ACFBE15">
      <w:pPr>
        <w:pStyle w:val="2"/>
        <w:spacing w:line="286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F4266D1">
      <w:pPr>
        <w:spacing w:before="72" w:line="220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1.房屋原设计标准</w:t>
      </w:r>
    </w:p>
    <w:p w14:paraId="123DCFDB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2.建筑合理使用年限：50年</w:t>
      </w:r>
    </w:p>
    <w:p w14:paraId="08967120">
      <w:pPr>
        <w:spacing w:before="185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3.抗震设防等级：丙级</w:t>
      </w:r>
    </w:p>
    <w:p w14:paraId="6B18023D">
      <w:pPr>
        <w:pStyle w:val="2"/>
        <w:spacing w:line="28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E69D67">
      <w:pPr>
        <w:pStyle w:val="2"/>
        <w:spacing w:line="29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6BFBC8">
      <w:pPr>
        <w:spacing w:before="75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spacing w:val="-6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基本自然条件</w:t>
      </w:r>
    </w:p>
    <w:p w14:paraId="6DF7F94D">
      <w:pPr>
        <w:pStyle w:val="2"/>
        <w:spacing w:line="26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7AD1EEA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1.基本风压：0.45kN/m²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地面粗糙类别：B</w:t>
      </w:r>
    </w:p>
    <w:p w14:paraId="68D81DC9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2.基本雪压：0.45kN/m²。</w:t>
      </w:r>
    </w:p>
    <w:p w14:paraId="3A568D85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8DAC903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92DF55">
      <w:pPr>
        <w:spacing w:before="78" w:line="220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三.</w:t>
      </w:r>
      <w:r>
        <w:rPr>
          <w:rFonts w:hint="eastAsia" w:asciiTheme="minorEastAsia" w:hAnsiTheme="minorEastAsia" w:eastAsiaTheme="minorEastAsia" w:cstheme="minorEastAsia"/>
          <w:spacing w:val="6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现行的国家规范，规程和规定</w:t>
      </w:r>
    </w:p>
    <w:p w14:paraId="6070E030">
      <w:pPr>
        <w:pStyle w:val="2"/>
        <w:spacing w:line="30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68AB04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《工程建设标准强制性条文》(房屋建筑部分)</w:t>
      </w:r>
    </w:p>
    <w:p w14:paraId="1DA514B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《工程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结构通用规范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55001-2021</w:t>
      </w:r>
    </w:p>
    <w:p w14:paraId="14B74AE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《建筑与市政工程抗震通用规范》GB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5500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-2021</w:t>
      </w:r>
    </w:p>
    <w:p w14:paraId="12658970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《组合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通用规范》GB 55004-2021</w:t>
      </w:r>
    </w:p>
    <w:p w14:paraId="6E07E7AD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《钢结构通用规范》GB 55006-2021</w:t>
      </w:r>
    </w:p>
    <w:p w14:paraId="072FFE2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《混凝土结构通用规范》GB 55008-2021</w:t>
      </w:r>
    </w:p>
    <w:p w14:paraId="319398B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《工程结构可靠性设计统一标准》GB/T 50153-2008</w:t>
      </w:r>
    </w:p>
    <w:p w14:paraId="6B26D62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《建筑结构可靠性设计统一标准》GB/T 50068-2018</w:t>
      </w:r>
    </w:p>
    <w:p w14:paraId="5BC0F2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(9) 《建筑结构荷载规范》 GB 50009-2012</w:t>
      </w:r>
    </w:p>
    <w:p w14:paraId="358E57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(10)《砌体结构设计规范》GB 50003-2011</w:t>
      </w:r>
    </w:p>
    <w:p w14:paraId="33E1F5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(11)《混凝土结构设计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50010-2010(20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750743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(12)《建筑结构制图标准》 GB/T 50105-2010</w:t>
      </w:r>
    </w:p>
    <w:p w14:paraId="5A014E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(13)《建筑抗震设计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》GB/T 50011-2010(20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2FD45C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钢结构设计标准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》GB 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50017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17</w:t>
      </w:r>
    </w:p>
    <w:p w14:paraId="0A5133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)《光伏发电站设计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 50797-2012(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2024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5508501C">
      <w:pPr>
        <w:spacing w:before="44" w:line="220" w:lineRule="auto"/>
      </w:pPr>
    </w:p>
    <w:p w14:paraId="02E2B437">
      <w:pPr>
        <w:spacing w:line="240" w:lineRule="auto"/>
        <w:ind w:left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3CF54BE">
      <w:pPr>
        <w:spacing w:before="78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spacing w:val="-4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屋面设计荷载</w:t>
      </w:r>
    </w:p>
    <w:p w14:paraId="1006F1B2">
      <w:pPr>
        <w:pStyle w:val="2"/>
        <w:spacing w:line="30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04AC58D">
      <w:pPr>
        <w:spacing w:before="75" w:line="219" w:lineRule="auto"/>
        <w:ind w:left="6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经查，原设计建筑物均为框架结构，原设计屋面均为上人屋面，原屋面设计</w:t>
      </w:r>
    </w:p>
    <w:p w14:paraId="272AC7DB">
      <w:pPr>
        <w:spacing w:before="147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荷载：</w:t>
      </w:r>
    </w:p>
    <w:p w14:paraId="58E1DCF0">
      <w:pPr>
        <w:pStyle w:val="2"/>
        <w:spacing w:line="24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E374570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活荷载为：2.0 N/m²</w:t>
      </w:r>
    </w:p>
    <w:p w14:paraId="75FA7955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雪荷载为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0.45 kN/m²;</w:t>
      </w:r>
    </w:p>
    <w:p w14:paraId="16D25818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pgSz w:w="11860" w:h="16800"/>
          <w:pgMar w:top="1145" w:right="1779" w:bottom="0" w:left="1779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风荷载为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0.45 kN/m²</w:t>
      </w:r>
    </w:p>
    <w:p w14:paraId="47A9C220">
      <w:pPr>
        <w:spacing w:line="240" w:lineRule="auto"/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</w:pPr>
    </w:p>
    <w:p w14:paraId="5D0B651E">
      <w:pPr>
        <w:spacing w:before="241" w:line="21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五</w:t>
      </w:r>
      <w:r>
        <w:rPr>
          <w:rFonts w:hint="eastAsia" w:asciiTheme="minorEastAsia" w:hAnsiTheme="minorEastAsia" w:eastAsiaTheme="minorEastAsia" w:cstheme="minorEastAsia"/>
          <w:spacing w:val="-4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屋顶活荷载复核</w:t>
      </w:r>
    </w:p>
    <w:p w14:paraId="31843A73">
      <w:pPr>
        <w:pStyle w:val="2"/>
        <w:spacing w:line="30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A07D6F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根据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河北聚微工程勘察设计有限公司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月设计的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旧县街道小微园220kW分布式光伏发电项目分布式光伏发电项目》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施工图，计算得到新增光伏项目荷载统计如下表所示：</w:t>
      </w:r>
    </w:p>
    <w:p w14:paraId="77C0273E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</w:p>
    <w:p w14:paraId="511EB71A">
      <w:pPr>
        <w:spacing w:before="75" w:line="347" w:lineRule="auto"/>
        <w:ind w:right="929" w:firstLine="232" w:firstLineChars="100"/>
        <w:jc w:val="left"/>
        <w:rPr>
          <w:rFonts w:hint="default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  <w:t>混凝土屋面（水泥墩配重）</w:t>
      </w:r>
    </w:p>
    <w:tbl>
      <w:tblPr>
        <w:tblStyle w:val="5"/>
        <w:tblW w:w="8100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2397"/>
        <w:gridCol w:w="2477"/>
        <w:gridCol w:w="2282"/>
      </w:tblGrid>
      <w:tr w14:paraId="56D71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225FB3DC">
            <w:pPr>
              <w:pStyle w:val="6"/>
              <w:spacing w:before="115" w:line="221" w:lineRule="auto"/>
              <w:ind w:left="35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2397" w:type="dxa"/>
            <w:vAlign w:val="top"/>
          </w:tcPr>
          <w:p w14:paraId="61760261">
            <w:pPr>
              <w:pStyle w:val="6"/>
              <w:spacing w:before="115" w:line="220" w:lineRule="auto"/>
              <w:ind w:left="96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项 目</w:t>
            </w:r>
          </w:p>
        </w:tc>
        <w:tc>
          <w:tcPr>
            <w:tcW w:w="2477" w:type="dxa"/>
            <w:vAlign w:val="top"/>
          </w:tcPr>
          <w:p w14:paraId="72F68457">
            <w:pPr>
              <w:pStyle w:val="6"/>
              <w:spacing w:before="115" w:line="221" w:lineRule="auto"/>
              <w:ind w:left="8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小计(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KN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/m²)</w:t>
            </w:r>
          </w:p>
        </w:tc>
        <w:tc>
          <w:tcPr>
            <w:tcW w:w="2282" w:type="dxa"/>
            <w:vAlign w:val="top"/>
          </w:tcPr>
          <w:p w14:paraId="37457958">
            <w:pPr>
              <w:pStyle w:val="6"/>
              <w:spacing w:before="115" w:line="221" w:lineRule="auto"/>
              <w:ind w:left="90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备注</w:t>
            </w:r>
          </w:p>
        </w:tc>
      </w:tr>
      <w:tr w14:paraId="7B5B3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1D35C7B2">
            <w:pPr>
              <w:pStyle w:val="6"/>
              <w:spacing w:before="183" w:line="213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397" w:type="dxa"/>
            <w:vAlign w:val="top"/>
          </w:tcPr>
          <w:p w14:paraId="1ADA6391">
            <w:pPr>
              <w:pStyle w:val="6"/>
              <w:spacing w:before="169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光伏组件</w:t>
            </w:r>
          </w:p>
        </w:tc>
        <w:tc>
          <w:tcPr>
            <w:tcW w:w="2477" w:type="dxa"/>
            <w:vAlign w:val="top"/>
          </w:tcPr>
          <w:p w14:paraId="3187605F">
            <w:pPr>
              <w:pStyle w:val="6"/>
              <w:spacing w:before="193" w:line="205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82" w:type="dxa"/>
            <w:vAlign w:val="top"/>
          </w:tcPr>
          <w:p w14:paraId="55475C42">
            <w:pPr>
              <w:pStyle w:val="6"/>
              <w:spacing w:before="142"/>
              <w:ind w:left="616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11E60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0AC4C231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397" w:type="dxa"/>
            <w:vAlign w:val="top"/>
          </w:tcPr>
          <w:p w14:paraId="4EB5BABF">
            <w:pPr>
              <w:pStyle w:val="6"/>
              <w:spacing w:before="151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支架横梁</w:t>
            </w:r>
          </w:p>
        </w:tc>
        <w:tc>
          <w:tcPr>
            <w:tcW w:w="2477" w:type="dxa"/>
            <w:vMerge w:val="restart"/>
            <w:tcBorders>
              <w:bottom w:val="nil"/>
            </w:tcBorders>
            <w:vAlign w:val="top"/>
          </w:tcPr>
          <w:p w14:paraId="3A65D920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4DC294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57FD51A">
            <w:pPr>
              <w:spacing w:line="251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AD63C65">
            <w:pPr>
              <w:pStyle w:val="6"/>
              <w:spacing w:before="75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0.09</w:t>
            </w:r>
          </w:p>
        </w:tc>
        <w:tc>
          <w:tcPr>
            <w:tcW w:w="2282" w:type="dxa"/>
            <w:vAlign w:val="top"/>
          </w:tcPr>
          <w:p w14:paraId="79B6CC9B">
            <w:pPr>
              <w:pStyle w:val="6"/>
              <w:spacing w:before="149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7205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9" w:hRule="atLeast"/>
        </w:trPr>
        <w:tc>
          <w:tcPr>
            <w:tcW w:w="944" w:type="dxa"/>
            <w:vAlign w:val="top"/>
          </w:tcPr>
          <w:p w14:paraId="3BDC0786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397" w:type="dxa"/>
            <w:vAlign w:val="top"/>
          </w:tcPr>
          <w:p w14:paraId="517A8446">
            <w:pPr>
              <w:pStyle w:val="6"/>
              <w:spacing w:before="152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支架斜梁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510243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82E9219">
            <w:pPr>
              <w:pStyle w:val="6"/>
              <w:spacing w:before="150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0E0B5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7B6E9AB8">
            <w:pPr>
              <w:pStyle w:val="6"/>
              <w:spacing w:before="206" w:line="187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397" w:type="dxa"/>
            <w:vAlign w:val="top"/>
          </w:tcPr>
          <w:p w14:paraId="5C669D90">
            <w:pPr>
              <w:pStyle w:val="6"/>
              <w:spacing w:before="113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支架斜撑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06E09EC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23B43C4">
            <w:pPr>
              <w:pStyle w:val="6"/>
              <w:spacing w:before="151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5DC3F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44" w:type="dxa"/>
            <w:vAlign w:val="top"/>
          </w:tcPr>
          <w:p w14:paraId="7CD55EEC">
            <w:pPr>
              <w:pStyle w:val="6"/>
              <w:spacing w:before="187" w:line="202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2397" w:type="dxa"/>
            <w:vAlign w:val="top"/>
          </w:tcPr>
          <w:p w14:paraId="04EB587D">
            <w:pPr>
              <w:pStyle w:val="6"/>
              <w:spacing w:before="164" w:line="220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支架立柱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6E8C59E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1ED9779F">
            <w:pPr>
              <w:pStyle w:val="6"/>
              <w:spacing w:before="173" w:line="213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D685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35B4B0C1">
            <w:pPr>
              <w:pStyle w:val="6"/>
              <w:spacing w:before="147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2397" w:type="dxa"/>
            <w:vAlign w:val="top"/>
          </w:tcPr>
          <w:p w14:paraId="6A108451">
            <w:pPr>
              <w:pStyle w:val="6"/>
              <w:spacing w:before="125" w:line="219" w:lineRule="auto"/>
              <w:ind w:left="50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压块及连接件</w:t>
            </w:r>
          </w:p>
        </w:tc>
        <w:tc>
          <w:tcPr>
            <w:tcW w:w="2477" w:type="dxa"/>
            <w:vMerge w:val="continue"/>
            <w:tcBorders>
              <w:top w:val="nil"/>
            </w:tcBorders>
            <w:vAlign w:val="top"/>
          </w:tcPr>
          <w:p w14:paraId="536F3FD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7DB14A6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56C9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44" w:type="dxa"/>
            <w:vAlign w:val="top"/>
          </w:tcPr>
          <w:p w14:paraId="2294B0E8">
            <w:pPr>
              <w:pStyle w:val="6"/>
              <w:spacing w:before="308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2397" w:type="dxa"/>
            <w:vAlign w:val="top"/>
          </w:tcPr>
          <w:p w14:paraId="3F1C6E0C">
            <w:pPr>
              <w:pStyle w:val="6"/>
              <w:spacing w:before="240" w:line="223" w:lineRule="auto"/>
              <w:ind w:left="6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基础总配重</w:t>
            </w:r>
          </w:p>
        </w:tc>
        <w:tc>
          <w:tcPr>
            <w:tcW w:w="2477" w:type="dxa"/>
            <w:vAlign w:val="top"/>
          </w:tcPr>
          <w:p w14:paraId="68DF0C22">
            <w:pPr>
              <w:pStyle w:val="6"/>
              <w:spacing w:before="309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8</w:t>
            </w:r>
          </w:p>
        </w:tc>
        <w:tc>
          <w:tcPr>
            <w:tcW w:w="2282" w:type="dxa"/>
            <w:vAlign w:val="top"/>
          </w:tcPr>
          <w:p w14:paraId="3E79D3F1">
            <w:pPr>
              <w:pStyle w:val="6"/>
              <w:spacing w:before="127" w:line="220" w:lineRule="auto"/>
              <w:ind w:left="15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00*400(预埋U</w:t>
            </w:r>
          </w:p>
          <w:p w14:paraId="1FCB4C45">
            <w:pPr>
              <w:pStyle w:val="6"/>
              <w:spacing w:before="26" w:line="193" w:lineRule="auto"/>
              <w:ind w:left="72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3"/>
                <w:sz w:val="24"/>
                <w:szCs w:val="24"/>
              </w:rPr>
              <w:t>型螺栓)</w:t>
            </w:r>
          </w:p>
        </w:tc>
      </w:tr>
      <w:tr w14:paraId="3B479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4908E24D">
            <w:pPr>
              <w:pStyle w:val="6"/>
              <w:spacing w:before="201" w:line="195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2397" w:type="dxa"/>
            <w:vAlign w:val="top"/>
          </w:tcPr>
          <w:p w14:paraId="7C44A0AC">
            <w:pPr>
              <w:pStyle w:val="6"/>
              <w:spacing w:before="156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均布荷载</w:t>
            </w:r>
          </w:p>
        </w:tc>
        <w:tc>
          <w:tcPr>
            <w:tcW w:w="2477" w:type="dxa"/>
            <w:vAlign w:val="top"/>
          </w:tcPr>
          <w:p w14:paraId="75A64AA6">
            <w:pPr>
              <w:pStyle w:val="6"/>
              <w:spacing w:before="211" w:line="187" w:lineRule="auto"/>
              <w:ind w:left="1004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2282" w:type="dxa"/>
            <w:vAlign w:val="top"/>
          </w:tcPr>
          <w:p w14:paraId="074C543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CA11322">
      <w:pPr>
        <w:pStyle w:val="2"/>
        <w:spacing w:line="258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E3F6E58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</w:p>
    <w:p w14:paraId="334001DF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根据业主所提供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新增光伏屋面建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筑结构施工图，本项目混凝土屋面设计活载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荷为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2.0kN/m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²,</w:t>
      </w:r>
      <w:r>
        <w:rPr>
          <w:rFonts w:hint="eastAsia" w:asciiTheme="minorEastAsia" w:hAnsiTheme="minorEastAsia" w:eastAsiaTheme="minorEastAsia" w:cstheme="minorEastAsia"/>
          <w:spacing w:val="-6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新增光伏荷载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0.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  <w:lang w:val="en-US" w:eastAsia="zh-CN"/>
        </w:rPr>
        <w:t>85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kN/m²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,混凝土屋顶安装太阳能方阵后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载荷远小于设计活载荷。</w:t>
      </w:r>
    </w:p>
    <w:p w14:paraId="38569602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复核验算结论：新建光伏项目满足原设计结构屋面载荷要求，可进行后续施工作业。</w:t>
      </w:r>
    </w:p>
    <w:p w14:paraId="77E4144C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1E43EE4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876DEF9">
      <w:pPr>
        <w:spacing w:before="74" w:line="333" w:lineRule="auto"/>
        <w:ind w:right="1063" w:firstLine="472" w:firstLineChars="200"/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复核验算单位：司晨设计集团有限公司</w:t>
      </w:r>
    </w:p>
    <w:p w14:paraId="1F9DB804">
      <w:pPr>
        <w:spacing w:before="74" w:line="333" w:lineRule="auto"/>
        <w:ind w:right="1063" w:firstLine="472" w:firstLineChars="200"/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复核时间：202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年0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日</w:t>
      </w:r>
    </w:p>
    <w:sectPr>
      <w:headerReference r:id="rId5" w:type="default"/>
      <w:pgSz w:w="11860" w:h="16800"/>
      <w:pgMar w:top="400" w:right="1779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5C4CD">
    <w:pPr>
      <w:pStyle w:val="2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F390C1"/>
    <w:multiLevelType w:val="singleLevel"/>
    <w:tmpl w:val="BCF390C1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446B1C"/>
    <w:rsid w:val="0736405C"/>
    <w:rsid w:val="0CAC0DEC"/>
    <w:rsid w:val="0CD95E41"/>
    <w:rsid w:val="0D750844"/>
    <w:rsid w:val="0DED6FC6"/>
    <w:rsid w:val="0FBF5566"/>
    <w:rsid w:val="11CD13A8"/>
    <w:rsid w:val="129A66BB"/>
    <w:rsid w:val="163634D4"/>
    <w:rsid w:val="169F1079"/>
    <w:rsid w:val="196E6BC6"/>
    <w:rsid w:val="1F1D4D66"/>
    <w:rsid w:val="26415CA9"/>
    <w:rsid w:val="2A4C4B00"/>
    <w:rsid w:val="2A5F2BA2"/>
    <w:rsid w:val="32427DA8"/>
    <w:rsid w:val="33933FAE"/>
    <w:rsid w:val="343479E4"/>
    <w:rsid w:val="471F082C"/>
    <w:rsid w:val="4A425349"/>
    <w:rsid w:val="4E157897"/>
    <w:rsid w:val="502D4A1E"/>
    <w:rsid w:val="5322508C"/>
    <w:rsid w:val="5928008E"/>
    <w:rsid w:val="595B0854"/>
    <w:rsid w:val="5D086F45"/>
    <w:rsid w:val="608A5EC3"/>
    <w:rsid w:val="65DF0A5F"/>
    <w:rsid w:val="69D34437"/>
    <w:rsid w:val="6DDB5FC9"/>
    <w:rsid w:val="6F54601A"/>
    <w:rsid w:val="75D05B57"/>
    <w:rsid w:val="75E5678F"/>
    <w:rsid w:val="7714231E"/>
    <w:rsid w:val="7979497F"/>
    <w:rsid w:val="79D636B3"/>
    <w:rsid w:val="7C835849"/>
    <w:rsid w:val="7CEB76A3"/>
    <w:rsid w:val="7F801079"/>
    <w:rsid w:val="7FFA40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970</Words>
  <Characters>1300</Characters>
  <TotalTime>0</TotalTime>
  <ScaleCrop>false</ScaleCrop>
  <LinksUpToDate>false</LinksUpToDate>
  <CharactersWithSpaces>1393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2026-05-18T14:56:00Z</dcterms:created>
  <dc:creator>Administrator</dc:creator>
  <cp:lastModifiedBy>喜欢悠哉独自在</cp:lastModifiedBy>
  <dcterms:modified xsi:type="dcterms:W3CDTF">2026-05-18T08:23:45Z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2026-05-18T14:56:43Z</vt:filetime>
  </property>
  <property fmtid="{D5CDD505-2E9C-101B-9397-08002B2CF9AE}" pid="4" name="UsrData">
    <vt:lpwstr>6a0ab823115626001f4349fawl</vt:lpwstr>
  </property>
  <property fmtid="{D5CDD505-2E9C-101B-9397-08002B2CF9AE}" pid="5" name="KSOTemplateDocerSaveRecord">
    <vt:lpwstr>eyJoZGlkIjoiOTgwZWU2Zjc4MTNmNjQ5OTk1YjRmYjJkN2I5NzE0NjQiLCJ1c2VySWQiOiIxMTQxNjY2ODg0In0=</vt:lpwstr>
  </property>
  <property fmtid="{D5CDD505-2E9C-101B-9397-08002B2CF9AE}" pid="6" name="KSOProductBuildVer">
    <vt:lpwstr>2052-12.1.0.25865</vt:lpwstr>
  </property>
  <property fmtid="{D5CDD505-2E9C-101B-9397-08002B2CF9AE}" pid="7" name="ICV">
    <vt:lpwstr>46D36685CD124762A27684400C0C0E6F_13</vt:lpwstr>
  </property>
</Properties>
</file>