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5DEBB">
      <w:pPr>
        <w:pStyle w:val="8"/>
        <w:spacing w:before="156" w:beforeLines="50" w:after="156" w:afterLines="50" w:line="360" w:lineRule="auto"/>
        <w:rPr>
          <w:rFonts w:ascii="宋体" w:hAnsi="宋体"/>
          <w:sz w:val="36"/>
        </w:rPr>
      </w:pPr>
      <w:bookmarkStart w:id="0" w:name="_Toc38367762"/>
      <w:r>
        <w:rPr>
          <w:rFonts w:hint="eastAsia" w:ascii="宋体" w:hAnsi="宋体"/>
          <w:sz w:val="36"/>
        </w:rPr>
        <w:t>【中子源中能束流传输线分系统</w:t>
      </w:r>
      <w:r>
        <w:rPr>
          <w:rFonts w:ascii="Times New Roman" w:hAnsi="Times New Roman" w:cs="Times New Roman"/>
          <w:sz w:val="36"/>
        </w:rPr>
        <w:t>Ⅱ</w:t>
      </w:r>
      <w:r>
        <w:rPr>
          <w:rFonts w:hint="eastAsia" w:ascii="宋体" w:hAnsi="宋体"/>
          <w:sz w:val="36"/>
        </w:rPr>
        <w:t>】</w:t>
      </w:r>
      <w:r>
        <w:rPr>
          <w:rFonts w:ascii="宋体" w:hAnsi="宋体"/>
          <w:sz w:val="36"/>
        </w:rPr>
        <w:t>采购需求</w:t>
      </w:r>
      <w:bookmarkEnd w:id="0"/>
    </w:p>
    <w:p w14:paraId="401B3FBE">
      <w:pPr>
        <w:tabs>
          <w:tab w:val="left" w:pos="900"/>
        </w:tabs>
        <w:spacing w:before="156" w:beforeLines="50" w:after="156" w:afterLines="50" w:line="360" w:lineRule="auto"/>
        <w:rPr>
          <w:b/>
          <w:szCs w:val="21"/>
        </w:rPr>
      </w:pPr>
      <w:bookmarkStart w:id="1" w:name="_Toc172360661"/>
      <w:bookmarkStart w:id="2" w:name="_Toc158978330"/>
      <w:bookmarkStart w:id="3" w:name="_Toc219271393"/>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70692D05">
      <w:pPr>
        <w:tabs>
          <w:tab w:val="left" w:pos="900"/>
        </w:tabs>
        <w:spacing w:before="156" w:beforeLines="50" w:after="156" w:after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14:paraId="3C8D8F7F">
      <w:pPr>
        <w:spacing w:line="360" w:lineRule="auto"/>
        <w:ind w:firstLine="420" w:firstLineChars="200"/>
        <w:rPr>
          <w:rStyle w:val="15"/>
        </w:rPr>
      </w:pPr>
      <w:r>
        <w:rPr>
          <w:rFonts w:hint="eastAsia"/>
          <w:szCs w:val="21"/>
        </w:rPr>
        <w:t>本采购标的实现的目标是：</w:t>
      </w:r>
      <w:r>
        <w:rPr>
          <w:szCs w:val="21"/>
        </w:rPr>
        <w:t>采购1套中子源中能束流传输线分系统Ⅱ，</w:t>
      </w:r>
      <w:r>
        <w:rPr>
          <w:rFonts w:hint="eastAsia"/>
          <w:szCs w:val="21"/>
        </w:rPr>
        <w:t>包含快斩束器、束流测量、束线控制等功能，要求达到的指标包括</w:t>
      </w:r>
      <w:r>
        <w:rPr>
          <w:szCs w:val="21"/>
        </w:rPr>
        <w:t>：①162.5MHz重频的多个微束团组成</w:t>
      </w:r>
      <w:r>
        <w:rPr>
          <w:rFonts w:hint="eastAsia"/>
          <w:szCs w:val="21"/>
        </w:rPr>
        <w:t>的质子束</w:t>
      </w:r>
      <w:r>
        <w:rPr>
          <w:szCs w:val="21"/>
        </w:rPr>
        <w:t>，宏脉冲长度约100ns，宏脉冲重频40kHz，经过快斩束</w:t>
      </w:r>
      <w:r>
        <w:rPr>
          <w:rFonts w:hint="eastAsia"/>
          <w:szCs w:val="21"/>
        </w:rPr>
        <w:t>器</w:t>
      </w:r>
      <w:r>
        <w:rPr>
          <w:szCs w:val="21"/>
        </w:rPr>
        <w:t>实现单个微束团选取，在靶站处得到ns级脉冲长度、横向半径小于10mm的束流。②</w:t>
      </w:r>
      <w:r>
        <w:rPr>
          <w:rFonts w:hint="eastAsia"/>
          <w:szCs w:val="21"/>
        </w:rPr>
        <w:t>对</w:t>
      </w:r>
      <w:r>
        <w:rPr>
          <w:rStyle w:val="15"/>
        </w:rPr>
        <w:t>传输过程中</w:t>
      </w:r>
      <w:r>
        <w:rPr>
          <w:rStyle w:val="15"/>
          <w:rFonts w:hint="eastAsia"/>
        </w:rPr>
        <w:t>的质子束进行束流位置、束流发射度、束流水平和垂直方向一维分布、束流强度、束流刮除等束流品质指标的测量。</w:t>
      </w:r>
      <w:r>
        <w:rPr>
          <w:szCs w:val="21"/>
        </w:rPr>
        <w:t>③</w:t>
      </w:r>
      <w:r>
        <w:rPr>
          <w:rStyle w:val="15"/>
        </w:rPr>
        <w:t>基于EPICS架构开发的控制软件以及配套的交换机、服务器和工控机等，</w:t>
      </w:r>
      <w:r>
        <w:rPr>
          <w:rStyle w:val="15"/>
          <w:rFonts w:hint="eastAsia"/>
        </w:rPr>
        <w:t>对</w:t>
      </w:r>
      <w:r>
        <w:rPr>
          <w:rStyle w:val="15"/>
        </w:rPr>
        <w:t>中子源中能束流传输线</w:t>
      </w:r>
      <w:r>
        <w:rPr>
          <w:rStyle w:val="15"/>
          <w:rFonts w:hint="eastAsia"/>
        </w:rPr>
        <w:t>各元件的远程控制以及束测、真空、水冷等状态的显示</w:t>
      </w:r>
      <w:r>
        <w:rPr>
          <w:rStyle w:val="15"/>
        </w:rPr>
        <w:t>。</w:t>
      </w:r>
    </w:p>
    <w:p w14:paraId="0C6A0776">
      <w:pPr>
        <w:tabs>
          <w:tab w:val="left" w:pos="900"/>
        </w:tabs>
        <w:spacing w:before="156" w:beforeLines="50" w:after="156" w:afterLines="50" w:line="360" w:lineRule="auto"/>
        <w:rPr>
          <w:rFonts w:hAnsi="宋体"/>
          <w:b/>
          <w:szCs w:val="21"/>
        </w:rPr>
      </w:pPr>
      <w:r>
        <w:rPr>
          <w:rFonts w:hAnsi="宋体"/>
          <w:b/>
          <w:szCs w:val="21"/>
        </w:rPr>
        <w:t>（二）为落实政府采购政策需满足的要求</w:t>
      </w:r>
    </w:p>
    <w:p w14:paraId="5AACFC41">
      <w:pPr>
        <w:spacing w:line="360" w:lineRule="auto"/>
        <w:ind w:firstLine="420" w:firstLineChars="200"/>
        <w:rPr>
          <w:szCs w:val="21"/>
        </w:rPr>
      </w:pPr>
      <w:r>
        <w:rPr>
          <w:rFonts w:hint="eastAsia"/>
          <w:szCs w:val="21"/>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395620E8">
      <w:pPr>
        <w:tabs>
          <w:tab w:val="left" w:pos="900"/>
        </w:tabs>
        <w:spacing w:line="360" w:lineRule="auto"/>
        <w:ind w:firstLine="420" w:firstLineChars="20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工业</w:t>
      </w:r>
      <w:r>
        <w:rPr>
          <w:rFonts w:hAnsi="宋体"/>
          <w:szCs w:val="24"/>
          <w:u w:val="single"/>
        </w:rPr>
        <w:t xml:space="preserve">  </w:t>
      </w:r>
      <w:r>
        <w:rPr>
          <w:rFonts w:hint="eastAsia" w:hAnsi="宋体"/>
          <w:szCs w:val="24"/>
        </w:rPr>
        <w:t>。</w:t>
      </w:r>
    </w:p>
    <w:p w14:paraId="38392F36">
      <w:pPr>
        <w:tabs>
          <w:tab w:val="left" w:pos="900"/>
        </w:tabs>
        <w:spacing w:before="156" w:beforeLines="50" w:after="156" w:afterLines="50" w:line="360" w:lineRule="auto"/>
        <w:rPr>
          <w:rFonts w:hAnsi="宋体"/>
          <w:b/>
          <w:szCs w:val="21"/>
        </w:rPr>
      </w:pPr>
      <w:r>
        <w:rPr>
          <w:rFonts w:hint="eastAsia" w:hAnsi="宋体"/>
          <w:b/>
          <w:szCs w:val="21"/>
        </w:rPr>
        <w:t>二、采购标的需执行的国家相关标准、行业标准、地方标准或者其他标准、规范：</w:t>
      </w:r>
    </w:p>
    <w:p w14:paraId="04D4F6AC">
      <w:pPr>
        <w:spacing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F92BE28">
      <w:pPr>
        <w:spacing w:line="360" w:lineRule="auto"/>
        <w:ind w:firstLine="420" w:firstLineChars="200"/>
        <w:rPr>
          <w:szCs w:val="21"/>
        </w:rPr>
      </w:pPr>
      <w:r>
        <w:rPr>
          <w:szCs w:val="21"/>
        </w:rPr>
        <w:t>GB/T 25306-2010《辐射加工用电子加速器工程通用规范》</w:t>
      </w:r>
    </w:p>
    <w:p w14:paraId="02E0D9CF">
      <w:pPr>
        <w:spacing w:line="360" w:lineRule="auto"/>
        <w:ind w:firstLine="420" w:firstLineChars="200"/>
        <w:rPr>
          <w:szCs w:val="21"/>
        </w:rPr>
      </w:pPr>
      <w:r>
        <w:rPr>
          <w:szCs w:val="21"/>
        </w:rPr>
        <w:t xml:space="preserve">GB/T 6070-2007《真空技术 </w:t>
      </w:r>
      <w:r>
        <w:rPr>
          <w:rFonts w:hint="eastAsia"/>
          <w:szCs w:val="21"/>
        </w:rPr>
        <w:t xml:space="preserve"> </w:t>
      </w:r>
      <w:r>
        <w:rPr>
          <w:szCs w:val="21"/>
        </w:rPr>
        <w:t>法兰尺寸》</w:t>
      </w:r>
    </w:p>
    <w:p w14:paraId="06F49BC3">
      <w:pPr>
        <w:spacing w:line="360" w:lineRule="auto"/>
        <w:ind w:firstLine="420" w:firstLineChars="200"/>
        <w:rPr>
          <w:szCs w:val="21"/>
        </w:rPr>
      </w:pPr>
      <w:r>
        <w:rPr>
          <w:szCs w:val="21"/>
        </w:rPr>
        <w:t>GB/T 36176-2018《真空技术</w:t>
      </w:r>
      <w:r>
        <w:rPr>
          <w:rFonts w:hint="eastAsia"/>
          <w:szCs w:val="21"/>
        </w:rPr>
        <w:t xml:space="preserve">  </w:t>
      </w:r>
      <w:r>
        <w:rPr>
          <w:szCs w:val="21"/>
        </w:rPr>
        <w:t>氦质谱真空检漏方法》</w:t>
      </w:r>
    </w:p>
    <w:p w14:paraId="219FDB11">
      <w:pPr>
        <w:spacing w:line="360" w:lineRule="auto"/>
        <w:ind w:firstLine="420" w:firstLineChars="200"/>
        <w:rPr>
          <w:szCs w:val="21"/>
        </w:rPr>
      </w:pPr>
      <w:r>
        <w:rPr>
          <w:szCs w:val="21"/>
        </w:rPr>
        <w:t>GB/T 3280-2015《不锈钢冷轧钢板和钢带》</w:t>
      </w:r>
    </w:p>
    <w:p w14:paraId="2856189A">
      <w:pPr>
        <w:spacing w:line="360" w:lineRule="auto"/>
        <w:ind w:firstLine="420" w:firstLineChars="200"/>
        <w:rPr>
          <w:szCs w:val="21"/>
        </w:rPr>
      </w:pPr>
      <w:r>
        <w:rPr>
          <w:szCs w:val="21"/>
        </w:rPr>
        <w:t>GB/T 13384-2008《机电产品包装通用技术条件》</w:t>
      </w:r>
    </w:p>
    <w:p w14:paraId="670E5944">
      <w:pPr>
        <w:spacing w:line="360" w:lineRule="auto"/>
        <w:ind w:firstLine="420" w:firstLineChars="200"/>
        <w:rPr>
          <w:szCs w:val="21"/>
        </w:rPr>
      </w:pPr>
      <w:r>
        <w:rPr>
          <w:szCs w:val="21"/>
        </w:rPr>
        <w:t>GJB 145A-1993《防护包装规范》</w:t>
      </w:r>
    </w:p>
    <w:p w14:paraId="43892F0B">
      <w:pPr>
        <w:spacing w:line="360" w:lineRule="auto"/>
        <w:ind w:firstLine="420" w:firstLineChars="200"/>
        <w:rPr>
          <w:szCs w:val="21"/>
        </w:rPr>
      </w:pPr>
      <w:r>
        <w:rPr>
          <w:rFonts w:hint="eastAsia"/>
          <w:szCs w:val="21"/>
        </w:rPr>
        <w:t>GB/T 8567-2006《计算机软件文档编制规范》</w:t>
      </w:r>
    </w:p>
    <w:p w14:paraId="741B3D07">
      <w:pPr>
        <w:spacing w:line="360" w:lineRule="auto"/>
        <w:ind w:firstLine="420" w:firstLineChars="200"/>
        <w:rPr>
          <w:szCs w:val="21"/>
        </w:rPr>
      </w:pPr>
      <w:r>
        <w:rPr>
          <w:rFonts w:hint="eastAsia"/>
          <w:szCs w:val="21"/>
        </w:rPr>
        <w:t>GB/T 15532-2008《计算机软件测试规范》</w:t>
      </w:r>
    </w:p>
    <w:p w14:paraId="1AFB1EDF">
      <w:pPr>
        <w:spacing w:line="360" w:lineRule="auto"/>
        <w:ind w:firstLine="420" w:firstLineChars="200"/>
        <w:rPr>
          <w:szCs w:val="21"/>
        </w:rPr>
      </w:pPr>
      <w:r>
        <w:rPr>
          <w:rFonts w:hint="eastAsia"/>
          <w:szCs w:val="21"/>
        </w:rPr>
        <w:t>GB/T 28035-2011《软件系统验收规范》</w:t>
      </w:r>
    </w:p>
    <w:p w14:paraId="4D02E866">
      <w:pPr>
        <w:spacing w:line="360" w:lineRule="auto"/>
        <w:ind w:firstLine="420" w:firstLineChars="200"/>
        <w:rPr>
          <w:szCs w:val="21"/>
        </w:rPr>
      </w:pPr>
      <w:r>
        <w:rPr>
          <w:rFonts w:hint="eastAsia"/>
          <w:szCs w:val="21"/>
        </w:rPr>
        <w:t>GB/T 25928-2010《过程工业自动化系统出厂验收测试（FAT）、现场验收测试（SAT）、现场综合测试（SIT）规范》</w:t>
      </w:r>
    </w:p>
    <w:p w14:paraId="3F0E51DB">
      <w:pPr>
        <w:tabs>
          <w:tab w:val="left" w:pos="900"/>
        </w:tabs>
        <w:spacing w:before="156" w:beforeLines="50" w:after="156" w:afterLines="50" w:line="360" w:lineRule="auto"/>
        <w:rPr>
          <w:rFonts w:hAnsi="宋体"/>
          <w:b/>
          <w:szCs w:val="21"/>
        </w:rPr>
      </w:pPr>
      <w:r>
        <w:rPr>
          <w:rFonts w:hint="eastAsia" w:hAnsi="宋体"/>
          <w:b/>
          <w:szCs w:val="21"/>
        </w:rPr>
        <w:t>三、采购标的概况</w:t>
      </w:r>
    </w:p>
    <w:p w14:paraId="236714A7">
      <w:pPr>
        <w:spacing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中子源中能束流传输线分系统</w:t>
      </w:r>
      <w:r>
        <w:rPr>
          <w:szCs w:val="21"/>
          <w:u w:val="single"/>
        </w:rPr>
        <w:t>Ⅱ</w:t>
      </w:r>
      <w:r>
        <w:rPr>
          <w:rFonts w:ascii="宋体" w:hAnsi="宋体"/>
          <w:szCs w:val="21"/>
          <w:u w:val="single"/>
        </w:rPr>
        <w:t xml:space="preserve">  </w:t>
      </w:r>
    </w:p>
    <w:p w14:paraId="44901931">
      <w:pPr>
        <w:spacing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1套</w:t>
      </w:r>
      <w:r>
        <w:rPr>
          <w:rFonts w:hAnsi="宋体"/>
          <w:szCs w:val="21"/>
          <w:u w:val="single"/>
        </w:rPr>
        <w:t xml:space="preserve">  </w:t>
      </w:r>
    </w:p>
    <w:p w14:paraId="6723546D">
      <w:pPr>
        <w:spacing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340</w:t>
      </w:r>
      <w:r>
        <w:rPr>
          <w:rFonts w:hint="eastAsia" w:hAnsi="宋体"/>
          <w:szCs w:val="21"/>
          <w:u w:val="single"/>
        </w:rPr>
        <w:t>0,000.00</w:t>
      </w:r>
      <w:r>
        <w:rPr>
          <w:rFonts w:hAnsi="宋体"/>
          <w:szCs w:val="21"/>
          <w:u w:val="single"/>
        </w:rPr>
        <w:t xml:space="preserve"> </w:t>
      </w:r>
      <w:r>
        <w:rPr>
          <w:rFonts w:hAnsi="宋体"/>
          <w:szCs w:val="21"/>
        </w:rPr>
        <w:t xml:space="preserve"> </w:t>
      </w:r>
      <w:r>
        <w:rPr>
          <w:rFonts w:hint="eastAsia" w:hAnsi="宋体"/>
          <w:szCs w:val="21"/>
        </w:rPr>
        <w:t>元。</w:t>
      </w:r>
    </w:p>
    <w:p w14:paraId="516ABB74">
      <w:pPr>
        <w:spacing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180</w:t>
      </w:r>
      <w:r>
        <w:rPr>
          <w:rFonts w:hAnsi="宋体"/>
          <w:u w:val="single"/>
        </w:rPr>
        <w:t xml:space="preserve">  </w:t>
      </w:r>
      <w:r>
        <w:rPr>
          <w:rFonts w:hint="eastAsia" w:hAnsi="宋体"/>
        </w:rPr>
        <w:t>天内。</w:t>
      </w:r>
    </w:p>
    <w:p w14:paraId="06A63386">
      <w:pPr>
        <w:tabs>
          <w:tab w:val="left" w:pos="900"/>
        </w:tabs>
        <w:spacing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陕西省西安市临潼区韩峪路1</w:t>
      </w:r>
      <w:r>
        <w:rPr>
          <w:rFonts w:hAnsi="宋体"/>
          <w:szCs w:val="21"/>
          <w:u w:val="single"/>
        </w:rPr>
        <w:t>8</w:t>
      </w:r>
      <w:r>
        <w:rPr>
          <w:rFonts w:hint="eastAsia" w:hAnsi="宋体"/>
          <w:szCs w:val="21"/>
          <w:u w:val="single"/>
        </w:rPr>
        <w:t>号</w:t>
      </w:r>
      <w:r>
        <w:rPr>
          <w:rFonts w:hAnsi="宋体"/>
          <w:szCs w:val="21"/>
          <w:u w:val="single"/>
        </w:rPr>
        <w:t xml:space="preserve">  </w:t>
      </w:r>
      <w:r>
        <w:rPr>
          <w:rFonts w:hint="eastAsia" w:hAnsi="宋体"/>
          <w:szCs w:val="21"/>
        </w:rPr>
        <w:t>。</w:t>
      </w:r>
    </w:p>
    <w:p w14:paraId="5646FFB1">
      <w:pPr>
        <w:tabs>
          <w:tab w:val="left" w:pos="900"/>
        </w:tabs>
        <w:spacing w:line="360" w:lineRule="auto"/>
        <w:rPr>
          <w:rFonts w:hAnsi="宋体"/>
          <w:szCs w:val="21"/>
          <w:u w:val="single"/>
        </w:rPr>
      </w:pPr>
      <w:r>
        <w:rPr>
          <w:rFonts w:hint="eastAsia" w:hAnsi="宋体"/>
          <w:szCs w:val="21"/>
        </w:rPr>
        <w:t>（六）付款进度安排：</w:t>
      </w:r>
      <w:r>
        <w:rPr>
          <w:rFonts w:hint="eastAsia" w:hAnsi="宋体"/>
          <w:szCs w:val="21"/>
          <w:u w:val="single"/>
        </w:rPr>
        <w:t xml:space="preserve">  分期支付  </w:t>
      </w:r>
      <w:r>
        <w:rPr>
          <w:rFonts w:hint="eastAsia" w:hAnsi="宋体"/>
          <w:szCs w:val="21"/>
        </w:rPr>
        <w:t>。</w:t>
      </w:r>
    </w:p>
    <w:p w14:paraId="0F6751CA">
      <w:pPr>
        <w:tabs>
          <w:tab w:val="left" w:pos="900"/>
        </w:tabs>
        <w:spacing w:line="360" w:lineRule="auto"/>
        <w:ind w:firstLine="420" w:firstLineChars="200"/>
        <w:rPr>
          <w:rFonts w:hAnsi="宋体"/>
          <w:szCs w:val="21"/>
        </w:rPr>
      </w:pPr>
      <w:r>
        <w:rPr>
          <w:rFonts w:hint="eastAsia" w:hAnsi="宋体"/>
          <w:szCs w:val="21"/>
          <w:lang w:eastAsia="zh-CN"/>
        </w:rPr>
        <w:t>中标方</w:t>
      </w:r>
      <w:r>
        <w:rPr>
          <w:rFonts w:hint="eastAsia" w:hAnsi="宋体"/>
          <w:szCs w:val="21"/>
        </w:rPr>
        <w:t>按本合同规定向</w:t>
      </w:r>
      <w:r>
        <w:rPr>
          <w:rFonts w:hint="eastAsia" w:hAnsi="宋体"/>
          <w:szCs w:val="21"/>
          <w:lang w:eastAsia="zh-CN"/>
        </w:rPr>
        <w:t>采购方</w:t>
      </w:r>
      <w:r>
        <w:rPr>
          <w:rFonts w:hint="eastAsia" w:hAnsi="宋体"/>
          <w:szCs w:val="21"/>
        </w:rPr>
        <w:t>交付全部合同成果并经</w:t>
      </w:r>
      <w:r>
        <w:rPr>
          <w:rFonts w:hint="eastAsia" w:hAnsi="宋体"/>
          <w:szCs w:val="21"/>
          <w:lang w:eastAsia="zh-CN"/>
        </w:rPr>
        <w:t>采购方</w:t>
      </w:r>
      <w:r>
        <w:rPr>
          <w:rFonts w:hint="eastAsia" w:hAnsi="宋体"/>
          <w:szCs w:val="21"/>
        </w:rPr>
        <w:t>验收合格后，待</w:t>
      </w:r>
      <w:r>
        <w:rPr>
          <w:rFonts w:hint="eastAsia" w:hAnsi="宋体"/>
          <w:szCs w:val="21"/>
          <w:lang w:eastAsia="zh-CN"/>
        </w:rPr>
        <w:t>采购方</w:t>
      </w:r>
      <w:r>
        <w:rPr>
          <w:rFonts w:hint="eastAsia" w:hAnsi="宋体"/>
          <w:szCs w:val="21"/>
        </w:rPr>
        <w:t>财务审批流程结束后10个工作日内支付合同总金额的95%；</w:t>
      </w:r>
    </w:p>
    <w:p w14:paraId="3113621D">
      <w:pPr>
        <w:tabs>
          <w:tab w:val="left" w:pos="900"/>
        </w:tabs>
        <w:spacing w:line="360" w:lineRule="auto"/>
        <w:ind w:firstLine="420" w:firstLineChars="200"/>
        <w:rPr>
          <w:rFonts w:hAnsi="宋体"/>
          <w:szCs w:val="21"/>
        </w:rPr>
      </w:pPr>
      <w:r>
        <w:rPr>
          <w:rFonts w:hint="eastAsia" w:hAnsi="宋体"/>
          <w:szCs w:val="21"/>
        </w:rPr>
        <w:t>质保期满后，正常使用无质量问题的，</w:t>
      </w:r>
      <w:r>
        <w:rPr>
          <w:rFonts w:hint="eastAsia" w:hAnsi="宋体"/>
          <w:szCs w:val="21"/>
          <w:lang w:eastAsia="zh-CN"/>
        </w:rPr>
        <w:t>采购方</w:t>
      </w:r>
      <w:r>
        <w:rPr>
          <w:rFonts w:hint="eastAsia" w:hAnsi="宋体"/>
          <w:szCs w:val="21"/>
        </w:rPr>
        <w:t>在10个工作日内支付合同总金额的5%。</w:t>
      </w:r>
    </w:p>
    <w:p w14:paraId="71DCE19D">
      <w:pPr>
        <w:tabs>
          <w:tab w:val="left" w:pos="900"/>
        </w:tabs>
        <w:spacing w:before="156" w:beforeLines="50" w:after="156" w:afterLines="50" w:line="360" w:lineRule="auto"/>
        <w:rPr>
          <w:rFonts w:hAnsi="宋体"/>
          <w:b/>
          <w:szCs w:val="21"/>
        </w:rPr>
      </w:pPr>
      <w:r>
        <w:rPr>
          <w:rFonts w:hint="eastAsia" w:hAnsi="宋体"/>
          <w:b/>
          <w:szCs w:val="21"/>
        </w:rPr>
        <w:t>四、采购标的需满足的质量、安全、技术规格、物理特性等要求：</w:t>
      </w:r>
    </w:p>
    <w:p w14:paraId="1986788A">
      <w:pPr>
        <w:tabs>
          <w:tab w:val="left" w:pos="900"/>
        </w:tabs>
        <w:spacing w:line="360" w:lineRule="auto"/>
        <w:ind w:firstLine="420" w:firstLineChars="200"/>
        <w:rPr>
          <w:szCs w:val="21"/>
        </w:rPr>
      </w:pPr>
      <w:r>
        <w:rPr>
          <w:rFonts w:hint="eastAsia" w:hAnsi="宋体"/>
          <w:szCs w:val="21"/>
        </w:rPr>
        <w:t>中子源中能束流传输线分系统</w:t>
      </w:r>
      <w:r>
        <w:rPr>
          <w:szCs w:val="21"/>
        </w:rPr>
        <w:t>Ⅱ</w:t>
      </w:r>
      <w:r>
        <w:rPr>
          <w:rFonts w:hint="eastAsia"/>
          <w:szCs w:val="21"/>
        </w:rPr>
        <w:t>包含快斩束器（含测试件1套和正式件1套）、束流测量、束线控制等内容。</w:t>
      </w:r>
    </w:p>
    <w:p w14:paraId="04018B33">
      <w:pPr>
        <w:numPr>
          <w:ilvl w:val="0"/>
          <w:numId w:val="1"/>
        </w:numPr>
        <w:tabs>
          <w:tab w:val="left" w:pos="0"/>
        </w:tabs>
        <w:spacing w:line="360" w:lineRule="auto"/>
        <w:jc w:val="center"/>
        <w:rPr>
          <w:rFonts w:hAnsi="宋体"/>
          <w:szCs w:val="21"/>
        </w:rPr>
      </w:pPr>
      <w:r>
        <w:rPr>
          <w:rFonts w:hint="eastAsia" w:hAnsi="宋体"/>
          <w:szCs w:val="21"/>
        </w:rPr>
        <w:t>供货清单</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2697"/>
      </w:tblGrid>
      <w:tr w14:paraId="5342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70016697">
            <w:pPr>
              <w:jc w:val="center"/>
              <w:rPr>
                <w:rFonts w:hAnsi="宋体"/>
                <w:szCs w:val="21"/>
              </w:rPr>
            </w:pPr>
            <w:r>
              <w:rPr>
                <w:rFonts w:hint="eastAsia" w:hAnsi="宋体"/>
                <w:szCs w:val="21"/>
              </w:rPr>
              <w:t>物品名称</w:t>
            </w:r>
          </w:p>
        </w:tc>
        <w:tc>
          <w:tcPr>
            <w:tcW w:w="2697" w:type="dxa"/>
            <w:shd w:val="clear" w:color="auto" w:fill="auto"/>
            <w:vAlign w:val="center"/>
          </w:tcPr>
          <w:p w14:paraId="00C9A818">
            <w:pPr>
              <w:jc w:val="center"/>
              <w:rPr>
                <w:szCs w:val="21"/>
              </w:rPr>
            </w:pPr>
            <w:r>
              <w:rPr>
                <w:rFonts w:hint="eastAsia"/>
                <w:szCs w:val="21"/>
              </w:rPr>
              <w:t>数量</w:t>
            </w:r>
          </w:p>
        </w:tc>
      </w:tr>
      <w:tr w14:paraId="4A40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4A45E34B">
            <w:pPr>
              <w:jc w:val="center"/>
              <w:rPr>
                <w:szCs w:val="21"/>
              </w:rPr>
            </w:pPr>
            <w:r>
              <w:rPr>
                <w:rFonts w:hint="eastAsia" w:hAnsi="宋体"/>
                <w:szCs w:val="21"/>
              </w:rPr>
              <w:t>同轴型快chopper（测试件）</w:t>
            </w:r>
          </w:p>
        </w:tc>
        <w:tc>
          <w:tcPr>
            <w:tcW w:w="2697" w:type="dxa"/>
            <w:shd w:val="clear" w:color="auto" w:fill="auto"/>
            <w:vAlign w:val="center"/>
          </w:tcPr>
          <w:p w14:paraId="762D7DD3">
            <w:pPr>
              <w:jc w:val="center"/>
              <w:rPr>
                <w:szCs w:val="21"/>
              </w:rPr>
            </w:pPr>
            <w:bookmarkStart w:id="4" w:name="OLE_LINK1"/>
            <w:r>
              <w:rPr>
                <w:rFonts w:hint="eastAsia"/>
                <w:szCs w:val="21"/>
              </w:rPr>
              <w:t>1套</w:t>
            </w:r>
            <w:bookmarkEnd w:id="4"/>
          </w:p>
        </w:tc>
      </w:tr>
      <w:tr w14:paraId="1D60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383997F3">
            <w:pPr>
              <w:jc w:val="center"/>
              <w:rPr>
                <w:szCs w:val="21"/>
              </w:rPr>
            </w:pPr>
            <w:r>
              <w:rPr>
                <w:rFonts w:hint="eastAsia" w:hAnsi="宋体"/>
                <w:szCs w:val="21"/>
              </w:rPr>
              <w:t>偏转磁铁（测试件）</w:t>
            </w:r>
          </w:p>
        </w:tc>
        <w:tc>
          <w:tcPr>
            <w:tcW w:w="2697" w:type="dxa"/>
            <w:shd w:val="clear" w:color="auto" w:fill="auto"/>
          </w:tcPr>
          <w:p w14:paraId="148715E7">
            <w:pPr>
              <w:jc w:val="center"/>
              <w:rPr>
                <w:szCs w:val="21"/>
              </w:rPr>
            </w:pPr>
            <w:r>
              <w:rPr>
                <w:rFonts w:hint="eastAsia"/>
                <w:szCs w:val="21"/>
              </w:rPr>
              <w:t>1套</w:t>
            </w:r>
          </w:p>
        </w:tc>
      </w:tr>
      <w:tr w14:paraId="53A2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77240E1">
            <w:pPr>
              <w:jc w:val="center"/>
              <w:rPr>
                <w:szCs w:val="21"/>
              </w:rPr>
            </w:pPr>
            <w:r>
              <w:rPr>
                <w:rFonts w:hint="eastAsia" w:hAnsi="宋体"/>
                <w:szCs w:val="21"/>
              </w:rPr>
              <w:t>偏转磁铁电源（测试件）</w:t>
            </w:r>
          </w:p>
        </w:tc>
        <w:tc>
          <w:tcPr>
            <w:tcW w:w="2697" w:type="dxa"/>
            <w:shd w:val="clear" w:color="auto" w:fill="auto"/>
          </w:tcPr>
          <w:p w14:paraId="452FBE3F">
            <w:pPr>
              <w:jc w:val="center"/>
              <w:rPr>
                <w:szCs w:val="21"/>
              </w:rPr>
            </w:pPr>
            <w:r>
              <w:rPr>
                <w:rFonts w:hint="eastAsia"/>
                <w:szCs w:val="21"/>
              </w:rPr>
              <w:t>1套</w:t>
            </w:r>
          </w:p>
        </w:tc>
      </w:tr>
      <w:tr w14:paraId="5CF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6DC3DEF9">
            <w:pPr>
              <w:jc w:val="center"/>
              <w:rPr>
                <w:rFonts w:hAnsi="宋体"/>
                <w:szCs w:val="21"/>
              </w:rPr>
            </w:pPr>
            <w:r>
              <w:rPr>
                <w:rFonts w:hint="eastAsia" w:hAnsi="宋体"/>
                <w:szCs w:val="21"/>
              </w:rPr>
              <w:t>同轴型快chopper（正式件）</w:t>
            </w:r>
          </w:p>
        </w:tc>
        <w:tc>
          <w:tcPr>
            <w:tcW w:w="2697" w:type="dxa"/>
            <w:shd w:val="clear" w:color="auto" w:fill="auto"/>
          </w:tcPr>
          <w:p w14:paraId="0E4DE282">
            <w:pPr>
              <w:jc w:val="center"/>
              <w:rPr>
                <w:szCs w:val="21"/>
              </w:rPr>
            </w:pPr>
            <w:r>
              <w:rPr>
                <w:rFonts w:hint="eastAsia"/>
                <w:szCs w:val="21"/>
              </w:rPr>
              <w:t>1套</w:t>
            </w:r>
          </w:p>
        </w:tc>
      </w:tr>
      <w:tr w14:paraId="7D06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7930533D">
            <w:pPr>
              <w:jc w:val="center"/>
              <w:rPr>
                <w:rFonts w:hAnsi="宋体"/>
                <w:szCs w:val="21"/>
              </w:rPr>
            </w:pPr>
            <w:r>
              <w:rPr>
                <w:rFonts w:hint="eastAsia" w:hAnsi="宋体"/>
                <w:szCs w:val="21"/>
              </w:rPr>
              <w:t>偏转磁铁（正式件）</w:t>
            </w:r>
          </w:p>
        </w:tc>
        <w:tc>
          <w:tcPr>
            <w:tcW w:w="2697" w:type="dxa"/>
            <w:shd w:val="clear" w:color="auto" w:fill="auto"/>
          </w:tcPr>
          <w:p w14:paraId="4DF64D76">
            <w:pPr>
              <w:jc w:val="center"/>
              <w:rPr>
                <w:szCs w:val="21"/>
              </w:rPr>
            </w:pPr>
            <w:r>
              <w:rPr>
                <w:rFonts w:hint="eastAsia"/>
                <w:szCs w:val="21"/>
              </w:rPr>
              <w:t>1套</w:t>
            </w:r>
          </w:p>
        </w:tc>
      </w:tr>
      <w:tr w14:paraId="1B35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7102CF4">
            <w:pPr>
              <w:jc w:val="center"/>
              <w:rPr>
                <w:rFonts w:hAnsi="宋体"/>
                <w:szCs w:val="21"/>
              </w:rPr>
            </w:pPr>
            <w:r>
              <w:rPr>
                <w:rFonts w:hint="eastAsia" w:hAnsi="宋体"/>
                <w:szCs w:val="21"/>
              </w:rPr>
              <w:t>偏转磁铁电源（正式件）</w:t>
            </w:r>
          </w:p>
        </w:tc>
        <w:tc>
          <w:tcPr>
            <w:tcW w:w="2697" w:type="dxa"/>
            <w:shd w:val="clear" w:color="auto" w:fill="auto"/>
          </w:tcPr>
          <w:p w14:paraId="1299393A">
            <w:pPr>
              <w:jc w:val="center"/>
              <w:rPr>
                <w:szCs w:val="21"/>
              </w:rPr>
            </w:pPr>
            <w:r>
              <w:rPr>
                <w:rFonts w:hint="eastAsia"/>
                <w:szCs w:val="21"/>
              </w:rPr>
              <w:t>1套</w:t>
            </w:r>
          </w:p>
        </w:tc>
      </w:tr>
      <w:tr w14:paraId="0AD0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5FB3430A">
            <w:pPr>
              <w:jc w:val="center"/>
              <w:rPr>
                <w:rFonts w:hAnsi="宋体"/>
                <w:szCs w:val="21"/>
              </w:rPr>
            </w:pPr>
            <w:r>
              <w:rPr>
                <w:rFonts w:hint="eastAsia"/>
                <w:szCs w:val="21"/>
              </w:rPr>
              <w:t>BPM探头</w:t>
            </w:r>
          </w:p>
        </w:tc>
        <w:tc>
          <w:tcPr>
            <w:tcW w:w="2697" w:type="dxa"/>
            <w:shd w:val="clear" w:color="auto" w:fill="auto"/>
            <w:vAlign w:val="center"/>
          </w:tcPr>
          <w:p w14:paraId="7B1FB783">
            <w:pPr>
              <w:jc w:val="center"/>
              <w:rPr>
                <w:szCs w:val="21"/>
              </w:rPr>
            </w:pPr>
            <w:r>
              <w:rPr>
                <w:szCs w:val="21"/>
              </w:rPr>
              <w:t>10套</w:t>
            </w:r>
          </w:p>
        </w:tc>
      </w:tr>
      <w:tr w14:paraId="6171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A5D2BE1">
            <w:pPr>
              <w:jc w:val="center"/>
              <w:rPr>
                <w:rFonts w:hAnsi="宋体"/>
                <w:szCs w:val="21"/>
              </w:rPr>
            </w:pPr>
            <w:r>
              <w:rPr>
                <w:rFonts w:hint="eastAsia"/>
                <w:szCs w:val="21"/>
              </w:rPr>
              <w:t>BPM电子学</w:t>
            </w:r>
          </w:p>
        </w:tc>
        <w:tc>
          <w:tcPr>
            <w:tcW w:w="2697" w:type="dxa"/>
            <w:shd w:val="clear" w:color="auto" w:fill="auto"/>
            <w:vAlign w:val="center"/>
          </w:tcPr>
          <w:p w14:paraId="336915AE">
            <w:pPr>
              <w:jc w:val="center"/>
              <w:rPr>
                <w:szCs w:val="21"/>
              </w:rPr>
            </w:pPr>
            <w:r>
              <w:rPr>
                <w:rFonts w:hint="eastAsia"/>
                <w:szCs w:val="21"/>
              </w:rPr>
              <w:t>3套</w:t>
            </w:r>
          </w:p>
        </w:tc>
      </w:tr>
      <w:tr w14:paraId="665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DF8E116">
            <w:pPr>
              <w:jc w:val="center"/>
              <w:rPr>
                <w:rFonts w:hAnsi="宋体"/>
                <w:szCs w:val="21"/>
              </w:rPr>
            </w:pPr>
            <w:r>
              <w:rPr>
                <w:rFonts w:hint="eastAsia"/>
                <w:szCs w:val="21"/>
              </w:rPr>
              <w:t>低损耗同轴传输电缆</w:t>
            </w:r>
          </w:p>
        </w:tc>
        <w:tc>
          <w:tcPr>
            <w:tcW w:w="2697" w:type="dxa"/>
            <w:shd w:val="clear" w:color="auto" w:fill="auto"/>
            <w:vAlign w:val="center"/>
          </w:tcPr>
          <w:p w14:paraId="1FDFC337">
            <w:pPr>
              <w:jc w:val="center"/>
              <w:rPr>
                <w:szCs w:val="21"/>
              </w:rPr>
            </w:pPr>
            <w:r>
              <w:rPr>
                <w:rFonts w:hint="eastAsia"/>
                <w:szCs w:val="21"/>
              </w:rPr>
              <w:t>40根</w:t>
            </w:r>
          </w:p>
        </w:tc>
      </w:tr>
      <w:tr w14:paraId="1198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CDA83E3">
            <w:pPr>
              <w:jc w:val="center"/>
              <w:rPr>
                <w:rFonts w:hAnsi="宋体"/>
                <w:szCs w:val="21"/>
              </w:rPr>
            </w:pPr>
            <w:r>
              <w:rPr>
                <w:rFonts w:hint="eastAsia"/>
                <w:szCs w:val="21"/>
              </w:rPr>
              <w:t>双向发射度仪</w:t>
            </w:r>
          </w:p>
        </w:tc>
        <w:tc>
          <w:tcPr>
            <w:tcW w:w="2697" w:type="dxa"/>
            <w:shd w:val="clear" w:color="auto" w:fill="auto"/>
            <w:vAlign w:val="center"/>
          </w:tcPr>
          <w:p w14:paraId="36024EDE">
            <w:pPr>
              <w:jc w:val="center"/>
              <w:rPr>
                <w:szCs w:val="21"/>
              </w:rPr>
            </w:pPr>
            <w:r>
              <w:rPr>
                <w:rFonts w:hint="eastAsia"/>
                <w:szCs w:val="21"/>
              </w:rPr>
              <w:t>2套</w:t>
            </w:r>
          </w:p>
        </w:tc>
      </w:tr>
      <w:tr w14:paraId="2B54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65A5099A">
            <w:pPr>
              <w:jc w:val="center"/>
              <w:rPr>
                <w:rFonts w:hAnsi="宋体"/>
                <w:szCs w:val="21"/>
              </w:rPr>
            </w:pPr>
            <w:r>
              <w:rPr>
                <w:rFonts w:hint="eastAsia"/>
                <w:szCs w:val="21"/>
              </w:rPr>
              <w:t>双向丝扫描探测器</w:t>
            </w:r>
          </w:p>
        </w:tc>
        <w:tc>
          <w:tcPr>
            <w:tcW w:w="2697" w:type="dxa"/>
            <w:shd w:val="clear" w:color="auto" w:fill="auto"/>
            <w:vAlign w:val="center"/>
          </w:tcPr>
          <w:p w14:paraId="076E3E2D">
            <w:pPr>
              <w:jc w:val="center"/>
              <w:rPr>
                <w:szCs w:val="21"/>
              </w:rPr>
            </w:pPr>
            <w:r>
              <w:rPr>
                <w:rFonts w:hint="eastAsia"/>
                <w:szCs w:val="21"/>
              </w:rPr>
              <w:t>2套</w:t>
            </w:r>
          </w:p>
        </w:tc>
      </w:tr>
      <w:tr w14:paraId="2AEB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437A0DF7">
            <w:pPr>
              <w:jc w:val="center"/>
              <w:rPr>
                <w:rFonts w:hAnsi="宋体"/>
                <w:szCs w:val="21"/>
              </w:rPr>
            </w:pPr>
            <w:r>
              <w:rPr>
                <w:rFonts w:hint="eastAsia" w:hAnsi="宋体"/>
                <w:szCs w:val="21"/>
              </w:rPr>
              <w:t>单向刮束器</w:t>
            </w:r>
          </w:p>
        </w:tc>
        <w:tc>
          <w:tcPr>
            <w:tcW w:w="2697" w:type="dxa"/>
            <w:shd w:val="clear" w:color="auto" w:fill="auto"/>
            <w:vAlign w:val="center"/>
          </w:tcPr>
          <w:p w14:paraId="3C768C28">
            <w:pPr>
              <w:jc w:val="center"/>
              <w:rPr>
                <w:szCs w:val="21"/>
              </w:rPr>
            </w:pPr>
            <w:r>
              <w:rPr>
                <w:rFonts w:hint="eastAsia"/>
                <w:szCs w:val="21"/>
              </w:rPr>
              <w:t>2套</w:t>
            </w:r>
          </w:p>
        </w:tc>
      </w:tr>
      <w:tr w14:paraId="47C4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4D9A527">
            <w:pPr>
              <w:jc w:val="center"/>
              <w:rPr>
                <w:rFonts w:hAnsi="宋体"/>
                <w:szCs w:val="21"/>
              </w:rPr>
            </w:pPr>
            <w:r>
              <w:rPr>
                <w:rFonts w:hint="eastAsia" w:hAnsi="宋体"/>
                <w:szCs w:val="21"/>
              </w:rPr>
              <w:t>电机</w:t>
            </w:r>
          </w:p>
        </w:tc>
        <w:tc>
          <w:tcPr>
            <w:tcW w:w="2697" w:type="dxa"/>
            <w:shd w:val="clear" w:color="auto" w:fill="auto"/>
            <w:vAlign w:val="center"/>
          </w:tcPr>
          <w:p w14:paraId="2CA16C50">
            <w:pPr>
              <w:jc w:val="center"/>
              <w:rPr>
                <w:szCs w:val="21"/>
              </w:rPr>
            </w:pPr>
            <w:r>
              <w:rPr>
                <w:rFonts w:hint="eastAsia"/>
                <w:szCs w:val="21"/>
              </w:rPr>
              <w:t>17套</w:t>
            </w:r>
          </w:p>
        </w:tc>
      </w:tr>
      <w:tr w14:paraId="295A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shd w:val="clear" w:color="auto" w:fill="auto"/>
            <w:vAlign w:val="center"/>
          </w:tcPr>
          <w:p w14:paraId="092498BD">
            <w:pPr>
              <w:jc w:val="center"/>
              <w:rPr>
                <w:szCs w:val="21"/>
              </w:rPr>
            </w:pPr>
            <w:r>
              <w:rPr>
                <w:rFonts w:hint="eastAsia"/>
                <w:szCs w:val="21"/>
              </w:rPr>
              <w:t>束线控制系统</w:t>
            </w:r>
          </w:p>
        </w:tc>
        <w:tc>
          <w:tcPr>
            <w:tcW w:w="2697" w:type="dxa"/>
            <w:shd w:val="clear" w:color="auto" w:fill="auto"/>
            <w:vAlign w:val="center"/>
          </w:tcPr>
          <w:p w14:paraId="5C043B10">
            <w:pPr>
              <w:jc w:val="center"/>
              <w:rPr>
                <w:szCs w:val="21"/>
              </w:rPr>
            </w:pPr>
            <w:r>
              <w:rPr>
                <w:rFonts w:hint="eastAsia"/>
                <w:szCs w:val="21"/>
              </w:rPr>
              <w:t>1套</w:t>
            </w:r>
          </w:p>
        </w:tc>
      </w:tr>
    </w:tbl>
    <w:p w14:paraId="39FF6DD3">
      <w:pPr>
        <w:numPr>
          <w:ilvl w:val="0"/>
          <w:numId w:val="2"/>
        </w:numPr>
        <w:tabs>
          <w:tab w:val="left" w:pos="900"/>
        </w:tabs>
        <w:spacing w:line="360" w:lineRule="auto"/>
        <w:ind w:firstLine="420" w:firstLineChars="200"/>
        <w:rPr>
          <w:rFonts w:hAnsi="宋体"/>
          <w:szCs w:val="21"/>
        </w:rPr>
      </w:pPr>
      <w:r>
        <w:rPr>
          <w:rFonts w:hint="eastAsia" w:hAnsi="宋体"/>
          <w:szCs w:val="21"/>
        </w:rPr>
        <w:t>快斩束器</w:t>
      </w:r>
    </w:p>
    <w:p w14:paraId="38B476C1">
      <w:pPr>
        <w:tabs>
          <w:tab w:val="left" w:pos="900"/>
        </w:tabs>
        <w:spacing w:line="360" w:lineRule="auto"/>
        <w:ind w:firstLine="420" w:firstLineChars="200"/>
        <w:rPr>
          <w:rFonts w:hAnsi="宋体"/>
          <w:szCs w:val="21"/>
        </w:rPr>
      </w:pPr>
      <w:r>
        <w:rPr>
          <w:rFonts w:hint="eastAsia" w:hAnsi="宋体"/>
          <w:szCs w:val="21"/>
        </w:rPr>
        <w:t>快斩束器系统包含同轴型快chopper、偏转磁铁及其电源各1套。其中快chopper为行波结构，用于传输3kV、百ns长、40kHz重频的ns级上升沿切束脉冲，实现束流的偏转切除。为保证斩束器电磁波轴向传播速度与束流速度一致，</w:t>
      </w:r>
      <w:r>
        <w:rPr>
          <w:rFonts w:hint="eastAsia" w:hAnsi="宋体"/>
          <w:szCs w:val="21"/>
          <w:lang w:eastAsia="zh-CN"/>
        </w:rPr>
        <w:t>中标方</w:t>
      </w:r>
      <w:r>
        <w:rPr>
          <w:rFonts w:hint="eastAsia" w:hAnsi="宋体"/>
          <w:szCs w:val="21"/>
        </w:rPr>
        <w:t>需设计测试工装实现半刚性同轴电缆的电长度精确测量以及整体样件的轴向传播速度测量。</w:t>
      </w:r>
      <w:r>
        <w:rPr>
          <w:rFonts w:hint="eastAsia" w:hAnsi="宋体"/>
          <w:szCs w:val="21"/>
          <w:lang w:eastAsia="zh-CN"/>
        </w:rPr>
        <w:t>中标方</w:t>
      </w:r>
      <w:r>
        <w:rPr>
          <w:rFonts w:hint="eastAsia" w:hAnsi="宋体"/>
          <w:szCs w:val="21"/>
        </w:rPr>
        <w:t>需在此基础上进一步优化完善机械结构、水冷、真空密封等设计。考虑研制难度，详细设计后首先加工一套测试件，并开展关键性能测试，然后根据测试结果进一步优化后加工正式件。</w:t>
      </w:r>
    </w:p>
    <w:p w14:paraId="4AA91D0B">
      <w:pPr>
        <w:numPr>
          <w:ilvl w:val="0"/>
          <w:numId w:val="1"/>
        </w:numPr>
        <w:tabs>
          <w:tab w:val="left" w:pos="0"/>
        </w:tabs>
        <w:spacing w:line="360" w:lineRule="auto"/>
        <w:jc w:val="center"/>
        <w:rPr>
          <w:szCs w:val="21"/>
        </w:rPr>
      </w:pPr>
      <w:r>
        <w:rPr>
          <w:szCs w:val="21"/>
        </w:rPr>
        <w:t>快斩束器技术要求</w:t>
      </w:r>
    </w:p>
    <w:tbl>
      <w:tblPr>
        <w:tblStyle w:val="11"/>
        <w:tblW w:w="5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592"/>
      </w:tblGrid>
      <w:tr w14:paraId="02FA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4CC1B91">
            <w:pPr>
              <w:jc w:val="center"/>
              <w:rPr>
                <w:szCs w:val="21"/>
              </w:rPr>
            </w:pPr>
            <w:r>
              <w:rPr>
                <w:szCs w:val="21"/>
              </w:rPr>
              <w:t>参数</w:t>
            </w:r>
          </w:p>
        </w:tc>
        <w:tc>
          <w:tcPr>
            <w:tcW w:w="0" w:type="auto"/>
            <w:vAlign w:val="center"/>
          </w:tcPr>
          <w:p w14:paraId="354A6B15">
            <w:pPr>
              <w:jc w:val="center"/>
              <w:rPr>
                <w:szCs w:val="21"/>
              </w:rPr>
            </w:pPr>
            <w:r>
              <w:rPr>
                <w:szCs w:val="21"/>
              </w:rPr>
              <w:t>指标</w:t>
            </w:r>
          </w:p>
        </w:tc>
      </w:tr>
      <w:tr w14:paraId="400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DF8EA78">
            <w:pPr>
              <w:jc w:val="center"/>
              <w:rPr>
                <w:szCs w:val="21"/>
              </w:rPr>
            </w:pPr>
            <w:r>
              <w:rPr>
                <w:szCs w:val="21"/>
              </w:rPr>
              <w:t>机械长度</w:t>
            </w:r>
          </w:p>
        </w:tc>
        <w:tc>
          <w:tcPr>
            <w:tcW w:w="0" w:type="auto"/>
            <w:vAlign w:val="center"/>
          </w:tcPr>
          <w:p w14:paraId="0147F1AA">
            <w:pPr>
              <w:jc w:val="center"/>
              <w:rPr>
                <w:szCs w:val="21"/>
              </w:rPr>
            </w:pPr>
            <w:r>
              <w:rPr>
                <w:rFonts w:hint="eastAsia" w:ascii="宋体" w:hAnsi="宋体" w:cs="宋体"/>
                <w:szCs w:val="21"/>
              </w:rPr>
              <w:t>≤</w:t>
            </w:r>
            <w:r>
              <w:rPr>
                <w:szCs w:val="21"/>
              </w:rPr>
              <w:t>550mm</w:t>
            </w:r>
          </w:p>
        </w:tc>
      </w:tr>
      <w:tr w14:paraId="272B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FD1E40F">
            <w:pPr>
              <w:jc w:val="center"/>
              <w:rPr>
                <w:szCs w:val="21"/>
              </w:rPr>
            </w:pPr>
            <w:r>
              <w:rPr>
                <w:szCs w:val="21"/>
              </w:rPr>
              <w:t>上、下极板组间隙</w:t>
            </w:r>
          </w:p>
        </w:tc>
        <w:tc>
          <w:tcPr>
            <w:tcW w:w="0" w:type="auto"/>
            <w:vAlign w:val="center"/>
          </w:tcPr>
          <w:p w14:paraId="0226D7A3">
            <w:pPr>
              <w:jc w:val="center"/>
              <w:rPr>
                <w:szCs w:val="21"/>
              </w:rPr>
            </w:pPr>
            <w:r>
              <w:rPr>
                <w:szCs w:val="21"/>
              </w:rPr>
              <w:t>25mm</w:t>
            </w:r>
          </w:p>
        </w:tc>
      </w:tr>
      <w:tr w14:paraId="51B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424CF394">
            <w:pPr>
              <w:jc w:val="center"/>
              <w:rPr>
                <w:szCs w:val="21"/>
              </w:rPr>
            </w:pPr>
            <w:r>
              <w:rPr>
                <w:szCs w:val="21"/>
              </w:rPr>
              <w:t>脉冲电场轴向传播速度</w:t>
            </w:r>
          </w:p>
        </w:tc>
        <w:tc>
          <w:tcPr>
            <w:tcW w:w="0" w:type="auto"/>
            <w:vAlign w:val="center"/>
          </w:tcPr>
          <w:p w14:paraId="1D293A74">
            <w:pPr>
              <w:jc w:val="center"/>
              <w:rPr>
                <w:szCs w:val="21"/>
              </w:rPr>
            </w:pPr>
            <w:r>
              <w:rPr>
                <w:szCs w:val="21"/>
              </w:rPr>
              <w:t>0.08c</w:t>
            </w:r>
          </w:p>
        </w:tc>
      </w:tr>
      <w:tr w14:paraId="3F8B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6F36EFD">
            <w:pPr>
              <w:jc w:val="center"/>
              <w:rPr>
                <w:szCs w:val="21"/>
              </w:rPr>
            </w:pPr>
            <w:r>
              <w:rPr>
                <w:szCs w:val="21"/>
              </w:rPr>
              <w:t>脉冲电场轴向传播速度误差</w:t>
            </w:r>
          </w:p>
        </w:tc>
        <w:tc>
          <w:tcPr>
            <w:tcW w:w="0" w:type="auto"/>
            <w:vAlign w:val="center"/>
          </w:tcPr>
          <w:p w14:paraId="43F59615">
            <w:pPr>
              <w:jc w:val="center"/>
              <w:rPr>
                <w:szCs w:val="21"/>
              </w:rPr>
            </w:pPr>
            <w:r>
              <w:rPr>
                <w:rFonts w:hint="eastAsia" w:ascii="宋体" w:hAnsi="宋体" w:cs="宋体"/>
                <w:szCs w:val="21"/>
              </w:rPr>
              <w:t>≤±</w:t>
            </w:r>
            <w:r>
              <w:rPr>
                <w:szCs w:val="21"/>
              </w:rPr>
              <w:t>2%</w:t>
            </w:r>
          </w:p>
        </w:tc>
      </w:tr>
      <w:tr w14:paraId="3E9C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73940AB">
            <w:pPr>
              <w:jc w:val="center"/>
              <w:rPr>
                <w:szCs w:val="21"/>
              </w:rPr>
            </w:pPr>
            <w:r>
              <w:rPr>
                <w:szCs w:val="21"/>
              </w:rPr>
              <w:t>电极片定位误差</w:t>
            </w:r>
          </w:p>
        </w:tc>
        <w:tc>
          <w:tcPr>
            <w:tcW w:w="0" w:type="auto"/>
            <w:vAlign w:val="center"/>
          </w:tcPr>
          <w:p w14:paraId="1A72BBD6">
            <w:pPr>
              <w:jc w:val="center"/>
              <w:rPr>
                <w:szCs w:val="21"/>
              </w:rPr>
            </w:pPr>
            <w:r>
              <w:rPr>
                <w:rFonts w:hint="eastAsia" w:ascii="宋体" w:hAnsi="宋体" w:cs="宋体"/>
                <w:szCs w:val="21"/>
              </w:rPr>
              <w:t>≤</w:t>
            </w:r>
            <w:r>
              <w:rPr>
                <w:szCs w:val="21"/>
              </w:rPr>
              <w:t>0.</w:t>
            </w:r>
            <w:r>
              <w:rPr>
                <w:rFonts w:hint="eastAsia"/>
                <w:szCs w:val="21"/>
              </w:rPr>
              <w:t>1</w:t>
            </w:r>
            <w:r>
              <w:rPr>
                <w:szCs w:val="21"/>
              </w:rPr>
              <w:t>mm</w:t>
            </w:r>
          </w:p>
        </w:tc>
      </w:tr>
      <w:tr w14:paraId="5045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E9D844B">
            <w:pPr>
              <w:jc w:val="center"/>
              <w:rPr>
                <w:szCs w:val="21"/>
              </w:rPr>
            </w:pPr>
            <w:r>
              <w:rPr>
                <w:szCs w:val="21"/>
              </w:rPr>
              <w:t>材料磁导率</w:t>
            </w:r>
          </w:p>
        </w:tc>
        <w:tc>
          <w:tcPr>
            <w:tcW w:w="0" w:type="auto"/>
            <w:vAlign w:val="center"/>
          </w:tcPr>
          <w:p w14:paraId="1BE8E27A">
            <w:pPr>
              <w:jc w:val="center"/>
              <w:rPr>
                <w:szCs w:val="21"/>
              </w:rPr>
            </w:pPr>
            <w:r>
              <w:rPr>
                <w:szCs w:val="21"/>
              </w:rPr>
              <w:t>μ</w:t>
            </w:r>
            <w:r>
              <w:rPr>
                <w:rFonts w:hint="eastAsia" w:ascii="宋体" w:hAnsi="宋体" w:cs="宋体"/>
                <w:szCs w:val="21"/>
              </w:rPr>
              <w:t>≤</w:t>
            </w:r>
            <w:r>
              <w:rPr>
                <w:szCs w:val="21"/>
              </w:rPr>
              <w:t>1.</w:t>
            </w:r>
            <w:r>
              <w:rPr>
                <w:rFonts w:hint="eastAsia"/>
                <w:szCs w:val="21"/>
              </w:rPr>
              <w:t>2</w:t>
            </w:r>
          </w:p>
        </w:tc>
      </w:tr>
    </w:tbl>
    <w:p w14:paraId="20E49155">
      <w:pPr>
        <w:tabs>
          <w:tab w:val="left" w:pos="900"/>
        </w:tabs>
        <w:spacing w:line="360" w:lineRule="auto"/>
        <w:ind w:firstLine="420" w:firstLineChars="200"/>
        <w:rPr>
          <w:rFonts w:hAnsi="宋体"/>
          <w:szCs w:val="21"/>
        </w:rPr>
      </w:pPr>
      <w:r>
        <w:rPr>
          <w:rFonts w:hint="eastAsia" w:hAnsi="宋体"/>
          <w:szCs w:val="21"/>
        </w:rPr>
        <w:t>偏转磁铁与快chopper匹配使用，使得电磁场偏转作用相互抵消。偏转磁铁结构与常规校正铁结构类似，由于要容纳快chopper，磁轭间隙达到150mm，宽度达到250mm，为降低磁铁边缘场范围，在磁铁两侧添加了10mm厚的屏蔽端盖。</w:t>
      </w:r>
      <w:r>
        <w:rPr>
          <w:rFonts w:hint="eastAsia" w:hAnsi="宋体"/>
          <w:szCs w:val="21"/>
          <w:lang w:eastAsia="zh-CN"/>
        </w:rPr>
        <w:t>中标方</w:t>
      </w:r>
      <w:r>
        <w:rPr>
          <w:rFonts w:hint="eastAsia" w:hAnsi="宋体"/>
          <w:szCs w:val="21"/>
        </w:rPr>
        <w:t>需完成偏转磁铁设计，并与快chopper进行迭代优化，以满足表2所示偏转磁铁技术要求。</w:t>
      </w:r>
    </w:p>
    <w:p w14:paraId="3449C3E4">
      <w:pPr>
        <w:numPr>
          <w:ilvl w:val="0"/>
          <w:numId w:val="1"/>
        </w:numPr>
        <w:tabs>
          <w:tab w:val="left" w:pos="0"/>
        </w:tabs>
        <w:spacing w:line="360" w:lineRule="auto"/>
        <w:jc w:val="center"/>
        <w:rPr>
          <w:szCs w:val="21"/>
        </w:rPr>
      </w:pPr>
      <w:r>
        <w:rPr>
          <w:szCs w:val="21"/>
        </w:rPr>
        <w:t>快斩束系统偏转磁铁技术要求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3"/>
        <w:gridCol w:w="2600"/>
      </w:tblGrid>
      <w:tr w14:paraId="5F35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615A60E">
            <w:pPr>
              <w:jc w:val="center"/>
              <w:rPr>
                <w:szCs w:val="21"/>
              </w:rPr>
            </w:pPr>
            <w:r>
              <w:rPr>
                <w:szCs w:val="21"/>
              </w:rPr>
              <w:t>磁轭长度（mm）</w:t>
            </w:r>
          </w:p>
        </w:tc>
        <w:tc>
          <w:tcPr>
            <w:tcW w:w="0" w:type="auto"/>
            <w:vAlign w:val="center"/>
          </w:tcPr>
          <w:p w14:paraId="27902055">
            <w:pPr>
              <w:jc w:val="center"/>
              <w:rPr>
                <w:szCs w:val="21"/>
              </w:rPr>
            </w:pPr>
            <w:r>
              <w:rPr>
                <w:szCs w:val="21"/>
              </w:rPr>
              <w:t>150</w:t>
            </w:r>
          </w:p>
        </w:tc>
      </w:tr>
      <w:tr w14:paraId="000A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6339185">
            <w:pPr>
              <w:jc w:val="center"/>
              <w:rPr>
                <w:szCs w:val="21"/>
              </w:rPr>
            </w:pPr>
            <w:r>
              <w:rPr>
                <w:szCs w:val="21"/>
              </w:rPr>
              <w:t>磁轭间隙（mm）</w:t>
            </w:r>
          </w:p>
        </w:tc>
        <w:tc>
          <w:tcPr>
            <w:tcW w:w="0" w:type="auto"/>
            <w:vAlign w:val="center"/>
          </w:tcPr>
          <w:p w14:paraId="53626006">
            <w:pPr>
              <w:jc w:val="center"/>
              <w:rPr>
                <w:szCs w:val="21"/>
              </w:rPr>
            </w:pPr>
            <w:r>
              <w:rPr>
                <w:szCs w:val="21"/>
              </w:rPr>
              <w:t>150</w:t>
            </w:r>
          </w:p>
        </w:tc>
      </w:tr>
      <w:tr w14:paraId="7CA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5E86C1D">
            <w:pPr>
              <w:jc w:val="center"/>
              <w:rPr>
                <w:szCs w:val="21"/>
              </w:rPr>
            </w:pPr>
            <w:r>
              <w:rPr>
                <w:szCs w:val="21"/>
              </w:rPr>
              <w:t>积分强度（Gs·m）</w:t>
            </w:r>
          </w:p>
        </w:tc>
        <w:tc>
          <w:tcPr>
            <w:tcW w:w="0" w:type="auto"/>
            <w:vAlign w:val="center"/>
          </w:tcPr>
          <w:p w14:paraId="30886C34">
            <w:pPr>
              <w:jc w:val="center"/>
              <w:rPr>
                <w:szCs w:val="21"/>
              </w:rPr>
            </w:pPr>
            <w:r>
              <w:rPr>
                <w:rFonts w:hint="eastAsia" w:ascii="宋体" w:hAnsi="宋体" w:cs="宋体"/>
                <w:szCs w:val="21"/>
              </w:rPr>
              <w:t>≥</w:t>
            </w:r>
            <w:r>
              <w:rPr>
                <w:szCs w:val="21"/>
              </w:rPr>
              <w:t>50</w:t>
            </w:r>
          </w:p>
        </w:tc>
      </w:tr>
      <w:tr w14:paraId="382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8213FE1">
            <w:pPr>
              <w:jc w:val="center"/>
              <w:rPr>
                <w:szCs w:val="21"/>
              </w:rPr>
            </w:pPr>
            <w:r>
              <w:rPr>
                <w:szCs w:val="21"/>
              </w:rPr>
              <w:t>好场区（宽mm</w:t>
            </w:r>
            <w:r>
              <w:rPr>
                <w:rFonts w:hint="eastAsia" w:ascii="宋体" w:hAnsi="宋体" w:cs="宋体"/>
                <w:szCs w:val="21"/>
              </w:rPr>
              <w:t>×</w:t>
            </w:r>
            <w:r>
              <w:rPr>
                <w:szCs w:val="21"/>
              </w:rPr>
              <w:t>高mm）</w:t>
            </w:r>
          </w:p>
        </w:tc>
        <w:tc>
          <w:tcPr>
            <w:tcW w:w="0" w:type="auto"/>
            <w:vAlign w:val="center"/>
          </w:tcPr>
          <w:p w14:paraId="5E9C95D8">
            <w:pPr>
              <w:jc w:val="center"/>
              <w:rPr>
                <w:szCs w:val="21"/>
              </w:rPr>
            </w:pPr>
            <w:r>
              <w:rPr>
                <w:rFonts w:hint="eastAsia" w:ascii="宋体" w:hAnsi="宋体" w:cs="宋体"/>
                <w:szCs w:val="21"/>
              </w:rPr>
              <w:t>≥</w:t>
            </w:r>
            <w:r>
              <w:rPr>
                <w:szCs w:val="21"/>
              </w:rPr>
              <w:t>40</w:t>
            </w:r>
            <w:r>
              <w:rPr>
                <w:rFonts w:hint="eastAsia" w:ascii="宋体" w:hAnsi="宋体" w:cs="宋体"/>
                <w:szCs w:val="21"/>
              </w:rPr>
              <w:t>×</w:t>
            </w:r>
            <w:r>
              <w:rPr>
                <w:szCs w:val="21"/>
              </w:rPr>
              <w:t>50</w:t>
            </w:r>
          </w:p>
        </w:tc>
      </w:tr>
      <w:tr w14:paraId="0C6C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41490088">
            <w:pPr>
              <w:jc w:val="center"/>
              <w:rPr>
                <w:szCs w:val="21"/>
              </w:rPr>
            </w:pPr>
            <w:r>
              <w:rPr>
                <w:szCs w:val="21"/>
              </w:rPr>
              <w:t>磁场积分均匀性</w:t>
            </w:r>
          </w:p>
        </w:tc>
        <w:tc>
          <w:tcPr>
            <w:tcW w:w="0" w:type="auto"/>
            <w:vAlign w:val="center"/>
          </w:tcPr>
          <w:p w14:paraId="28A63C85">
            <w:pPr>
              <w:jc w:val="center"/>
              <w:rPr>
                <w:szCs w:val="21"/>
              </w:rPr>
            </w:pPr>
            <w:r>
              <w:rPr>
                <w:szCs w:val="21"/>
              </w:rPr>
              <w:t>好于</w:t>
            </w:r>
            <w:r>
              <w:rPr>
                <w:rFonts w:hint="eastAsia" w:ascii="宋体" w:hAnsi="宋体" w:cs="宋体"/>
                <w:szCs w:val="21"/>
              </w:rPr>
              <w:t>±</w:t>
            </w:r>
            <w:r>
              <w:rPr>
                <w:szCs w:val="21"/>
              </w:rPr>
              <w:t>1</w:t>
            </w:r>
            <w:r>
              <w:rPr>
                <w:rFonts w:hint="eastAsia"/>
                <w:szCs w:val="21"/>
              </w:rPr>
              <w:t>.2</w:t>
            </w:r>
            <w:r>
              <w:rPr>
                <w:rFonts w:hint="eastAsia" w:ascii="宋体" w:hAnsi="宋体" w:cs="宋体"/>
                <w:szCs w:val="21"/>
              </w:rPr>
              <w:t>×</w:t>
            </w:r>
            <w:r>
              <w:rPr>
                <w:szCs w:val="21"/>
              </w:rPr>
              <w:t>10</w:t>
            </w:r>
            <w:r>
              <w:rPr>
                <w:szCs w:val="21"/>
                <w:vertAlign w:val="superscript"/>
              </w:rPr>
              <w:t>-3</w:t>
            </w:r>
          </w:p>
        </w:tc>
      </w:tr>
      <w:tr w14:paraId="11E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BC49C7B">
            <w:pPr>
              <w:jc w:val="center"/>
              <w:rPr>
                <w:szCs w:val="21"/>
              </w:rPr>
            </w:pPr>
            <w:r>
              <w:rPr>
                <w:szCs w:val="21"/>
              </w:rPr>
              <w:t>屏蔽端盖</w:t>
            </w:r>
          </w:p>
        </w:tc>
        <w:tc>
          <w:tcPr>
            <w:tcW w:w="0" w:type="auto"/>
            <w:vAlign w:val="center"/>
          </w:tcPr>
          <w:p w14:paraId="00B3EF48">
            <w:pPr>
              <w:jc w:val="center"/>
              <w:rPr>
                <w:szCs w:val="21"/>
              </w:rPr>
            </w:pPr>
            <w:r>
              <w:rPr>
                <w:szCs w:val="21"/>
              </w:rPr>
              <w:t>可拆卸</w:t>
            </w:r>
          </w:p>
        </w:tc>
      </w:tr>
      <w:tr w14:paraId="301F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55F83BE">
            <w:pPr>
              <w:jc w:val="center"/>
              <w:rPr>
                <w:szCs w:val="21"/>
              </w:rPr>
            </w:pPr>
            <w:r>
              <w:rPr>
                <w:szCs w:val="21"/>
              </w:rPr>
              <w:t>配套电源稳定度（8h）</w:t>
            </w:r>
          </w:p>
        </w:tc>
        <w:tc>
          <w:tcPr>
            <w:tcW w:w="0" w:type="auto"/>
            <w:vAlign w:val="center"/>
          </w:tcPr>
          <w:p w14:paraId="5C4DCF86">
            <w:pPr>
              <w:jc w:val="center"/>
              <w:rPr>
                <w:szCs w:val="21"/>
              </w:rPr>
            </w:pPr>
            <w:r>
              <w:rPr>
                <w:szCs w:val="21"/>
              </w:rPr>
              <w:t>好于1</w:t>
            </w:r>
            <w:r>
              <w:rPr>
                <w:rFonts w:hint="eastAsia"/>
                <w:szCs w:val="21"/>
              </w:rPr>
              <w:t>.2</w:t>
            </w:r>
            <w:r>
              <w:rPr>
                <w:rFonts w:hint="eastAsia" w:ascii="宋体" w:hAnsi="宋体" w:cs="宋体"/>
                <w:szCs w:val="21"/>
              </w:rPr>
              <w:t>×</w:t>
            </w:r>
            <w:r>
              <w:rPr>
                <w:szCs w:val="21"/>
              </w:rPr>
              <w:t>10</w:t>
            </w:r>
            <w:r>
              <w:rPr>
                <w:szCs w:val="21"/>
                <w:vertAlign w:val="superscript"/>
              </w:rPr>
              <w:t>-4</w:t>
            </w:r>
          </w:p>
        </w:tc>
      </w:tr>
    </w:tbl>
    <w:p w14:paraId="13C5EFC5">
      <w:pPr>
        <w:tabs>
          <w:tab w:val="left" w:pos="900"/>
        </w:tabs>
        <w:spacing w:line="360" w:lineRule="auto"/>
        <w:ind w:firstLine="420" w:firstLineChars="200"/>
        <w:rPr>
          <w:rFonts w:hAnsi="宋体"/>
          <w:szCs w:val="21"/>
        </w:rPr>
      </w:pPr>
      <w:r>
        <w:rPr>
          <w:rFonts w:hint="eastAsia" w:hAnsi="宋体"/>
          <w:szCs w:val="21"/>
        </w:rPr>
        <w:t>项目承接方要按照以上技术参数进行专业的仿真计算给出设计报告，并按照</w:t>
      </w:r>
      <w:r>
        <w:rPr>
          <w:rFonts w:hint="eastAsia" w:hAnsi="宋体"/>
          <w:szCs w:val="21"/>
          <w:lang w:eastAsia="zh-CN"/>
        </w:rPr>
        <w:t>采购方</w:t>
      </w:r>
      <w:r>
        <w:rPr>
          <w:rFonts w:hint="eastAsia" w:hAnsi="宋体"/>
          <w:szCs w:val="21"/>
        </w:rPr>
        <w:t>指定的测试大纲，开展严格的性能测试并提供测试报告。</w:t>
      </w:r>
    </w:p>
    <w:p w14:paraId="4D945658">
      <w:pPr>
        <w:numPr>
          <w:ilvl w:val="0"/>
          <w:numId w:val="2"/>
        </w:numPr>
        <w:tabs>
          <w:tab w:val="left" w:pos="900"/>
        </w:tabs>
        <w:spacing w:line="360" w:lineRule="auto"/>
        <w:ind w:firstLine="420" w:firstLineChars="200"/>
        <w:rPr>
          <w:rFonts w:hAnsi="宋体"/>
          <w:szCs w:val="21"/>
        </w:rPr>
      </w:pPr>
      <w:r>
        <w:rPr>
          <w:rFonts w:hint="eastAsia" w:hAnsi="宋体"/>
          <w:szCs w:val="21"/>
        </w:rPr>
        <w:t>束测系统</w:t>
      </w:r>
    </w:p>
    <w:p w14:paraId="26565CB4">
      <w:pPr>
        <w:tabs>
          <w:tab w:val="left" w:pos="900"/>
        </w:tabs>
        <w:spacing w:line="360" w:lineRule="auto"/>
        <w:ind w:firstLine="420" w:firstLineChars="200"/>
        <w:rPr>
          <w:rFonts w:hAnsi="宋体"/>
          <w:szCs w:val="21"/>
        </w:rPr>
      </w:pPr>
      <w:r>
        <w:rPr>
          <w:rFonts w:hint="eastAsia" w:hAnsi="宋体"/>
          <w:szCs w:val="21"/>
        </w:rPr>
        <w:t>束测系统包含束诊电子学，BPM、发射度仪、丝扫描、法拉第筒、刮束器等束流测量组件以及配套采集系统。</w:t>
      </w:r>
    </w:p>
    <w:p w14:paraId="0D55555B">
      <w:pPr>
        <w:tabs>
          <w:tab w:val="left" w:pos="900"/>
        </w:tabs>
        <w:spacing w:line="360" w:lineRule="auto"/>
        <w:ind w:firstLine="420" w:firstLineChars="200"/>
        <w:rPr>
          <w:rFonts w:hAnsi="宋体"/>
          <w:szCs w:val="21"/>
        </w:rPr>
      </w:pPr>
      <w:r>
        <w:rPr>
          <w:rFonts w:hint="eastAsia" w:hAnsi="宋体"/>
          <w:szCs w:val="21"/>
        </w:rPr>
        <w:t>具体技术要求如下：</w:t>
      </w:r>
    </w:p>
    <w:p w14:paraId="63ED2DF1">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BPM</w:t>
      </w:r>
    </w:p>
    <w:p w14:paraId="2B1AED00">
      <w:pPr>
        <w:tabs>
          <w:tab w:val="left" w:pos="900"/>
        </w:tabs>
        <w:spacing w:line="360" w:lineRule="auto"/>
        <w:ind w:firstLine="420" w:firstLineChars="200"/>
        <w:rPr>
          <w:rFonts w:hAnsi="宋体"/>
          <w:szCs w:val="21"/>
        </w:rPr>
      </w:pPr>
      <w:r>
        <w:rPr>
          <w:rFonts w:hint="eastAsia" w:hAnsi="宋体"/>
          <w:szCs w:val="21"/>
        </w:rPr>
        <w:t>包含10套BPM探头、3套BPM电子学及40根两者间的低损耗同轴传输电缆，实现3MeV质子束的位置测量。由于空间限制，BPM探头需放置于四极铁内部，因此探头材料应选用无磁材料。探头信号经约30m长低损同轴线传输到BPM电子学进行处理得到束流位置信号。</w:t>
      </w:r>
      <w:r>
        <w:rPr>
          <w:rFonts w:hint="eastAsia" w:hAnsi="宋体"/>
          <w:szCs w:val="21"/>
          <w:lang w:eastAsia="zh-CN"/>
        </w:rPr>
        <w:t>中标方</w:t>
      </w:r>
      <w:r>
        <w:rPr>
          <w:rFonts w:hint="eastAsia" w:hAnsi="宋体"/>
          <w:szCs w:val="21"/>
        </w:rPr>
        <w:t>需开展BPM探头的物理、机械设计以及加工测试等工作，完成探头的电中心、响应系数等离线测试，并提供配套的BPM电子学及低损耗电缆，实现百ns脉冲和ns级单脉冲的位置测量，能同时实现束流相位测量更优。</w:t>
      </w:r>
    </w:p>
    <w:p w14:paraId="22539518">
      <w:pPr>
        <w:numPr>
          <w:ilvl w:val="0"/>
          <w:numId w:val="1"/>
        </w:numPr>
        <w:tabs>
          <w:tab w:val="left" w:pos="0"/>
        </w:tabs>
        <w:spacing w:line="360" w:lineRule="auto"/>
        <w:jc w:val="center"/>
        <w:rPr>
          <w:szCs w:val="21"/>
        </w:rPr>
      </w:pPr>
      <w:r>
        <w:rPr>
          <w:szCs w:val="21"/>
        </w:rPr>
        <w:t>BPM</w:t>
      </w:r>
      <w:r>
        <w:rPr>
          <w:rFonts w:hint="eastAsia"/>
          <w:szCs w:val="21"/>
        </w:rPr>
        <w:t>及BPM</w:t>
      </w:r>
      <w:r>
        <w:rPr>
          <w:szCs w:val="21"/>
        </w:rPr>
        <w:t>电子学技术要求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4022"/>
      </w:tblGrid>
      <w:tr w14:paraId="26E0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08630112">
            <w:pPr>
              <w:jc w:val="center"/>
              <w:rPr>
                <w:szCs w:val="21"/>
              </w:rPr>
            </w:pPr>
            <w:r>
              <w:rPr>
                <w:szCs w:val="21"/>
              </w:rPr>
              <w:t>束流参数</w:t>
            </w:r>
          </w:p>
        </w:tc>
      </w:tr>
      <w:tr w14:paraId="264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E9F05A5">
            <w:pPr>
              <w:jc w:val="center"/>
              <w:rPr>
                <w:szCs w:val="21"/>
              </w:rPr>
            </w:pPr>
            <w:r>
              <w:rPr>
                <w:szCs w:val="21"/>
              </w:rPr>
              <w:t>粒子种类</w:t>
            </w:r>
          </w:p>
        </w:tc>
        <w:tc>
          <w:tcPr>
            <w:tcW w:w="0" w:type="auto"/>
            <w:vAlign w:val="center"/>
          </w:tcPr>
          <w:p w14:paraId="5E26B520">
            <w:pPr>
              <w:jc w:val="center"/>
              <w:rPr>
                <w:szCs w:val="21"/>
              </w:rPr>
            </w:pPr>
            <w:r>
              <w:rPr>
                <w:szCs w:val="21"/>
              </w:rPr>
              <w:t>质子</w:t>
            </w:r>
          </w:p>
        </w:tc>
      </w:tr>
      <w:tr w14:paraId="1D15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E1E6988">
            <w:pPr>
              <w:jc w:val="center"/>
              <w:rPr>
                <w:szCs w:val="21"/>
              </w:rPr>
            </w:pPr>
            <w:r>
              <w:rPr>
                <w:szCs w:val="21"/>
              </w:rPr>
              <w:t>束流能量</w:t>
            </w:r>
          </w:p>
        </w:tc>
        <w:tc>
          <w:tcPr>
            <w:tcW w:w="0" w:type="auto"/>
            <w:vAlign w:val="center"/>
          </w:tcPr>
          <w:p w14:paraId="2736D0ED">
            <w:pPr>
              <w:jc w:val="center"/>
              <w:rPr>
                <w:szCs w:val="21"/>
              </w:rPr>
            </w:pPr>
            <w:r>
              <w:rPr>
                <w:szCs w:val="21"/>
              </w:rPr>
              <w:t>3MeV</w:t>
            </w:r>
          </w:p>
        </w:tc>
      </w:tr>
      <w:tr w14:paraId="1A12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AC54BC3">
            <w:pPr>
              <w:jc w:val="center"/>
              <w:rPr>
                <w:szCs w:val="21"/>
              </w:rPr>
            </w:pPr>
            <w:r>
              <w:rPr>
                <w:szCs w:val="21"/>
              </w:rPr>
              <w:t>束流峰值流强</w:t>
            </w:r>
          </w:p>
        </w:tc>
        <w:tc>
          <w:tcPr>
            <w:tcW w:w="0" w:type="auto"/>
            <w:vAlign w:val="center"/>
          </w:tcPr>
          <w:p w14:paraId="4A429788">
            <w:pPr>
              <w:jc w:val="center"/>
              <w:rPr>
                <w:szCs w:val="21"/>
              </w:rPr>
            </w:pPr>
            <w:r>
              <w:rPr>
                <w:szCs w:val="21"/>
              </w:rPr>
              <w:t>10～100mA</w:t>
            </w:r>
          </w:p>
        </w:tc>
      </w:tr>
      <w:tr w14:paraId="5926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049D431">
            <w:pPr>
              <w:jc w:val="center"/>
              <w:rPr>
                <w:szCs w:val="21"/>
              </w:rPr>
            </w:pPr>
            <w:r>
              <w:rPr>
                <w:szCs w:val="21"/>
              </w:rPr>
              <w:t>脉冲长度</w:t>
            </w:r>
          </w:p>
        </w:tc>
        <w:tc>
          <w:tcPr>
            <w:tcW w:w="0" w:type="auto"/>
            <w:vAlign w:val="center"/>
          </w:tcPr>
          <w:p w14:paraId="228DE2F6">
            <w:pPr>
              <w:jc w:val="center"/>
              <w:rPr>
                <w:szCs w:val="21"/>
              </w:rPr>
            </w:pPr>
            <w:r>
              <w:rPr>
                <w:szCs w:val="21"/>
              </w:rPr>
              <w:t>～100ns或单脉冲（～1ns）</w:t>
            </w:r>
          </w:p>
        </w:tc>
      </w:tr>
      <w:tr w14:paraId="7504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EB0F449">
            <w:pPr>
              <w:jc w:val="center"/>
              <w:rPr>
                <w:szCs w:val="21"/>
              </w:rPr>
            </w:pPr>
            <w:r>
              <w:rPr>
                <w:szCs w:val="21"/>
              </w:rPr>
              <w:t>束流重频</w:t>
            </w:r>
          </w:p>
        </w:tc>
        <w:tc>
          <w:tcPr>
            <w:tcW w:w="0" w:type="auto"/>
            <w:vAlign w:val="center"/>
          </w:tcPr>
          <w:p w14:paraId="073EDFBD">
            <w:pPr>
              <w:jc w:val="center"/>
              <w:rPr>
                <w:szCs w:val="21"/>
              </w:rPr>
            </w:pPr>
            <w:r>
              <w:rPr>
                <w:szCs w:val="21"/>
              </w:rPr>
              <w:t>40kHz</w:t>
            </w:r>
          </w:p>
        </w:tc>
      </w:tr>
      <w:tr w14:paraId="6433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A03E9B3">
            <w:pPr>
              <w:jc w:val="center"/>
              <w:rPr>
                <w:szCs w:val="21"/>
              </w:rPr>
            </w:pPr>
            <w:r>
              <w:rPr>
                <w:szCs w:val="21"/>
              </w:rPr>
              <w:t>射频频率</w:t>
            </w:r>
          </w:p>
        </w:tc>
        <w:tc>
          <w:tcPr>
            <w:tcW w:w="0" w:type="auto"/>
            <w:vAlign w:val="center"/>
          </w:tcPr>
          <w:p w14:paraId="21F384B2">
            <w:pPr>
              <w:jc w:val="center"/>
              <w:rPr>
                <w:szCs w:val="21"/>
              </w:rPr>
            </w:pPr>
            <w:r>
              <w:rPr>
                <w:szCs w:val="21"/>
              </w:rPr>
              <w:t>162.5MHz</w:t>
            </w:r>
          </w:p>
        </w:tc>
      </w:tr>
      <w:tr w14:paraId="0E71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626C9801">
            <w:pPr>
              <w:jc w:val="center"/>
              <w:rPr>
                <w:szCs w:val="21"/>
              </w:rPr>
            </w:pPr>
            <w:r>
              <w:rPr>
                <w:szCs w:val="21"/>
              </w:rPr>
              <w:t>BPM技术要求</w:t>
            </w:r>
          </w:p>
        </w:tc>
      </w:tr>
      <w:tr w14:paraId="58D2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709D866">
            <w:pPr>
              <w:jc w:val="center"/>
              <w:rPr>
                <w:szCs w:val="21"/>
              </w:rPr>
            </w:pPr>
            <w:r>
              <w:rPr>
                <w:szCs w:val="21"/>
              </w:rPr>
              <w:t>内孔径</w:t>
            </w:r>
          </w:p>
        </w:tc>
        <w:tc>
          <w:tcPr>
            <w:tcW w:w="0" w:type="auto"/>
            <w:vAlign w:val="center"/>
          </w:tcPr>
          <w:p w14:paraId="3D91AB93">
            <w:pPr>
              <w:jc w:val="center"/>
              <w:rPr>
                <w:szCs w:val="21"/>
              </w:rPr>
            </w:pPr>
            <w:r>
              <w:rPr>
                <w:szCs w:val="21"/>
              </w:rPr>
              <w:t>50mm</w:t>
            </w:r>
            <w:r>
              <w:rPr>
                <w:rFonts w:hint="eastAsia"/>
                <w:szCs w:val="21"/>
              </w:rPr>
              <w:t>±0.1mm</w:t>
            </w:r>
          </w:p>
        </w:tc>
      </w:tr>
      <w:tr w14:paraId="27FE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E345E7F">
            <w:pPr>
              <w:jc w:val="center"/>
              <w:rPr>
                <w:szCs w:val="21"/>
              </w:rPr>
            </w:pPr>
            <w:r>
              <w:rPr>
                <w:szCs w:val="21"/>
              </w:rPr>
              <w:t>测量范围</w:t>
            </w:r>
          </w:p>
        </w:tc>
        <w:tc>
          <w:tcPr>
            <w:tcW w:w="0" w:type="auto"/>
            <w:vAlign w:val="center"/>
          </w:tcPr>
          <w:p w14:paraId="67F25315">
            <w:pPr>
              <w:jc w:val="center"/>
              <w:rPr>
                <w:szCs w:val="21"/>
              </w:rPr>
            </w:pPr>
            <w:r>
              <w:rPr>
                <w:rFonts w:hint="eastAsia" w:ascii="宋体" w:hAnsi="宋体" w:cs="宋体"/>
                <w:szCs w:val="21"/>
              </w:rPr>
              <w:t>≥±</w:t>
            </w:r>
            <w:r>
              <w:rPr>
                <w:szCs w:val="21"/>
              </w:rPr>
              <w:t>15mm</w:t>
            </w:r>
          </w:p>
        </w:tc>
      </w:tr>
      <w:tr w14:paraId="0077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2E7A58A">
            <w:pPr>
              <w:jc w:val="center"/>
              <w:rPr>
                <w:szCs w:val="21"/>
              </w:rPr>
            </w:pPr>
            <w:r>
              <w:rPr>
                <w:szCs w:val="21"/>
              </w:rPr>
              <w:t>测量分辨率</w:t>
            </w:r>
          </w:p>
        </w:tc>
        <w:tc>
          <w:tcPr>
            <w:tcW w:w="0" w:type="auto"/>
            <w:vAlign w:val="center"/>
          </w:tcPr>
          <w:p w14:paraId="1C01E5FC">
            <w:pPr>
              <w:jc w:val="center"/>
              <w:rPr>
                <w:szCs w:val="21"/>
              </w:rPr>
            </w:pPr>
            <w:r>
              <w:rPr>
                <w:rFonts w:hint="eastAsia" w:ascii="宋体" w:hAnsi="宋体" w:cs="宋体"/>
                <w:szCs w:val="21"/>
              </w:rPr>
              <w:t>≤</w:t>
            </w:r>
            <w:r>
              <w:rPr>
                <w:szCs w:val="21"/>
              </w:rPr>
              <w:t>0.1mm</w:t>
            </w:r>
          </w:p>
        </w:tc>
      </w:tr>
      <w:tr w14:paraId="3E13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2E18E37">
            <w:pPr>
              <w:jc w:val="center"/>
              <w:rPr>
                <w:szCs w:val="21"/>
              </w:rPr>
            </w:pPr>
            <w:r>
              <w:rPr>
                <w:szCs w:val="21"/>
              </w:rPr>
              <w:t>最高触发重频</w:t>
            </w:r>
          </w:p>
        </w:tc>
        <w:tc>
          <w:tcPr>
            <w:tcW w:w="0" w:type="auto"/>
            <w:vAlign w:val="center"/>
          </w:tcPr>
          <w:p w14:paraId="7DE3C8C9">
            <w:pPr>
              <w:jc w:val="center"/>
              <w:rPr>
                <w:szCs w:val="21"/>
              </w:rPr>
            </w:pPr>
            <w:r>
              <w:rPr>
                <w:rFonts w:hint="eastAsia" w:ascii="宋体" w:hAnsi="宋体" w:cs="宋体"/>
                <w:szCs w:val="21"/>
              </w:rPr>
              <w:t>≥</w:t>
            </w:r>
            <w:r>
              <w:rPr>
                <w:szCs w:val="21"/>
              </w:rPr>
              <w:t>100Hz</w:t>
            </w:r>
          </w:p>
        </w:tc>
      </w:tr>
      <w:tr w14:paraId="340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6EDA6EB">
            <w:pPr>
              <w:jc w:val="center"/>
              <w:rPr>
                <w:szCs w:val="21"/>
              </w:rPr>
            </w:pPr>
            <w:r>
              <w:rPr>
                <w:szCs w:val="21"/>
              </w:rPr>
              <w:t>安装位置</w:t>
            </w:r>
          </w:p>
        </w:tc>
        <w:tc>
          <w:tcPr>
            <w:tcW w:w="0" w:type="auto"/>
            <w:vAlign w:val="center"/>
          </w:tcPr>
          <w:p w14:paraId="0C93A5B6">
            <w:pPr>
              <w:jc w:val="center"/>
              <w:rPr>
                <w:szCs w:val="21"/>
              </w:rPr>
            </w:pPr>
            <w:r>
              <w:rPr>
                <w:szCs w:val="21"/>
              </w:rPr>
              <w:t>四极铁内</w:t>
            </w:r>
          </w:p>
        </w:tc>
      </w:tr>
      <w:tr w14:paraId="2462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4788FB1">
            <w:pPr>
              <w:jc w:val="center"/>
              <w:rPr>
                <w:szCs w:val="21"/>
              </w:rPr>
            </w:pPr>
            <w:r>
              <w:rPr>
                <w:szCs w:val="21"/>
              </w:rPr>
              <w:t>安装精度</w:t>
            </w:r>
          </w:p>
        </w:tc>
        <w:tc>
          <w:tcPr>
            <w:tcW w:w="0" w:type="auto"/>
            <w:vAlign w:val="center"/>
          </w:tcPr>
          <w:p w14:paraId="053CD62B">
            <w:pPr>
              <w:jc w:val="center"/>
              <w:rPr>
                <w:szCs w:val="21"/>
              </w:rPr>
            </w:pPr>
            <w:r>
              <w:rPr>
                <w:rFonts w:hint="eastAsia" w:ascii="宋体" w:hAnsi="宋体" w:cs="宋体"/>
                <w:szCs w:val="21"/>
              </w:rPr>
              <w:t>≤</w:t>
            </w:r>
            <w:r>
              <w:rPr>
                <w:szCs w:val="21"/>
              </w:rPr>
              <w:t>1mm</w:t>
            </w:r>
          </w:p>
        </w:tc>
      </w:tr>
      <w:tr w14:paraId="6EB3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BC0BAD3">
            <w:pPr>
              <w:jc w:val="center"/>
              <w:rPr>
                <w:szCs w:val="21"/>
              </w:rPr>
            </w:pPr>
            <w:r>
              <w:rPr>
                <w:szCs w:val="21"/>
              </w:rPr>
              <w:t>加工后磁导率</w:t>
            </w:r>
          </w:p>
        </w:tc>
        <w:tc>
          <w:tcPr>
            <w:tcW w:w="0" w:type="auto"/>
            <w:vAlign w:val="center"/>
          </w:tcPr>
          <w:p w14:paraId="5A41B4CE">
            <w:pPr>
              <w:jc w:val="center"/>
              <w:rPr>
                <w:szCs w:val="21"/>
              </w:rPr>
            </w:pPr>
            <w:r>
              <w:rPr>
                <w:rFonts w:hint="eastAsia" w:ascii="宋体" w:hAnsi="宋体" w:cs="宋体"/>
                <w:szCs w:val="21"/>
              </w:rPr>
              <w:t>≤</w:t>
            </w:r>
            <w:r>
              <w:rPr>
                <w:szCs w:val="21"/>
              </w:rPr>
              <w:t>1.</w:t>
            </w:r>
            <w:r>
              <w:rPr>
                <w:rFonts w:hint="eastAsia"/>
                <w:szCs w:val="21"/>
              </w:rPr>
              <w:t>2</w:t>
            </w:r>
          </w:p>
        </w:tc>
      </w:tr>
      <w:tr w14:paraId="6AF4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F95AA4E">
            <w:pPr>
              <w:jc w:val="center"/>
              <w:rPr>
                <w:szCs w:val="21"/>
              </w:rPr>
            </w:pPr>
            <w:r>
              <w:rPr>
                <w:szCs w:val="21"/>
              </w:rPr>
              <w:t>探头与电子学距离</w:t>
            </w:r>
          </w:p>
        </w:tc>
        <w:tc>
          <w:tcPr>
            <w:tcW w:w="0" w:type="auto"/>
            <w:vAlign w:val="center"/>
          </w:tcPr>
          <w:p w14:paraId="29397446">
            <w:pPr>
              <w:jc w:val="center"/>
              <w:rPr>
                <w:szCs w:val="21"/>
              </w:rPr>
            </w:pPr>
            <w:r>
              <w:rPr>
                <w:szCs w:val="21"/>
              </w:rPr>
              <w:t>～30m</w:t>
            </w:r>
          </w:p>
        </w:tc>
      </w:tr>
      <w:tr w14:paraId="333C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0B3573F">
            <w:pPr>
              <w:jc w:val="center"/>
              <w:rPr>
                <w:szCs w:val="21"/>
              </w:rPr>
            </w:pPr>
            <w:r>
              <w:rPr>
                <w:szCs w:val="21"/>
              </w:rPr>
              <w:t>输出数据格式</w:t>
            </w:r>
          </w:p>
        </w:tc>
        <w:tc>
          <w:tcPr>
            <w:tcW w:w="0" w:type="auto"/>
            <w:vAlign w:val="center"/>
          </w:tcPr>
          <w:p w14:paraId="3662C25D">
            <w:pPr>
              <w:jc w:val="center"/>
              <w:rPr>
                <w:szCs w:val="21"/>
              </w:rPr>
            </w:pPr>
            <w:r>
              <w:rPr>
                <w:szCs w:val="21"/>
              </w:rPr>
              <w:t>EPICS PV</w:t>
            </w:r>
          </w:p>
        </w:tc>
      </w:tr>
      <w:tr w14:paraId="359E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79820A72">
            <w:pPr>
              <w:jc w:val="center"/>
              <w:rPr>
                <w:szCs w:val="21"/>
              </w:rPr>
            </w:pPr>
            <w:r>
              <w:rPr>
                <w:szCs w:val="21"/>
              </w:rPr>
              <w:t>快连锁</w:t>
            </w:r>
          </w:p>
        </w:tc>
        <w:tc>
          <w:tcPr>
            <w:tcW w:w="0" w:type="auto"/>
            <w:vAlign w:val="center"/>
          </w:tcPr>
          <w:p w14:paraId="072DFE73">
            <w:pPr>
              <w:jc w:val="center"/>
              <w:rPr>
                <w:szCs w:val="21"/>
              </w:rPr>
            </w:pPr>
            <w:r>
              <w:rPr>
                <w:szCs w:val="21"/>
              </w:rPr>
              <w:t>支持</w:t>
            </w:r>
          </w:p>
        </w:tc>
      </w:tr>
    </w:tbl>
    <w:p w14:paraId="160F4017">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发射度仪及配套采集系统</w:t>
      </w:r>
    </w:p>
    <w:p w14:paraId="75C272DE">
      <w:pPr>
        <w:tabs>
          <w:tab w:val="left" w:pos="900"/>
        </w:tabs>
        <w:spacing w:line="360" w:lineRule="auto"/>
        <w:ind w:firstLine="420" w:firstLineChars="200"/>
        <w:rPr>
          <w:rFonts w:hAnsi="宋体"/>
          <w:szCs w:val="21"/>
        </w:rPr>
      </w:pPr>
      <w:r>
        <w:rPr>
          <w:rFonts w:hint="eastAsia" w:hAnsi="宋体"/>
          <w:szCs w:val="21"/>
        </w:rPr>
        <w:t>包含双向发射度仪2套，并配套所需的前端电子学、偏压以及数据采集系统，实现3MeV质子束的束流水平和垂直方向相空间分布的测量。</w:t>
      </w:r>
      <w:r>
        <w:rPr>
          <w:rFonts w:hint="eastAsia" w:hAnsi="宋体"/>
          <w:szCs w:val="21"/>
          <w:lang w:eastAsia="zh-CN"/>
        </w:rPr>
        <w:t>中标方</w:t>
      </w:r>
      <w:r>
        <w:rPr>
          <w:rFonts w:hint="eastAsia" w:hAnsi="宋体"/>
          <w:szCs w:val="21"/>
        </w:rPr>
        <w:t>需开展发射度仪探头的机械设计以及加工测试等工作，提供配套的前端I-V转换模块及数据采集系统，编制发射度自动测量程序，以尽可能短的扫描时间完成相空间的测量。</w:t>
      </w:r>
    </w:p>
    <w:p w14:paraId="4A89B042">
      <w:pPr>
        <w:numPr>
          <w:ilvl w:val="0"/>
          <w:numId w:val="1"/>
        </w:numPr>
        <w:tabs>
          <w:tab w:val="left" w:pos="0"/>
        </w:tabs>
        <w:spacing w:line="360" w:lineRule="auto"/>
        <w:jc w:val="center"/>
        <w:rPr>
          <w:szCs w:val="21"/>
        </w:rPr>
      </w:pPr>
      <w:r>
        <w:rPr>
          <w:szCs w:val="21"/>
        </w:rPr>
        <w:t>发射度仪技术要求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708"/>
      </w:tblGrid>
      <w:tr w14:paraId="6655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7DB62364">
            <w:pPr>
              <w:jc w:val="center"/>
              <w:rPr>
                <w:szCs w:val="21"/>
              </w:rPr>
            </w:pPr>
            <w:r>
              <w:rPr>
                <w:szCs w:val="21"/>
              </w:rPr>
              <w:t>束流参数</w:t>
            </w:r>
          </w:p>
        </w:tc>
      </w:tr>
      <w:tr w14:paraId="0DF3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BBF7267">
            <w:pPr>
              <w:jc w:val="center"/>
              <w:rPr>
                <w:szCs w:val="21"/>
              </w:rPr>
            </w:pPr>
            <w:r>
              <w:rPr>
                <w:szCs w:val="21"/>
              </w:rPr>
              <w:t>粒子种类</w:t>
            </w:r>
          </w:p>
        </w:tc>
        <w:tc>
          <w:tcPr>
            <w:tcW w:w="0" w:type="auto"/>
            <w:vAlign w:val="center"/>
          </w:tcPr>
          <w:p w14:paraId="26E65789">
            <w:pPr>
              <w:jc w:val="center"/>
              <w:rPr>
                <w:szCs w:val="21"/>
              </w:rPr>
            </w:pPr>
            <w:r>
              <w:rPr>
                <w:szCs w:val="21"/>
              </w:rPr>
              <w:t>质子</w:t>
            </w:r>
          </w:p>
        </w:tc>
      </w:tr>
      <w:tr w14:paraId="281A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75526BC">
            <w:pPr>
              <w:jc w:val="center"/>
              <w:rPr>
                <w:szCs w:val="21"/>
              </w:rPr>
            </w:pPr>
            <w:r>
              <w:rPr>
                <w:szCs w:val="21"/>
              </w:rPr>
              <w:t>束流能量</w:t>
            </w:r>
          </w:p>
        </w:tc>
        <w:tc>
          <w:tcPr>
            <w:tcW w:w="0" w:type="auto"/>
            <w:vAlign w:val="center"/>
          </w:tcPr>
          <w:p w14:paraId="24EE150B">
            <w:pPr>
              <w:jc w:val="center"/>
              <w:rPr>
                <w:szCs w:val="21"/>
              </w:rPr>
            </w:pPr>
            <w:r>
              <w:rPr>
                <w:szCs w:val="21"/>
              </w:rPr>
              <w:t>3MeV</w:t>
            </w:r>
          </w:p>
        </w:tc>
      </w:tr>
      <w:tr w14:paraId="7993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D20119F">
            <w:pPr>
              <w:jc w:val="center"/>
              <w:rPr>
                <w:szCs w:val="21"/>
              </w:rPr>
            </w:pPr>
            <w:r>
              <w:rPr>
                <w:szCs w:val="21"/>
              </w:rPr>
              <w:t>束流峰值流强</w:t>
            </w:r>
          </w:p>
        </w:tc>
        <w:tc>
          <w:tcPr>
            <w:tcW w:w="0" w:type="auto"/>
            <w:vAlign w:val="center"/>
          </w:tcPr>
          <w:p w14:paraId="654C0B92">
            <w:pPr>
              <w:jc w:val="center"/>
              <w:rPr>
                <w:szCs w:val="21"/>
              </w:rPr>
            </w:pPr>
            <w:r>
              <w:rPr>
                <w:szCs w:val="21"/>
              </w:rPr>
              <w:t>10～100mA</w:t>
            </w:r>
          </w:p>
        </w:tc>
      </w:tr>
      <w:tr w14:paraId="29F6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4D98B2A">
            <w:pPr>
              <w:jc w:val="center"/>
              <w:rPr>
                <w:szCs w:val="21"/>
              </w:rPr>
            </w:pPr>
            <w:r>
              <w:rPr>
                <w:szCs w:val="21"/>
              </w:rPr>
              <w:t>脉冲长度</w:t>
            </w:r>
          </w:p>
        </w:tc>
        <w:tc>
          <w:tcPr>
            <w:tcW w:w="0" w:type="auto"/>
            <w:vAlign w:val="center"/>
          </w:tcPr>
          <w:p w14:paraId="1CF4111B">
            <w:pPr>
              <w:jc w:val="center"/>
              <w:rPr>
                <w:szCs w:val="21"/>
              </w:rPr>
            </w:pPr>
            <w:r>
              <w:rPr>
                <w:szCs w:val="21"/>
              </w:rPr>
              <w:t>～100ns</w:t>
            </w:r>
          </w:p>
        </w:tc>
      </w:tr>
      <w:tr w14:paraId="2EE1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4B924E0F">
            <w:pPr>
              <w:jc w:val="center"/>
              <w:rPr>
                <w:szCs w:val="21"/>
              </w:rPr>
            </w:pPr>
            <w:r>
              <w:rPr>
                <w:szCs w:val="21"/>
              </w:rPr>
              <w:t>束流重频</w:t>
            </w:r>
          </w:p>
        </w:tc>
        <w:tc>
          <w:tcPr>
            <w:tcW w:w="0" w:type="auto"/>
            <w:vAlign w:val="center"/>
          </w:tcPr>
          <w:p w14:paraId="77ABF721">
            <w:pPr>
              <w:jc w:val="center"/>
              <w:rPr>
                <w:szCs w:val="21"/>
              </w:rPr>
            </w:pPr>
            <w:r>
              <w:rPr>
                <w:rFonts w:hint="eastAsia" w:ascii="宋体" w:hAnsi="宋体" w:cs="宋体"/>
                <w:szCs w:val="21"/>
              </w:rPr>
              <w:t>≤</w:t>
            </w:r>
            <w:r>
              <w:rPr>
                <w:szCs w:val="21"/>
              </w:rPr>
              <w:t>100Hz</w:t>
            </w:r>
          </w:p>
        </w:tc>
      </w:tr>
      <w:tr w14:paraId="7B9E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1E0BE5AA">
            <w:pPr>
              <w:jc w:val="center"/>
              <w:rPr>
                <w:szCs w:val="21"/>
              </w:rPr>
            </w:pPr>
            <w:r>
              <w:rPr>
                <w:szCs w:val="21"/>
              </w:rPr>
              <w:t>发射度仪配套采集系统技术要求</w:t>
            </w:r>
          </w:p>
        </w:tc>
      </w:tr>
      <w:tr w14:paraId="1BBB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AAC0A37">
            <w:pPr>
              <w:jc w:val="center"/>
              <w:rPr>
                <w:szCs w:val="21"/>
              </w:rPr>
            </w:pPr>
            <w:r>
              <w:rPr>
                <w:szCs w:val="21"/>
              </w:rPr>
              <w:t>测量分辨率</w:t>
            </w:r>
          </w:p>
        </w:tc>
        <w:tc>
          <w:tcPr>
            <w:tcW w:w="0" w:type="auto"/>
            <w:vAlign w:val="center"/>
          </w:tcPr>
          <w:p w14:paraId="48F2BD9C">
            <w:pPr>
              <w:jc w:val="center"/>
              <w:rPr>
                <w:szCs w:val="21"/>
              </w:rPr>
            </w:pPr>
            <w:r>
              <w:rPr>
                <w:rFonts w:hint="eastAsia" w:ascii="宋体" w:hAnsi="宋体" w:cs="宋体"/>
                <w:szCs w:val="21"/>
              </w:rPr>
              <w:t>≤</w:t>
            </w:r>
            <w:r>
              <w:rPr>
                <w:szCs w:val="21"/>
              </w:rPr>
              <w:t>0.2mm/0.5mrad</w:t>
            </w:r>
          </w:p>
        </w:tc>
      </w:tr>
      <w:tr w14:paraId="2C6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A417668">
            <w:pPr>
              <w:jc w:val="center"/>
              <w:rPr>
                <w:szCs w:val="21"/>
              </w:rPr>
            </w:pPr>
            <w:r>
              <w:rPr>
                <w:szCs w:val="21"/>
              </w:rPr>
              <w:t>测量动态范围</w:t>
            </w:r>
          </w:p>
        </w:tc>
        <w:tc>
          <w:tcPr>
            <w:tcW w:w="0" w:type="auto"/>
            <w:vAlign w:val="center"/>
          </w:tcPr>
          <w:p w14:paraId="1B1AB181">
            <w:pPr>
              <w:jc w:val="center"/>
              <w:rPr>
                <w:szCs w:val="21"/>
              </w:rPr>
            </w:pPr>
            <w:r>
              <w:rPr>
                <w:rFonts w:hint="eastAsia" w:ascii="宋体" w:hAnsi="宋体" w:cs="宋体"/>
                <w:szCs w:val="21"/>
              </w:rPr>
              <w:t>≥</w:t>
            </w:r>
            <w:r>
              <w:rPr>
                <w:szCs w:val="21"/>
              </w:rPr>
              <w:t>1000</w:t>
            </w:r>
          </w:p>
        </w:tc>
      </w:tr>
      <w:tr w14:paraId="2B84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6E2FAFA">
            <w:pPr>
              <w:jc w:val="center"/>
              <w:rPr>
                <w:szCs w:val="21"/>
              </w:rPr>
            </w:pPr>
            <w:r>
              <w:rPr>
                <w:szCs w:val="21"/>
              </w:rPr>
              <w:t>测量位置范围</w:t>
            </w:r>
          </w:p>
        </w:tc>
        <w:tc>
          <w:tcPr>
            <w:tcW w:w="0" w:type="auto"/>
            <w:vAlign w:val="center"/>
          </w:tcPr>
          <w:p w14:paraId="48E1D350">
            <w:pPr>
              <w:jc w:val="center"/>
              <w:rPr>
                <w:szCs w:val="21"/>
              </w:rPr>
            </w:pPr>
            <w:r>
              <w:rPr>
                <w:rFonts w:hint="eastAsia" w:ascii="宋体" w:hAnsi="宋体" w:cs="宋体"/>
                <w:szCs w:val="21"/>
              </w:rPr>
              <w:t>≥±</w:t>
            </w:r>
            <w:r>
              <w:rPr>
                <w:szCs w:val="21"/>
              </w:rPr>
              <w:t>20mm</w:t>
            </w:r>
          </w:p>
        </w:tc>
      </w:tr>
      <w:tr w14:paraId="5D1E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C2BCCAC">
            <w:pPr>
              <w:jc w:val="center"/>
              <w:rPr>
                <w:szCs w:val="21"/>
              </w:rPr>
            </w:pPr>
            <w:r>
              <w:rPr>
                <w:szCs w:val="21"/>
              </w:rPr>
              <w:t>测量角度范围</w:t>
            </w:r>
          </w:p>
        </w:tc>
        <w:tc>
          <w:tcPr>
            <w:tcW w:w="0" w:type="auto"/>
            <w:vAlign w:val="center"/>
          </w:tcPr>
          <w:p w14:paraId="3BED07F5">
            <w:pPr>
              <w:jc w:val="center"/>
              <w:rPr>
                <w:szCs w:val="21"/>
              </w:rPr>
            </w:pPr>
            <w:r>
              <w:rPr>
                <w:rFonts w:hint="eastAsia" w:ascii="宋体" w:hAnsi="宋体" w:cs="宋体"/>
                <w:szCs w:val="21"/>
              </w:rPr>
              <w:t>≥±</w:t>
            </w:r>
            <w:r>
              <w:rPr>
                <w:szCs w:val="21"/>
              </w:rPr>
              <w:t>40mrad</w:t>
            </w:r>
          </w:p>
        </w:tc>
      </w:tr>
      <w:tr w14:paraId="1BF6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8A23BAC">
            <w:pPr>
              <w:jc w:val="center"/>
              <w:rPr>
                <w:szCs w:val="21"/>
              </w:rPr>
            </w:pPr>
            <w:r>
              <w:rPr>
                <w:szCs w:val="21"/>
              </w:rPr>
              <w:t>输出数据格式</w:t>
            </w:r>
          </w:p>
        </w:tc>
        <w:tc>
          <w:tcPr>
            <w:tcW w:w="0" w:type="auto"/>
            <w:vAlign w:val="center"/>
          </w:tcPr>
          <w:p w14:paraId="035DD867">
            <w:pPr>
              <w:jc w:val="center"/>
              <w:rPr>
                <w:szCs w:val="21"/>
              </w:rPr>
            </w:pPr>
            <w:r>
              <w:rPr>
                <w:szCs w:val="21"/>
              </w:rPr>
              <w:t>EPICS PV</w:t>
            </w:r>
          </w:p>
        </w:tc>
      </w:tr>
    </w:tbl>
    <w:p w14:paraId="1A578BD0">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法拉第筒及配套采集系统</w:t>
      </w:r>
    </w:p>
    <w:p w14:paraId="270370FB">
      <w:pPr>
        <w:tabs>
          <w:tab w:val="left" w:pos="900"/>
        </w:tabs>
        <w:spacing w:line="360" w:lineRule="auto"/>
        <w:ind w:firstLine="420" w:firstLineChars="200"/>
        <w:rPr>
          <w:rFonts w:hAnsi="宋体"/>
          <w:szCs w:val="21"/>
        </w:rPr>
      </w:pPr>
      <w:r>
        <w:rPr>
          <w:rFonts w:hint="eastAsia" w:hAnsi="宋体"/>
          <w:szCs w:val="21"/>
        </w:rPr>
        <w:t>包含法拉第筒2套，并配套所需的前端电子学、偏压以及数据采集系统，法拉第筒有插入和抽出两个状态，在插入状态实现3MeV质子束的束流流强测量并作为束流垃圾靶。</w:t>
      </w:r>
      <w:r>
        <w:rPr>
          <w:rFonts w:hint="eastAsia" w:hAnsi="宋体"/>
          <w:szCs w:val="21"/>
          <w:lang w:eastAsia="zh-CN"/>
        </w:rPr>
        <w:t>中标方</w:t>
      </w:r>
      <w:r>
        <w:rPr>
          <w:rFonts w:hint="eastAsia" w:hAnsi="宋体"/>
          <w:szCs w:val="21"/>
        </w:rPr>
        <w:t>需开展法拉第筒的机械设计、热分析以及加工测试等工作，提供配套前端I-V转换模块及数据采集系统，实现束流流强测量。</w:t>
      </w:r>
    </w:p>
    <w:p w14:paraId="31FD494F">
      <w:pPr>
        <w:numPr>
          <w:ilvl w:val="0"/>
          <w:numId w:val="1"/>
        </w:numPr>
        <w:tabs>
          <w:tab w:val="left" w:pos="0"/>
        </w:tabs>
        <w:spacing w:line="360" w:lineRule="auto"/>
        <w:jc w:val="center"/>
        <w:rPr>
          <w:szCs w:val="21"/>
        </w:rPr>
      </w:pPr>
      <w:r>
        <w:rPr>
          <w:szCs w:val="21"/>
        </w:rPr>
        <w:t>法拉第简技术要求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3750"/>
      </w:tblGrid>
      <w:tr w14:paraId="1CF1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54469AC8">
            <w:pPr>
              <w:jc w:val="center"/>
              <w:rPr>
                <w:szCs w:val="21"/>
              </w:rPr>
            </w:pPr>
            <w:r>
              <w:rPr>
                <w:szCs w:val="21"/>
              </w:rPr>
              <w:t>束流参数</w:t>
            </w:r>
          </w:p>
        </w:tc>
      </w:tr>
      <w:tr w14:paraId="415D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911CAB0">
            <w:pPr>
              <w:jc w:val="center"/>
              <w:rPr>
                <w:szCs w:val="21"/>
              </w:rPr>
            </w:pPr>
            <w:r>
              <w:rPr>
                <w:szCs w:val="21"/>
              </w:rPr>
              <w:t>粒子种类</w:t>
            </w:r>
          </w:p>
        </w:tc>
        <w:tc>
          <w:tcPr>
            <w:tcW w:w="0" w:type="auto"/>
            <w:vAlign w:val="center"/>
          </w:tcPr>
          <w:p w14:paraId="1BC34951">
            <w:pPr>
              <w:jc w:val="center"/>
              <w:rPr>
                <w:szCs w:val="21"/>
              </w:rPr>
            </w:pPr>
            <w:r>
              <w:rPr>
                <w:szCs w:val="21"/>
              </w:rPr>
              <w:t>质子</w:t>
            </w:r>
          </w:p>
        </w:tc>
      </w:tr>
      <w:tr w14:paraId="353C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14D0B71">
            <w:pPr>
              <w:jc w:val="center"/>
              <w:rPr>
                <w:szCs w:val="21"/>
              </w:rPr>
            </w:pPr>
            <w:r>
              <w:rPr>
                <w:szCs w:val="21"/>
              </w:rPr>
              <w:t>束流能量</w:t>
            </w:r>
          </w:p>
        </w:tc>
        <w:tc>
          <w:tcPr>
            <w:tcW w:w="0" w:type="auto"/>
            <w:vAlign w:val="center"/>
          </w:tcPr>
          <w:p w14:paraId="20D9D6B8">
            <w:pPr>
              <w:jc w:val="center"/>
              <w:rPr>
                <w:szCs w:val="21"/>
              </w:rPr>
            </w:pPr>
            <w:r>
              <w:rPr>
                <w:szCs w:val="21"/>
              </w:rPr>
              <w:t>3MeV</w:t>
            </w:r>
          </w:p>
        </w:tc>
      </w:tr>
      <w:tr w14:paraId="3F78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1F07885">
            <w:pPr>
              <w:jc w:val="center"/>
              <w:rPr>
                <w:szCs w:val="21"/>
              </w:rPr>
            </w:pPr>
            <w:r>
              <w:rPr>
                <w:szCs w:val="21"/>
              </w:rPr>
              <w:t>束流峰值流强</w:t>
            </w:r>
          </w:p>
        </w:tc>
        <w:tc>
          <w:tcPr>
            <w:tcW w:w="0" w:type="auto"/>
            <w:vAlign w:val="center"/>
          </w:tcPr>
          <w:p w14:paraId="3EF55B3E">
            <w:pPr>
              <w:jc w:val="center"/>
              <w:rPr>
                <w:szCs w:val="21"/>
              </w:rPr>
            </w:pPr>
            <w:r>
              <w:rPr>
                <w:szCs w:val="21"/>
              </w:rPr>
              <w:t>10～100mA</w:t>
            </w:r>
          </w:p>
        </w:tc>
      </w:tr>
      <w:tr w14:paraId="206C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4E9EF34F">
            <w:pPr>
              <w:jc w:val="center"/>
              <w:rPr>
                <w:szCs w:val="21"/>
              </w:rPr>
            </w:pPr>
            <w:r>
              <w:rPr>
                <w:szCs w:val="21"/>
              </w:rPr>
              <w:t>脉冲长度</w:t>
            </w:r>
          </w:p>
        </w:tc>
        <w:tc>
          <w:tcPr>
            <w:tcW w:w="0" w:type="auto"/>
            <w:vAlign w:val="center"/>
          </w:tcPr>
          <w:p w14:paraId="5A8D603C">
            <w:pPr>
              <w:jc w:val="center"/>
              <w:rPr>
                <w:szCs w:val="21"/>
              </w:rPr>
            </w:pPr>
            <w:r>
              <w:rPr>
                <w:szCs w:val="21"/>
              </w:rPr>
              <w:t>～100ns</w:t>
            </w:r>
          </w:p>
        </w:tc>
      </w:tr>
      <w:tr w14:paraId="38AA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3193C5A">
            <w:pPr>
              <w:jc w:val="center"/>
              <w:rPr>
                <w:szCs w:val="21"/>
              </w:rPr>
            </w:pPr>
            <w:r>
              <w:rPr>
                <w:szCs w:val="21"/>
              </w:rPr>
              <w:t>束流重频</w:t>
            </w:r>
          </w:p>
        </w:tc>
        <w:tc>
          <w:tcPr>
            <w:tcW w:w="0" w:type="auto"/>
            <w:vAlign w:val="center"/>
          </w:tcPr>
          <w:p w14:paraId="3A379104">
            <w:pPr>
              <w:jc w:val="center"/>
              <w:rPr>
                <w:szCs w:val="21"/>
              </w:rPr>
            </w:pPr>
            <w:r>
              <w:rPr>
                <w:szCs w:val="21"/>
              </w:rPr>
              <w:t>40kHz</w:t>
            </w:r>
          </w:p>
        </w:tc>
      </w:tr>
      <w:tr w14:paraId="097C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69CF4F2F">
            <w:pPr>
              <w:jc w:val="center"/>
              <w:rPr>
                <w:szCs w:val="21"/>
              </w:rPr>
            </w:pPr>
            <w:r>
              <w:rPr>
                <w:szCs w:val="21"/>
              </w:rPr>
              <w:t>法拉第筒配套采集系统技术要求</w:t>
            </w:r>
          </w:p>
        </w:tc>
      </w:tr>
      <w:tr w14:paraId="4F7E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BB22EFE">
            <w:pPr>
              <w:jc w:val="center"/>
              <w:rPr>
                <w:szCs w:val="21"/>
              </w:rPr>
            </w:pPr>
            <w:r>
              <w:rPr>
                <w:szCs w:val="21"/>
              </w:rPr>
              <w:t>测量范围</w:t>
            </w:r>
          </w:p>
        </w:tc>
        <w:tc>
          <w:tcPr>
            <w:tcW w:w="0" w:type="auto"/>
            <w:vAlign w:val="center"/>
          </w:tcPr>
          <w:p w14:paraId="6782A832">
            <w:pPr>
              <w:jc w:val="center"/>
              <w:rPr>
                <w:szCs w:val="21"/>
              </w:rPr>
            </w:pPr>
            <w:r>
              <w:rPr>
                <w:rFonts w:hint="eastAsia" w:ascii="宋体" w:hAnsi="宋体" w:cs="宋体"/>
                <w:szCs w:val="21"/>
              </w:rPr>
              <w:t>≥</w:t>
            </w:r>
            <w:r>
              <w:rPr>
                <w:szCs w:val="21"/>
              </w:rPr>
              <w:t>100mA</w:t>
            </w:r>
          </w:p>
        </w:tc>
      </w:tr>
      <w:tr w14:paraId="36F4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39BB337">
            <w:pPr>
              <w:jc w:val="center"/>
              <w:rPr>
                <w:szCs w:val="21"/>
              </w:rPr>
            </w:pPr>
            <w:r>
              <w:rPr>
                <w:szCs w:val="21"/>
              </w:rPr>
              <w:t>测量分辨率</w:t>
            </w:r>
          </w:p>
        </w:tc>
        <w:tc>
          <w:tcPr>
            <w:tcW w:w="0" w:type="auto"/>
            <w:vAlign w:val="center"/>
          </w:tcPr>
          <w:p w14:paraId="34C5BF20">
            <w:pPr>
              <w:jc w:val="center"/>
              <w:rPr>
                <w:szCs w:val="21"/>
              </w:rPr>
            </w:pPr>
            <w:r>
              <w:rPr>
                <w:rFonts w:hint="eastAsia" w:ascii="宋体" w:hAnsi="宋体" w:cs="宋体"/>
                <w:szCs w:val="21"/>
              </w:rPr>
              <w:t>≤</w:t>
            </w:r>
            <w:r>
              <w:rPr>
                <w:szCs w:val="21"/>
              </w:rPr>
              <w:t>0.1mA</w:t>
            </w:r>
          </w:p>
        </w:tc>
      </w:tr>
      <w:tr w14:paraId="0E79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F561D47">
            <w:pPr>
              <w:jc w:val="center"/>
              <w:rPr>
                <w:szCs w:val="21"/>
              </w:rPr>
            </w:pPr>
            <w:r>
              <w:rPr>
                <w:szCs w:val="21"/>
              </w:rPr>
              <w:t>吸收功率</w:t>
            </w:r>
          </w:p>
        </w:tc>
        <w:tc>
          <w:tcPr>
            <w:tcW w:w="0" w:type="auto"/>
            <w:vAlign w:val="center"/>
          </w:tcPr>
          <w:p w14:paraId="6FE60C74">
            <w:pPr>
              <w:jc w:val="center"/>
              <w:rPr>
                <w:szCs w:val="21"/>
              </w:rPr>
            </w:pPr>
            <w:r>
              <w:rPr>
                <w:rFonts w:hint="eastAsia" w:ascii="宋体" w:hAnsi="宋体" w:cs="宋体"/>
                <w:szCs w:val="21"/>
              </w:rPr>
              <w:t>≥</w:t>
            </w:r>
            <w:r>
              <w:rPr>
                <w:szCs w:val="21"/>
              </w:rPr>
              <w:t>1.5kW</w:t>
            </w:r>
          </w:p>
        </w:tc>
      </w:tr>
      <w:tr w14:paraId="2C92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D7FA5AB">
            <w:pPr>
              <w:jc w:val="center"/>
              <w:rPr>
                <w:szCs w:val="21"/>
              </w:rPr>
            </w:pPr>
            <w:r>
              <w:rPr>
                <w:szCs w:val="21"/>
              </w:rPr>
              <w:t>工作时最大应力</w:t>
            </w:r>
          </w:p>
        </w:tc>
        <w:tc>
          <w:tcPr>
            <w:tcW w:w="0" w:type="auto"/>
            <w:vAlign w:val="center"/>
          </w:tcPr>
          <w:p w14:paraId="48C40D17">
            <w:pPr>
              <w:jc w:val="center"/>
              <w:rPr>
                <w:szCs w:val="21"/>
              </w:rPr>
            </w:pPr>
            <w:r>
              <w:rPr>
                <w:rFonts w:hint="eastAsia" w:ascii="宋体" w:hAnsi="宋体" w:cs="宋体"/>
                <w:szCs w:val="21"/>
              </w:rPr>
              <w:t>≤</w:t>
            </w:r>
            <w:r>
              <w:rPr>
                <w:rFonts w:hint="eastAsia"/>
                <w:szCs w:val="21"/>
              </w:rPr>
              <w:t>8</w:t>
            </w:r>
            <w:r>
              <w:rPr>
                <w:szCs w:val="21"/>
              </w:rPr>
              <w:t>0%材料屈服应力</w:t>
            </w:r>
          </w:p>
        </w:tc>
      </w:tr>
      <w:tr w14:paraId="6B1A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7AA0F5C5">
            <w:pPr>
              <w:jc w:val="center"/>
              <w:rPr>
                <w:szCs w:val="21"/>
              </w:rPr>
            </w:pPr>
            <w:r>
              <w:rPr>
                <w:szCs w:val="21"/>
              </w:rPr>
              <w:t>温度实时监测</w:t>
            </w:r>
          </w:p>
        </w:tc>
        <w:tc>
          <w:tcPr>
            <w:tcW w:w="0" w:type="auto"/>
            <w:vAlign w:val="center"/>
          </w:tcPr>
          <w:p w14:paraId="77D6C704">
            <w:pPr>
              <w:jc w:val="center"/>
              <w:rPr>
                <w:szCs w:val="21"/>
              </w:rPr>
            </w:pPr>
            <w:r>
              <w:rPr>
                <w:szCs w:val="21"/>
              </w:rPr>
              <w:t>是</w:t>
            </w:r>
          </w:p>
        </w:tc>
      </w:tr>
      <w:tr w14:paraId="6C3F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9AA5636">
            <w:pPr>
              <w:jc w:val="center"/>
              <w:rPr>
                <w:szCs w:val="21"/>
              </w:rPr>
            </w:pPr>
            <w:r>
              <w:rPr>
                <w:szCs w:val="21"/>
              </w:rPr>
              <w:t>测量孔径</w:t>
            </w:r>
          </w:p>
        </w:tc>
        <w:tc>
          <w:tcPr>
            <w:tcW w:w="0" w:type="auto"/>
            <w:vAlign w:val="center"/>
          </w:tcPr>
          <w:p w14:paraId="757606C0">
            <w:pPr>
              <w:jc w:val="center"/>
              <w:rPr>
                <w:szCs w:val="21"/>
              </w:rPr>
            </w:pPr>
            <w:r>
              <w:rPr>
                <w:rFonts w:hint="eastAsia"/>
                <w:szCs w:val="21"/>
              </w:rPr>
              <w:t>≥50mm</w:t>
            </w:r>
          </w:p>
        </w:tc>
      </w:tr>
      <w:tr w14:paraId="564B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4FDECB8">
            <w:pPr>
              <w:jc w:val="center"/>
              <w:rPr>
                <w:szCs w:val="21"/>
              </w:rPr>
            </w:pPr>
            <w:r>
              <w:rPr>
                <w:szCs w:val="21"/>
              </w:rPr>
              <w:t>输出数据格式</w:t>
            </w:r>
          </w:p>
        </w:tc>
        <w:tc>
          <w:tcPr>
            <w:tcW w:w="0" w:type="auto"/>
            <w:vAlign w:val="center"/>
          </w:tcPr>
          <w:p w14:paraId="1DBDFA37">
            <w:pPr>
              <w:jc w:val="center"/>
              <w:rPr>
                <w:szCs w:val="21"/>
              </w:rPr>
            </w:pPr>
            <w:r>
              <w:rPr>
                <w:szCs w:val="21"/>
              </w:rPr>
              <w:t>EPICS PV</w:t>
            </w:r>
          </w:p>
        </w:tc>
      </w:tr>
    </w:tbl>
    <w:p w14:paraId="6E20F405">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丝扫描及配套采集系统</w:t>
      </w:r>
    </w:p>
    <w:p w14:paraId="6B695BF0">
      <w:pPr>
        <w:tabs>
          <w:tab w:val="left" w:pos="900"/>
        </w:tabs>
        <w:spacing w:line="360" w:lineRule="auto"/>
        <w:ind w:firstLine="420" w:firstLineChars="200"/>
        <w:rPr>
          <w:rFonts w:hAnsi="宋体"/>
          <w:szCs w:val="21"/>
        </w:rPr>
      </w:pPr>
      <w:r>
        <w:rPr>
          <w:rFonts w:hint="eastAsia" w:hAnsi="宋体"/>
          <w:szCs w:val="21"/>
        </w:rPr>
        <w:t>包含双向丝扫描探测器2套，并配套所需的前端电子学、偏压以及数据采集系统，实现3MeV质子束的束流水平和垂直方向一维分布测量。</w:t>
      </w:r>
      <w:r>
        <w:rPr>
          <w:rFonts w:hint="eastAsia" w:hAnsi="宋体"/>
          <w:szCs w:val="21"/>
          <w:lang w:eastAsia="zh-CN"/>
        </w:rPr>
        <w:t>中标方</w:t>
      </w:r>
      <w:r>
        <w:rPr>
          <w:rFonts w:hint="eastAsia" w:hAnsi="宋体"/>
          <w:szCs w:val="21"/>
        </w:rPr>
        <w:t>需开展丝扫描探头的机械设计以及加工测试等工作，提供配套前端I-V转换模块、偏压模块及数据采集系统，编制自动测量程序，以尽可能短的扫描时间实现束流一维分布的测量。</w:t>
      </w:r>
    </w:p>
    <w:p w14:paraId="40D88CB3">
      <w:pPr>
        <w:numPr>
          <w:ilvl w:val="0"/>
          <w:numId w:val="1"/>
        </w:numPr>
        <w:tabs>
          <w:tab w:val="left" w:pos="0"/>
        </w:tabs>
        <w:spacing w:line="360" w:lineRule="auto"/>
        <w:jc w:val="center"/>
        <w:rPr>
          <w:szCs w:val="21"/>
        </w:rPr>
      </w:pPr>
      <w:r>
        <w:rPr>
          <w:szCs w:val="21"/>
        </w:rPr>
        <w:t>丝扫描技术要求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1"/>
        <w:gridCol w:w="4422"/>
      </w:tblGrid>
      <w:tr w14:paraId="5608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5534821D">
            <w:pPr>
              <w:jc w:val="center"/>
              <w:rPr>
                <w:szCs w:val="21"/>
              </w:rPr>
            </w:pPr>
            <w:r>
              <w:rPr>
                <w:szCs w:val="21"/>
              </w:rPr>
              <w:t>束流参数</w:t>
            </w:r>
          </w:p>
        </w:tc>
      </w:tr>
      <w:tr w14:paraId="70DC0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BB47BAB">
            <w:pPr>
              <w:jc w:val="center"/>
              <w:rPr>
                <w:szCs w:val="21"/>
              </w:rPr>
            </w:pPr>
            <w:r>
              <w:rPr>
                <w:szCs w:val="21"/>
              </w:rPr>
              <w:t>粒子种类</w:t>
            </w:r>
          </w:p>
        </w:tc>
        <w:tc>
          <w:tcPr>
            <w:tcW w:w="0" w:type="auto"/>
            <w:vAlign w:val="center"/>
          </w:tcPr>
          <w:p w14:paraId="209B3EBA">
            <w:pPr>
              <w:jc w:val="center"/>
              <w:rPr>
                <w:szCs w:val="21"/>
              </w:rPr>
            </w:pPr>
            <w:r>
              <w:rPr>
                <w:szCs w:val="21"/>
              </w:rPr>
              <w:t>质子</w:t>
            </w:r>
          </w:p>
        </w:tc>
      </w:tr>
      <w:tr w14:paraId="08F8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1BEFF97">
            <w:pPr>
              <w:jc w:val="center"/>
              <w:rPr>
                <w:szCs w:val="21"/>
              </w:rPr>
            </w:pPr>
            <w:r>
              <w:rPr>
                <w:szCs w:val="21"/>
              </w:rPr>
              <w:t>束流能量</w:t>
            </w:r>
          </w:p>
        </w:tc>
        <w:tc>
          <w:tcPr>
            <w:tcW w:w="0" w:type="auto"/>
            <w:vAlign w:val="center"/>
          </w:tcPr>
          <w:p w14:paraId="40C3580A">
            <w:pPr>
              <w:jc w:val="center"/>
              <w:rPr>
                <w:szCs w:val="21"/>
              </w:rPr>
            </w:pPr>
            <w:r>
              <w:rPr>
                <w:szCs w:val="21"/>
              </w:rPr>
              <w:t>3MeV</w:t>
            </w:r>
          </w:p>
        </w:tc>
      </w:tr>
      <w:tr w14:paraId="6469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49CACA4">
            <w:pPr>
              <w:jc w:val="center"/>
              <w:rPr>
                <w:szCs w:val="21"/>
              </w:rPr>
            </w:pPr>
            <w:r>
              <w:rPr>
                <w:szCs w:val="21"/>
              </w:rPr>
              <w:t>束流峰值流强</w:t>
            </w:r>
          </w:p>
        </w:tc>
        <w:tc>
          <w:tcPr>
            <w:tcW w:w="0" w:type="auto"/>
            <w:vAlign w:val="center"/>
          </w:tcPr>
          <w:p w14:paraId="019C9274">
            <w:pPr>
              <w:jc w:val="center"/>
              <w:rPr>
                <w:szCs w:val="21"/>
              </w:rPr>
            </w:pPr>
            <w:r>
              <w:rPr>
                <w:szCs w:val="21"/>
              </w:rPr>
              <w:t>10～100mA</w:t>
            </w:r>
          </w:p>
        </w:tc>
      </w:tr>
      <w:tr w14:paraId="2335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C4937E9">
            <w:pPr>
              <w:jc w:val="center"/>
              <w:rPr>
                <w:szCs w:val="21"/>
              </w:rPr>
            </w:pPr>
            <w:r>
              <w:rPr>
                <w:szCs w:val="21"/>
              </w:rPr>
              <w:t>脉冲长度</w:t>
            </w:r>
          </w:p>
        </w:tc>
        <w:tc>
          <w:tcPr>
            <w:tcW w:w="0" w:type="auto"/>
            <w:vAlign w:val="center"/>
          </w:tcPr>
          <w:p w14:paraId="7DF012C7">
            <w:pPr>
              <w:jc w:val="center"/>
              <w:rPr>
                <w:szCs w:val="21"/>
              </w:rPr>
            </w:pPr>
            <w:r>
              <w:rPr>
                <w:szCs w:val="21"/>
              </w:rPr>
              <w:t>～100ns或单脉冲（～1ns）</w:t>
            </w:r>
          </w:p>
        </w:tc>
      </w:tr>
      <w:tr w14:paraId="22F4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60CCF10">
            <w:pPr>
              <w:jc w:val="center"/>
              <w:rPr>
                <w:szCs w:val="21"/>
              </w:rPr>
            </w:pPr>
            <w:r>
              <w:rPr>
                <w:szCs w:val="21"/>
              </w:rPr>
              <w:t>束流重频</w:t>
            </w:r>
          </w:p>
        </w:tc>
        <w:tc>
          <w:tcPr>
            <w:tcW w:w="0" w:type="auto"/>
            <w:vAlign w:val="center"/>
          </w:tcPr>
          <w:p w14:paraId="72D063B9">
            <w:pPr>
              <w:jc w:val="center"/>
              <w:rPr>
                <w:szCs w:val="21"/>
              </w:rPr>
            </w:pPr>
            <w:r>
              <w:rPr>
                <w:rFonts w:hint="eastAsia" w:ascii="宋体" w:hAnsi="宋体" w:cs="宋体"/>
                <w:szCs w:val="21"/>
              </w:rPr>
              <w:t>≤</w:t>
            </w:r>
            <w:r>
              <w:rPr>
                <w:szCs w:val="21"/>
              </w:rPr>
              <w:t>100Hz</w:t>
            </w:r>
          </w:p>
        </w:tc>
      </w:tr>
      <w:tr w14:paraId="5F4F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6721927D">
            <w:pPr>
              <w:jc w:val="center"/>
              <w:rPr>
                <w:szCs w:val="21"/>
              </w:rPr>
            </w:pPr>
            <w:r>
              <w:rPr>
                <w:szCs w:val="21"/>
              </w:rPr>
              <w:t>丝扫描配套采集系统技术要求</w:t>
            </w:r>
          </w:p>
        </w:tc>
      </w:tr>
      <w:tr w14:paraId="06C0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7E456E3">
            <w:pPr>
              <w:jc w:val="center"/>
              <w:rPr>
                <w:szCs w:val="21"/>
              </w:rPr>
            </w:pPr>
            <w:r>
              <w:rPr>
                <w:szCs w:val="21"/>
              </w:rPr>
              <w:t>数量</w:t>
            </w:r>
          </w:p>
        </w:tc>
        <w:tc>
          <w:tcPr>
            <w:tcW w:w="0" w:type="auto"/>
            <w:vAlign w:val="center"/>
          </w:tcPr>
          <w:p w14:paraId="512C3029">
            <w:pPr>
              <w:jc w:val="center"/>
              <w:rPr>
                <w:szCs w:val="21"/>
              </w:rPr>
            </w:pPr>
            <w:r>
              <w:rPr>
                <w:szCs w:val="21"/>
              </w:rPr>
              <w:t>2套</w:t>
            </w:r>
          </w:p>
        </w:tc>
      </w:tr>
      <w:tr w14:paraId="3611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95F1F61">
            <w:pPr>
              <w:jc w:val="center"/>
              <w:rPr>
                <w:szCs w:val="21"/>
              </w:rPr>
            </w:pPr>
            <w:r>
              <w:rPr>
                <w:szCs w:val="21"/>
              </w:rPr>
              <w:t>测量分辨率</w:t>
            </w:r>
          </w:p>
        </w:tc>
        <w:tc>
          <w:tcPr>
            <w:tcW w:w="0" w:type="auto"/>
            <w:vAlign w:val="center"/>
          </w:tcPr>
          <w:p w14:paraId="3EFED1C1">
            <w:pPr>
              <w:jc w:val="center"/>
              <w:rPr>
                <w:szCs w:val="21"/>
              </w:rPr>
            </w:pPr>
            <w:r>
              <w:rPr>
                <w:rFonts w:hint="eastAsia" w:ascii="宋体" w:hAnsi="宋体" w:cs="宋体"/>
                <w:szCs w:val="21"/>
              </w:rPr>
              <w:t>≤</w:t>
            </w:r>
            <w:r>
              <w:rPr>
                <w:szCs w:val="21"/>
              </w:rPr>
              <w:t>0.1mm</w:t>
            </w:r>
          </w:p>
        </w:tc>
      </w:tr>
      <w:tr w14:paraId="257A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A9DC100">
            <w:pPr>
              <w:jc w:val="center"/>
              <w:rPr>
                <w:szCs w:val="21"/>
              </w:rPr>
            </w:pPr>
            <w:r>
              <w:rPr>
                <w:szCs w:val="21"/>
              </w:rPr>
              <w:t>测量动态范围</w:t>
            </w:r>
          </w:p>
        </w:tc>
        <w:tc>
          <w:tcPr>
            <w:tcW w:w="0" w:type="auto"/>
            <w:vAlign w:val="center"/>
          </w:tcPr>
          <w:p w14:paraId="30D4352C">
            <w:pPr>
              <w:jc w:val="center"/>
              <w:rPr>
                <w:szCs w:val="21"/>
              </w:rPr>
            </w:pPr>
            <w:r>
              <w:rPr>
                <w:rFonts w:hint="eastAsia" w:ascii="宋体" w:hAnsi="宋体" w:cs="宋体"/>
                <w:szCs w:val="21"/>
              </w:rPr>
              <w:t>≥</w:t>
            </w:r>
            <w:r>
              <w:rPr>
                <w:szCs w:val="21"/>
              </w:rPr>
              <w:t>1000</w:t>
            </w:r>
          </w:p>
        </w:tc>
      </w:tr>
      <w:tr w14:paraId="0DF2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3905725">
            <w:pPr>
              <w:jc w:val="center"/>
              <w:rPr>
                <w:szCs w:val="21"/>
              </w:rPr>
            </w:pPr>
            <w:r>
              <w:rPr>
                <w:szCs w:val="21"/>
              </w:rPr>
              <w:t>测量范围</w:t>
            </w:r>
          </w:p>
        </w:tc>
        <w:tc>
          <w:tcPr>
            <w:tcW w:w="0" w:type="auto"/>
            <w:vAlign w:val="center"/>
          </w:tcPr>
          <w:p w14:paraId="3F1EF899">
            <w:pPr>
              <w:jc w:val="center"/>
              <w:rPr>
                <w:szCs w:val="21"/>
              </w:rPr>
            </w:pPr>
            <w:r>
              <w:rPr>
                <w:rFonts w:hint="eastAsia" w:ascii="宋体" w:hAnsi="宋体" w:cs="宋体"/>
                <w:szCs w:val="21"/>
              </w:rPr>
              <w:t>≥±</w:t>
            </w:r>
            <w:r>
              <w:rPr>
                <w:szCs w:val="21"/>
              </w:rPr>
              <w:t>25mm</w:t>
            </w:r>
          </w:p>
        </w:tc>
      </w:tr>
      <w:tr w14:paraId="37C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0EA20074">
            <w:pPr>
              <w:jc w:val="center"/>
              <w:rPr>
                <w:szCs w:val="21"/>
              </w:rPr>
            </w:pPr>
            <w:r>
              <w:rPr>
                <w:szCs w:val="21"/>
              </w:rPr>
              <w:t>输出数据格式</w:t>
            </w:r>
          </w:p>
        </w:tc>
        <w:tc>
          <w:tcPr>
            <w:tcW w:w="0" w:type="auto"/>
            <w:vAlign w:val="center"/>
          </w:tcPr>
          <w:p w14:paraId="4D2856BF">
            <w:pPr>
              <w:jc w:val="center"/>
              <w:rPr>
                <w:szCs w:val="21"/>
              </w:rPr>
            </w:pPr>
            <w:r>
              <w:rPr>
                <w:szCs w:val="21"/>
              </w:rPr>
              <w:t>EPICS PV</w:t>
            </w:r>
          </w:p>
        </w:tc>
      </w:tr>
    </w:tbl>
    <w:p w14:paraId="3BA2DCE3">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刮束器</w:t>
      </w:r>
    </w:p>
    <w:p w14:paraId="5B1D4E8F">
      <w:pPr>
        <w:tabs>
          <w:tab w:val="left" w:pos="900"/>
        </w:tabs>
        <w:spacing w:line="360" w:lineRule="auto"/>
        <w:ind w:firstLine="420" w:firstLineChars="200"/>
        <w:rPr>
          <w:rFonts w:hAnsi="宋体"/>
          <w:szCs w:val="21"/>
        </w:rPr>
      </w:pPr>
      <w:r>
        <w:rPr>
          <w:rFonts w:hint="eastAsia" w:hAnsi="宋体"/>
          <w:szCs w:val="21"/>
        </w:rPr>
        <w:t>包含单向刮束器2套，实现3MeV质子束垂直方向部分束流的刮除，每套包含上、下两个刮束片，两刮束片位置可独立调节。</w:t>
      </w:r>
      <w:r>
        <w:rPr>
          <w:rFonts w:hint="eastAsia" w:hAnsi="宋体"/>
          <w:szCs w:val="21"/>
          <w:lang w:eastAsia="zh-CN"/>
        </w:rPr>
        <w:t>中标方</w:t>
      </w:r>
      <w:r>
        <w:rPr>
          <w:rFonts w:hint="eastAsia" w:hAnsi="宋体"/>
          <w:szCs w:val="21"/>
        </w:rPr>
        <w:t>需开展刮束器的机械设计、热分析以及加工测试等工作。</w:t>
      </w:r>
    </w:p>
    <w:p w14:paraId="6A91657F">
      <w:pPr>
        <w:numPr>
          <w:ilvl w:val="0"/>
          <w:numId w:val="1"/>
        </w:numPr>
        <w:tabs>
          <w:tab w:val="left" w:pos="0"/>
        </w:tabs>
        <w:spacing w:line="360" w:lineRule="auto"/>
        <w:jc w:val="center"/>
        <w:rPr>
          <w:rFonts w:hAnsi="宋体"/>
          <w:szCs w:val="21"/>
        </w:rPr>
      </w:pPr>
      <w:r>
        <w:rPr>
          <w:rFonts w:hint="eastAsia" w:hAnsi="宋体"/>
          <w:szCs w:val="21"/>
        </w:rPr>
        <w:t>刮束器技术要求</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4"/>
        <w:gridCol w:w="3129"/>
      </w:tblGrid>
      <w:tr w14:paraId="137D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7D203E97">
            <w:pPr>
              <w:jc w:val="center"/>
              <w:rPr>
                <w:szCs w:val="21"/>
              </w:rPr>
            </w:pPr>
            <w:r>
              <w:rPr>
                <w:szCs w:val="21"/>
              </w:rPr>
              <w:t>束流参数</w:t>
            </w:r>
          </w:p>
        </w:tc>
      </w:tr>
      <w:tr w14:paraId="08B6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49BBFE75">
            <w:pPr>
              <w:jc w:val="center"/>
              <w:rPr>
                <w:szCs w:val="21"/>
              </w:rPr>
            </w:pPr>
            <w:r>
              <w:rPr>
                <w:szCs w:val="21"/>
              </w:rPr>
              <w:t>粒子种类</w:t>
            </w:r>
          </w:p>
        </w:tc>
        <w:tc>
          <w:tcPr>
            <w:tcW w:w="0" w:type="auto"/>
            <w:vAlign w:val="center"/>
          </w:tcPr>
          <w:p w14:paraId="279107EE">
            <w:pPr>
              <w:jc w:val="center"/>
              <w:rPr>
                <w:szCs w:val="21"/>
              </w:rPr>
            </w:pPr>
            <w:r>
              <w:rPr>
                <w:szCs w:val="21"/>
              </w:rPr>
              <w:t>质子</w:t>
            </w:r>
          </w:p>
        </w:tc>
      </w:tr>
      <w:tr w14:paraId="10E9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78D61AC4">
            <w:pPr>
              <w:jc w:val="center"/>
              <w:rPr>
                <w:szCs w:val="21"/>
              </w:rPr>
            </w:pPr>
            <w:r>
              <w:rPr>
                <w:szCs w:val="21"/>
              </w:rPr>
              <w:t>束流能量</w:t>
            </w:r>
          </w:p>
        </w:tc>
        <w:tc>
          <w:tcPr>
            <w:tcW w:w="0" w:type="auto"/>
            <w:vAlign w:val="center"/>
          </w:tcPr>
          <w:p w14:paraId="458EE100">
            <w:pPr>
              <w:jc w:val="center"/>
              <w:rPr>
                <w:szCs w:val="21"/>
              </w:rPr>
            </w:pPr>
            <w:r>
              <w:rPr>
                <w:szCs w:val="21"/>
              </w:rPr>
              <w:t>3MeV</w:t>
            </w:r>
          </w:p>
        </w:tc>
      </w:tr>
      <w:tr w14:paraId="06B6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3A2D8C9D">
            <w:pPr>
              <w:jc w:val="center"/>
              <w:rPr>
                <w:szCs w:val="21"/>
              </w:rPr>
            </w:pPr>
            <w:r>
              <w:rPr>
                <w:szCs w:val="21"/>
              </w:rPr>
              <w:t>束流峰值流强</w:t>
            </w:r>
          </w:p>
        </w:tc>
        <w:tc>
          <w:tcPr>
            <w:tcW w:w="0" w:type="auto"/>
            <w:vAlign w:val="center"/>
          </w:tcPr>
          <w:p w14:paraId="030B6109">
            <w:pPr>
              <w:jc w:val="center"/>
              <w:rPr>
                <w:szCs w:val="21"/>
              </w:rPr>
            </w:pPr>
            <w:r>
              <w:rPr>
                <w:szCs w:val="21"/>
              </w:rPr>
              <w:t>10～100mA</w:t>
            </w:r>
          </w:p>
        </w:tc>
      </w:tr>
      <w:tr w14:paraId="53ED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1F9A1816">
            <w:pPr>
              <w:jc w:val="center"/>
              <w:rPr>
                <w:szCs w:val="21"/>
              </w:rPr>
            </w:pPr>
            <w:r>
              <w:rPr>
                <w:szCs w:val="21"/>
              </w:rPr>
              <w:t>脉冲长度</w:t>
            </w:r>
          </w:p>
        </w:tc>
        <w:tc>
          <w:tcPr>
            <w:tcW w:w="0" w:type="auto"/>
            <w:vAlign w:val="center"/>
          </w:tcPr>
          <w:p w14:paraId="13204F84">
            <w:pPr>
              <w:jc w:val="center"/>
              <w:rPr>
                <w:szCs w:val="21"/>
              </w:rPr>
            </w:pPr>
            <w:r>
              <w:rPr>
                <w:szCs w:val="21"/>
              </w:rPr>
              <w:t>～100ns</w:t>
            </w:r>
          </w:p>
        </w:tc>
      </w:tr>
      <w:tr w14:paraId="2A00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59456045">
            <w:pPr>
              <w:jc w:val="center"/>
              <w:rPr>
                <w:szCs w:val="21"/>
              </w:rPr>
            </w:pPr>
            <w:r>
              <w:rPr>
                <w:szCs w:val="21"/>
              </w:rPr>
              <w:t>束流重频</w:t>
            </w:r>
          </w:p>
        </w:tc>
        <w:tc>
          <w:tcPr>
            <w:tcW w:w="0" w:type="auto"/>
            <w:vAlign w:val="center"/>
          </w:tcPr>
          <w:p w14:paraId="715DB05F">
            <w:pPr>
              <w:jc w:val="center"/>
              <w:rPr>
                <w:szCs w:val="21"/>
              </w:rPr>
            </w:pPr>
            <w:r>
              <w:rPr>
                <w:szCs w:val="21"/>
              </w:rPr>
              <w:t>40kHz</w:t>
            </w:r>
          </w:p>
        </w:tc>
      </w:tr>
      <w:tr w14:paraId="2B3F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gridSpan w:val="2"/>
            <w:vAlign w:val="center"/>
          </w:tcPr>
          <w:p w14:paraId="5D2998C6">
            <w:pPr>
              <w:jc w:val="center"/>
              <w:rPr>
                <w:szCs w:val="21"/>
              </w:rPr>
            </w:pPr>
            <w:r>
              <w:rPr>
                <w:szCs w:val="21"/>
              </w:rPr>
              <w:t>刮束器技术要求</w:t>
            </w:r>
          </w:p>
        </w:tc>
      </w:tr>
      <w:tr w14:paraId="195F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2274CF67">
            <w:pPr>
              <w:jc w:val="center"/>
              <w:rPr>
                <w:szCs w:val="21"/>
              </w:rPr>
            </w:pPr>
            <w:r>
              <w:rPr>
                <w:szCs w:val="21"/>
              </w:rPr>
              <w:t>刮束孔径</w:t>
            </w:r>
          </w:p>
        </w:tc>
        <w:tc>
          <w:tcPr>
            <w:tcW w:w="0" w:type="auto"/>
            <w:vAlign w:val="center"/>
          </w:tcPr>
          <w:p w14:paraId="7E602F42">
            <w:pPr>
              <w:jc w:val="center"/>
              <w:rPr>
                <w:szCs w:val="21"/>
              </w:rPr>
            </w:pPr>
            <w:r>
              <w:rPr>
                <w:szCs w:val="21"/>
              </w:rPr>
              <w:t>10mm～50mm可调</w:t>
            </w:r>
          </w:p>
        </w:tc>
      </w:tr>
      <w:tr w14:paraId="1029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747244A0">
            <w:pPr>
              <w:jc w:val="center"/>
              <w:rPr>
                <w:szCs w:val="21"/>
              </w:rPr>
            </w:pPr>
            <w:r>
              <w:rPr>
                <w:szCs w:val="21"/>
              </w:rPr>
              <w:t>调节精度</w:t>
            </w:r>
          </w:p>
        </w:tc>
        <w:tc>
          <w:tcPr>
            <w:tcW w:w="0" w:type="auto"/>
            <w:vAlign w:val="center"/>
          </w:tcPr>
          <w:p w14:paraId="189DAFB6">
            <w:pPr>
              <w:jc w:val="center"/>
              <w:rPr>
                <w:szCs w:val="21"/>
              </w:rPr>
            </w:pPr>
            <w:r>
              <w:rPr>
                <w:rFonts w:hint="eastAsia" w:ascii="宋体" w:hAnsi="宋体" w:cs="宋体"/>
                <w:szCs w:val="21"/>
              </w:rPr>
              <w:t>≤</w:t>
            </w:r>
            <w:r>
              <w:rPr>
                <w:szCs w:val="21"/>
              </w:rPr>
              <w:t>0.1mm</w:t>
            </w:r>
          </w:p>
        </w:tc>
      </w:tr>
      <w:tr w14:paraId="099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14:paraId="6241E54F">
            <w:pPr>
              <w:jc w:val="center"/>
              <w:rPr>
                <w:szCs w:val="21"/>
              </w:rPr>
            </w:pPr>
            <w:r>
              <w:rPr>
                <w:szCs w:val="21"/>
              </w:rPr>
              <w:t>单刮束片承受束流功率</w:t>
            </w:r>
          </w:p>
        </w:tc>
        <w:tc>
          <w:tcPr>
            <w:tcW w:w="0" w:type="auto"/>
            <w:vAlign w:val="center"/>
          </w:tcPr>
          <w:p w14:paraId="1805FB98">
            <w:pPr>
              <w:jc w:val="center"/>
              <w:rPr>
                <w:szCs w:val="21"/>
              </w:rPr>
            </w:pPr>
            <w:r>
              <w:rPr>
                <w:rFonts w:hint="eastAsia" w:ascii="宋体" w:hAnsi="宋体" w:cs="宋体"/>
                <w:szCs w:val="21"/>
              </w:rPr>
              <w:t>≥</w:t>
            </w:r>
            <w:r>
              <w:rPr>
                <w:rFonts w:hint="eastAsia"/>
                <w:szCs w:val="21"/>
              </w:rPr>
              <w:t>6</w:t>
            </w:r>
            <w:r>
              <w:rPr>
                <w:szCs w:val="21"/>
              </w:rPr>
              <w:t>0W</w:t>
            </w:r>
          </w:p>
        </w:tc>
      </w:tr>
    </w:tbl>
    <w:p w14:paraId="15A0D793">
      <w:pPr>
        <w:numPr>
          <w:ilvl w:val="0"/>
          <w:numId w:val="3"/>
        </w:numPr>
        <w:tabs>
          <w:tab w:val="left" w:pos="900"/>
          <w:tab w:val="clear" w:pos="0"/>
        </w:tabs>
        <w:spacing w:line="360" w:lineRule="auto"/>
        <w:ind w:left="0" w:firstLine="420" w:firstLineChars="200"/>
        <w:rPr>
          <w:rFonts w:hAnsi="宋体"/>
          <w:szCs w:val="21"/>
        </w:rPr>
      </w:pPr>
      <w:r>
        <w:rPr>
          <w:rFonts w:hint="eastAsia" w:hAnsi="宋体"/>
          <w:szCs w:val="21"/>
        </w:rPr>
        <w:t>束测元件电机驱动要求</w:t>
      </w:r>
    </w:p>
    <w:p w14:paraId="6E0B79C8">
      <w:pPr>
        <w:tabs>
          <w:tab w:val="left" w:pos="900"/>
        </w:tabs>
        <w:spacing w:line="360" w:lineRule="auto"/>
        <w:ind w:firstLine="420" w:firstLineChars="200"/>
        <w:rPr>
          <w:rFonts w:hAnsi="宋体"/>
          <w:szCs w:val="21"/>
        </w:rPr>
      </w:pPr>
      <w:r>
        <w:rPr>
          <w:rFonts w:hint="eastAsia" w:hAnsi="宋体"/>
          <w:szCs w:val="21"/>
        </w:rPr>
        <w:t>探测器中驱动方式为电机驱动的，均需满足以下要求：</w:t>
      </w:r>
    </w:p>
    <w:p w14:paraId="07C6F246">
      <w:pPr>
        <w:numPr>
          <w:ilvl w:val="0"/>
          <w:numId w:val="4"/>
        </w:numPr>
        <w:tabs>
          <w:tab w:val="left" w:pos="900"/>
          <w:tab w:val="clear" w:pos="0"/>
        </w:tabs>
        <w:spacing w:line="360" w:lineRule="auto"/>
        <w:ind w:left="0" w:firstLine="420" w:firstLineChars="200"/>
        <w:rPr>
          <w:rFonts w:hAnsi="宋体"/>
          <w:szCs w:val="21"/>
        </w:rPr>
      </w:pPr>
      <w:r>
        <w:rPr>
          <w:rFonts w:hint="eastAsia" w:hAnsi="宋体"/>
          <w:szCs w:val="21"/>
        </w:rPr>
        <w:t>电机应尽可能选用耐辐照电机，保证绝对移动精度好于50</w:t>
      </w:r>
      <w:r>
        <w:rPr>
          <w:szCs w:val="21"/>
        </w:rPr>
        <w:t>μm</w:t>
      </w:r>
      <w:r>
        <w:rPr>
          <w:rFonts w:hint="eastAsia" w:hAnsi="宋体"/>
          <w:szCs w:val="21"/>
        </w:rPr>
        <w:t>，运动直线度好于0.1mm，具备绝对位置测量反馈（如光栅尺或电子尺等），且具有自锁功能；</w:t>
      </w:r>
    </w:p>
    <w:p w14:paraId="0E620D59">
      <w:pPr>
        <w:numPr>
          <w:ilvl w:val="0"/>
          <w:numId w:val="4"/>
        </w:numPr>
        <w:tabs>
          <w:tab w:val="left" w:pos="900"/>
          <w:tab w:val="clear" w:pos="0"/>
        </w:tabs>
        <w:spacing w:line="360" w:lineRule="auto"/>
        <w:ind w:left="0" w:firstLine="420" w:firstLineChars="200"/>
        <w:rPr>
          <w:rFonts w:hAnsi="宋体"/>
          <w:szCs w:val="21"/>
        </w:rPr>
      </w:pPr>
      <w:r>
        <w:rPr>
          <w:rFonts w:hint="eastAsia" w:hAnsi="宋体"/>
          <w:szCs w:val="21"/>
        </w:rPr>
        <w:t>配备上限位、下限位和零点开关，并且配有硬限位，防止限位开关被碰坏；</w:t>
      </w:r>
    </w:p>
    <w:p w14:paraId="2CA4B577">
      <w:pPr>
        <w:numPr>
          <w:ilvl w:val="0"/>
          <w:numId w:val="4"/>
        </w:numPr>
        <w:tabs>
          <w:tab w:val="left" w:pos="900"/>
          <w:tab w:val="clear" w:pos="0"/>
        </w:tabs>
        <w:spacing w:line="360" w:lineRule="auto"/>
        <w:ind w:left="0" w:firstLine="420" w:firstLineChars="200"/>
        <w:rPr>
          <w:rFonts w:hAnsi="宋体"/>
          <w:szCs w:val="21"/>
        </w:rPr>
      </w:pPr>
      <w:r>
        <w:rPr>
          <w:rFonts w:hint="eastAsia" w:hAnsi="宋体"/>
          <w:szCs w:val="21"/>
        </w:rPr>
        <w:t>驱动器应放置于机箱并开展EMC设计及测试，提供基于以太网的控制接口；</w:t>
      </w:r>
    </w:p>
    <w:p w14:paraId="569AB69A">
      <w:pPr>
        <w:numPr>
          <w:ilvl w:val="0"/>
          <w:numId w:val="4"/>
        </w:numPr>
        <w:tabs>
          <w:tab w:val="left" w:pos="900"/>
          <w:tab w:val="clear" w:pos="0"/>
        </w:tabs>
        <w:spacing w:line="360" w:lineRule="auto"/>
        <w:ind w:left="0" w:firstLine="420" w:firstLineChars="200"/>
        <w:rPr>
          <w:rFonts w:hAnsi="宋体"/>
          <w:szCs w:val="21"/>
        </w:rPr>
      </w:pPr>
      <w:r>
        <w:rPr>
          <w:rFonts w:hint="eastAsia" w:hAnsi="宋体"/>
          <w:szCs w:val="21"/>
        </w:rPr>
        <w:t>电机与驱动器接线采用屏蔽电缆，长度40米；</w:t>
      </w:r>
    </w:p>
    <w:p w14:paraId="16F2D91C">
      <w:pPr>
        <w:numPr>
          <w:ilvl w:val="0"/>
          <w:numId w:val="4"/>
        </w:numPr>
        <w:tabs>
          <w:tab w:val="left" w:pos="900"/>
          <w:tab w:val="clear" w:pos="0"/>
        </w:tabs>
        <w:spacing w:line="360" w:lineRule="auto"/>
        <w:ind w:left="0" w:firstLine="420" w:firstLineChars="200"/>
        <w:rPr>
          <w:rFonts w:hAnsi="宋体"/>
          <w:szCs w:val="21"/>
        </w:rPr>
      </w:pPr>
      <w:r>
        <w:rPr>
          <w:rFonts w:hint="eastAsia" w:hAnsi="宋体"/>
          <w:szCs w:val="21"/>
        </w:rPr>
        <w:t>支持通过EPICS控制系统实现控制。</w:t>
      </w:r>
    </w:p>
    <w:p w14:paraId="1D1AFD37">
      <w:pPr>
        <w:numPr>
          <w:ilvl w:val="0"/>
          <w:numId w:val="2"/>
        </w:numPr>
        <w:tabs>
          <w:tab w:val="left" w:pos="900"/>
        </w:tabs>
        <w:spacing w:line="360" w:lineRule="auto"/>
        <w:ind w:firstLine="420" w:firstLineChars="200"/>
        <w:rPr>
          <w:rFonts w:hAnsi="宋体"/>
          <w:szCs w:val="21"/>
        </w:rPr>
      </w:pPr>
      <w:r>
        <w:rPr>
          <w:rFonts w:hint="eastAsia" w:hAnsi="宋体"/>
          <w:szCs w:val="21"/>
        </w:rPr>
        <w:t>控制系统</w:t>
      </w:r>
    </w:p>
    <w:p w14:paraId="0D541EAD">
      <w:pPr>
        <w:tabs>
          <w:tab w:val="left" w:pos="900"/>
        </w:tabs>
        <w:spacing w:line="360" w:lineRule="auto"/>
        <w:ind w:firstLine="420" w:firstLineChars="200"/>
        <w:rPr>
          <w:rFonts w:hAnsi="宋体"/>
          <w:szCs w:val="21"/>
        </w:rPr>
      </w:pPr>
      <w:r>
        <w:rPr>
          <w:rFonts w:hint="eastAsia" w:hAnsi="宋体"/>
          <w:szCs w:val="21"/>
        </w:rPr>
        <w:t>针对快斩束器系统、束测系统、真空插板阀等电气设备具备远控功能及联锁接口。基于EPICS架构开发的1套控制软件，配备交换机、工控机和数据服务器，实现MEBT各元件的控制以及束测、真空、水冷等状态的显示。</w:t>
      </w:r>
    </w:p>
    <w:p w14:paraId="6F297C48">
      <w:pPr>
        <w:tabs>
          <w:tab w:val="left" w:pos="900"/>
        </w:tabs>
        <w:spacing w:before="156" w:beforeLines="50" w:after="156" w:afterLines="50" w:line="360" w:lineRule="auto"/>
        <w:rPr>
          <w:rFonts w:hAnsi="宋体"/>
          <w:b/>
          <w:szCs w:val="21"/>
        </w:rPr>
      </w:pPr>
      <w:r>
        <w:rPr>
          <w:rFonts w:hint="eastAsia" w:hAnsi="宋体"/>
          <w:b/>
          <w:szCs w:val="21"/>
        </w:rPr>
        <w:t>五、采购标的需满足的服务标准、期限、效率等要求</w:t>
      </w:r>
    </w:p>
    <w:p w14:paraId="2591C128">
      <w:pPr>
        <w:numPr>
          <w:ilvl w:val="0"/>
          <w:numId w:val="5"/>
        </w:numPr>
        <w:tabs>
          <w:tab w:val="left" w:pos="900"/>
        </w:tabs>
        <w:spacing w:line="360" w:lineRule="auto"/>
        <w:ind w:hangingChars="200"/>
        <w:rPr>
          <w:szCs w:val="21"/>
        </w:rPr>
      </w:pPr>
      <w:r>
        <w:rPr>
          <w:szCs w:val="21"/>
        </w:rPr>
        <w:t>质保期：</w:t>
      </w:r>
      <w:r>
        <w:rPr>
          <w:szCs w:val="21"/>
          <w:u w:val="single"/>
        </w:rPr>
        <w:t xml:space="preserve">  ≥3</w:t>
      </w:r>
      <w:bookmarkStart w:id="5" w:name="_GoBack"/>
      <w:bookmarkEnd w:id="5"/>
      <w:r>
        <w:rPr>
          <w:szCs w:val="21"/>
          <w:u w:val="single"/>
        </w:rPr>
        <w:t xml:space="preserve">  </w:t>
      </w:r>
      <w:r>
        <w:rPr>
          <w:szCs w:val="21"/>
        </w:rPr>
        <w:t>年，</w:t>
      </w:r>
      <w:r>
        <w:t>质保期内免费维保2次/年，免人工服务费。</w:t>
      </w:r>
      <w:r>
        <w:rPr>
          <w:szCs w:val="21"/>
        </w:rPr>
        <w:t>质保期满后，仍需提供专业维修服务，投标人在投标文件中需注明维修服务单项报价。</w:t>
      </w:r>
    </w:p>
    <w:p w14:paraId="63ABDDB1">
      <w:pPr>
        <w:numPr>
          <w:ilvl w:val="0"/>
          <w:numId w:val="5"/>
        </w:numPr>
        <w:tabs>
          <w:tab w:val="left" w:pos="900"/>
        </w:tabs>
        <w:spacing w:line="360" w:lineRule="auto"/>
        <w:ind w:hangingChars="200"/>
        <w:rPr>
          <w:szCs w:val="21"/>
        </w:rPr>
      </w:pPr>
      <w:r>
        <w:rPr>
          <w:szCs w:val="21"/>
        </w:rPr>
        <w:t>服务响应时间：接到维修电话后4小时内给予明确答复，8小时内到达现场维修。维修人员到现场后若问题特殊无法现场修复的，供货方需在24小时内给出合理解决方案。</w:t>
      </w:r>
    </w:p>
    <w:p w14:paraId="5364B80D">
      <w:pPr>
        <w:pStyle w:val="23"/>
        <w:numPr>
          <w:ilvl w:val="0"/>
          <w:numId w:val="5"/>
        </w:numPr>
        <w:tabs>
          <w:tab w:val="left" w:pos="709"/>
        </w:tabs>
        <w:spacing w:line="360" w:lineRule="auto"/>
        <w:ind w:hangingChars="200"/>
        <w:rPr>
          <w:rFonts w:ascii="宋体" w:hAnsi="宋体" w:cs="宋体"/>
        </w:rPr>
      </w:pPr>
      <w:r>
        <w:rPr>
          <w:szCs w:val="21"/>
        </w:rPr>
        <w:t>培训要求：</w:t>
      </w:r>
      <w:r>
        <w:t>提供培训电子资料及视频；供方免费为用户培训至少</w:t>
      </w:r>
      <w:r>
        <w:rPr>
          <w:u w:val="single"/>
        </w:rPr>
        <w:t xml:space="preserve"> </w:t>
      </w:r>
      <w:r>
        <w:rPr>
          <w:rFonts w:hint="eastAsia"/>
          <w:u w:val="single"/>
        </w:rPr>
        <w:t xml:space="preserve"> </w:t>
      </w:r>
      <w:r>
        <w:rPr>
          <w:u w:val="single"/>
        </w:rPr>
        <w:t>3</w:t>
      </w:r>
      <w:r>
        <w:rPr>
          <w:rFonts w:hint="eastAsia"/>
          <w:u w:val="single"/>
        </w:rPr>
        <w:t xml:space="preserve"> </w:t>
      </w:r>
      <w:r>
        <w:rPr>
          <w:u w:val="single"/>
        </w:rPr>
        <w:t xml:space="preserve"> </w:t>
      </w:r>
      <w:r>
        <w:t>名操作人员进行为期至少</w:t>
      </w:r>
      <w:r>
        <w:rPr>
          <w:u w:val="single"/>
        </w:rPr>
        <w:t xml:space="preserve"> </w:t>
      </w:r>
      <w:r>
        <w:rPr>
          <w:rFonts w:hint="eastAsia"/>
          <w:u w:val="single"/>
        </w:rPr>
        <w:t xml:space="preserve"> </w:t>
      </w:r>
      <w:r>
        <w:rPr>
          <w:u w:val="single"/>
        </w:rPr>
        <w:t>10</w:t>
      </w:r>
      <w:r>
        <w:rPr>
          <w:rFonts w:hint="eastAsia"/>
          <w:u w:val="single"/>
        </w:rPr>
        <w:t xml:space="preserve"> </w:t>
      </w:r>
      <w:r>
        <w:rPr>
          <w:u w:val="single"/>
        </w:rPr>
        <w:t xml:space="preserve"> </w:t>
      </w:r>
      <w:r>
        <w:t>天的现场操作培训以及应用培训，保证用户掌握有关设备的使用、维护、管理和应用等工作要求。不定期的免费提供相关设备应用方面的技术咨询等。</w:t>
      </w:r>
    </w:p>
    <w:p w14:paraId="3F553E62">
      <w:pPr>
        <w:tabs>
          <w:tab w:val="left" w:pos="900"/>
        </w:tabs>
        <w:spacing w:before="156" w:beforeLines="50" w:after="156" w:afterLines="50" w:line="360" w:lineRule="auto"/>
        <w:rPr>
          <w:rFonts w:hAnsi="宋体"/>
          <w:b/>
          <w:szCs w:val="21"/>
        </w:rPr>
      </w:pPr>
      <w:r>
        <w:rPr>
          <w:rFonts w:hint="eastAsia" w:hAnsi="宋体"/>
          <w:b/>
          <w:szCs w:val="21"/>
        </w:rPr>
        <w:t>六、采购标的的履约验收标准</w:t>
      </w:r>
    </w:p>
    <w:bookmarkEnd w:id="1"/>
    <w:bookmarkEnd w:id="2"/>
    <w:bookmarkEnd w:id="3"/>
    <w:tbl>
      <w:tblPr>
        <w:tblStyle w:val="11"/>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3466"/>
        <w:gridCol w:w="2367"/>
        <w:gridCol w:w="2114"/>
      </w:tblGrid>
      <w:tr w14:paraId="7317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1" w:type="dxa"/>
            <w:gridSpan w:val="4"/>
            <w:vAlign w:val="center"/>
          </w:tcPr>
          <w:p w14:paraId="444701A7">
            <w:pPr>
              <w:widowControl/>
              <w:jc w:val="center"/>
              <w:textAlignment w:val="baseline"/>
              <w:rPr>
                <w:color w:val="000000"/>
                <w:kern w:val="0"/>
                <w:sz w:val="20"/>
                <w:szCs w:val="21"/>
              </w:rPr>
            </w:pPr>
            <w:r>
              <w:rPr>
                <w:color w:val="000000"/>
                <w:kern w:val="0"/>
                <w:sz w:val="20"/>
                <w:szCs w:val="21"/>
              </w:rPr>
              <w:t>现场的检验指标及方法</w:t>
            </w:r>
          </w:p>
        </w:tc>
      </w:tr>
      <w:tr w14:paraId="57108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5FB8FDB6">
            <w:pPr>
              <w:widowControl/>
              <w:jc w:val="center"/>
              <w:textAlignment w:val="baseline"/>
              <w:rPr>
                <w:color w:val="000000"/>
                <w:kern w:val="0"/>
                <w:sz w:val="20"/>
                <w:szCs w:val="21"/>
              </w:rPr>
            </w:pPr>
            <w:r>
              <w:rPr>
                <w:color w:val="000000"/>
                <w:kern w:val="0"/>
                <w:sz w:val="20"/>
                <w:szCs w:val="21"/>
              </w:rPr>
              <w:t>序号</w:t>
            </w:r>
          </w:p>
        </w:tc>
        <w:tc>
          <w:tcPr>
            <w:tcW w:w="3466" w:type="dxa"/>
            <w:vAlign w:val="center"/>
          </w:tcPr>
          <w:p w14:paraId="56EA2B92">
            <w:pPr>
              <w:widowControl/>
              <w:jc w:val="center"/>
              <w:textAlignment w:val="baseline"/>
              <w:rPr>
                <w:color w:val="000000"/>
                <w:kern w:val="0"/>
                <w:sz w:val="20"/>
                <w:szCs w:val="21"/>
              </w:rPr>
            </w:pPr>
            <w:r>
              <w:rPr>
                <w:color w:val="000000"/>
                <w:kern w:val="0"/>
                <w:sz w:val="20"/>
                <w:szCs w:val="21"/>
              </w:rPr>
              <w:t>功能或指标</w:t>
            </w:r>
          </w:p>
        </w:tc>
        <w:tc>
          <w:tcPr>
            <w:tcW w:w="4481" w:type="dxa"/>
            <w:gridSpan w:val="2"/>
            <w:vAlign w:val="center"/>
          </w:tcPr>
          <w:p w14:paraId="709674ED">
            <w:pPr>
              <w:widowControl/>
              <w:jc w:val="center"/>
              <w:textAlignment w:val="baseline"/>
              <w:rPr>
                <w:color w:val="000000"/>
                <w:kern w:val="0"/>
                <w:sz w:val="20"/>
                <w:szCs w:val="21"/>
              </w:rPr>
            </w:pPr>
            <w:r>
              <w:rPr>
                <w:color w:val="000000"/>
                <w:kern w:val="0"/>
                <w:sz w:val="20"/>
                <w:szCs w:val="21"/>
              </w:rPr>
              <w:t>验收或测试方法</w:t>
            </w:r>
          </w:p>
        </w:tc>
      </w:tr>
      <w:tr w14:paraId="466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1" w:type="dxa"/>
            <w:gridSpan w:val="4"/>
            <w:vAlign w:val="center"/>
          </w:tcPr>
          <w:p w14:paraId="31668E24">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170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14F3547E">
            <w:pPr>
              <w:widowControl/>
              <w:jc w:val="center"/>
              <w:textAlignment w:val="baseline"/>
              <w:rPr>
                <w:color w:val="000000"/>
                <w:kern w:val="0"/>
                <w:sz w:val="20"/>
                <w:szCs w:val="21"/>
              </w:rPr>
            </w:pPr>
            <w:r>
              <w:rPr>
                <w:color w:val="000000"/>
                <w:kern w:val="0"/>
                <w:sz w:val="20"/>
                <w:szCs w:val="21"/>
              </w:rPr>
              <w:t>1</w:t>
            </w:r>
          </w:p>
        </w:tc>
        <w:tc>
          <w:tcPr>
            <w:tcW w:w="3466" w:type="dxa"/>
            <w:vAlign w:val="center"/>
          </w:tcPr>
          <w:p w14:paraId="55FD0FBB">
            <w:pPr>
              <w:widowControl/>
              <w:textAlignment w:val="baseline"/>
              <w:rPr>
                <w:color w:val="000000"/>
                <w:kern w:val="0"/>
                <w:sz w:val="18"/>
                <w:szCs w:val="18"/>
              </w:rPr>
            </w:pPr>
            <w:r>
              <w:rPr>
                <w:rFonts w:hint="eastAsia"/>
                <w:color w:val="000000"/>
                <w:kern w:val="0"/>
                <w:sz w:val="18"/>
                <w:szCs w:val="18"/>
              </w:rPr>
              <w:t>货物外包装与外观无损伤</w:t>
            </w:r>
          </w:p>
        </w:tc>
        <w:tc>
          <w:tcPr>
            <w:tcW w:w="4481" w:type="dxa"/>
            <w:gridSpan w:val="2"/>
            <w:vAlign w:val="center"/>
          </w:tcPr>
          <w:p w14:paraId="68516E58">
            <w:pPr>
              <w:widowControl/>
              <w:jc w:val="left"/>
              <w:textAlignment w:val="baseline"/>
              <w:rPr>
                <w:color w:val="000000"/>
                <w:kern w:val="0"/>
                <w:sz w:val="18"/>
                <w:szCs w:val="18"/>
              </w:rPr>
            </w:pPr>
            <w:r>
              <w:rPr>
                <w:color w:val="000000"/>
                <w:kern w:val="0"/>
                <w:sz w:val="18"/>
                <w:szCs w:val="18"/>
              </w:rPr>
              <w:t>现场核查</w:t>
            </w:r>
          </w:p>
        </w:tc>
      </w:tr>
      <w:tr w14:paraId="4503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6CBCF019">
            <w:pPr>
              <w:widowControl/>
              <w:jc w:val="center"/>
              <w:textAlignment w:val="baseline"/>
              <w:rPr>
                <w:color w:val="000000"/>
                <w:kern w:val="0"/>
                <w:sz w:val="20"/>
                <w:szCs w:val="21"/>
              </w:rPr>
            </w:pPr>
            <w:r>
              <w:rPr>
                <w:color w:val="000000"/>
                <w:kern w:val="0"/>
                <w:sz w:val="20"/>
                <w:szCs w:val="21"/>
              </w:rPr>
              <w:t>2</w:t>
            </w:r>
          </w:p>
        </w:tc>
        <w:tc>
          <w:tcPr>
            <w:tcW w:w="3466" w:type="dxa"/>
            <w:vAlign w:val="center"/>
          </w:tcPr>
          <w:p w14:paraId="2753D416">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481" w:type="dxa"/>
            <w:gridSpan w:val="2"/>
            <w:vAlign w:val="center"/>
          </w:tcPr>
          <w:p w14:paraId="55FC2423">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2BF1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25B7366C">
            <w:pPr>
              <w:widowControl/>
              <w:jc w:val="center"/>
              <w:textAlignment w:val="baseline"/>
              <w:rPr>
                <w:color w:val="000000"/>
                <w:kern w:val="0"/>
                <w:sz w:val="20"/>
                <w:szCs w:val="21"/>
              </w:rPr>
            </w:pPr>
            <w:r>
              <w:rPr>
                <w:color w:val="000000"/>
                <w:kern w:val="0"/>
                <w:sz w:val="20"/>
                <w:szCs w:val="21"/>
              </w:rPr>
              <w:t>3</w:t>
            </w:r>
          </w:p>
        </w:tc>
        <w:tc>
          <w:tcPr>
            <w:tcW w:w="3466" w:type="dxa"/>
            <w:vAlign w:val="center"/>
          </w:tcPr>
          <w:p w14:paraId="00AFA55B">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481" w:type="dxa"/>
            <w:gridSpan w:val="2"/>
            <w:vAlign w:val="center"/>
          </w:tcPr>
          <w:p w14:paraId="6D67388C">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52A3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60F02DD8">
            <w:pPr>
              <w:widowControl/>
              <w:jc w:val="center"/>
              <w:textAlignment w:val="baseline"/>
              <w:rPr>
                <w:color w:val="000000"/>
                <w:kern w:val="0"/>
                <w:sz w:val="20"/>
                <w:szCs w:val="21"/>
              </w:rPr>
            </w:pPr>
            <w:r>
              <w:rPr>
                <w:color w:val="000000"/>
                <w:kern w:val="0"/>
                <w:sz w:val="20"/>
                <w:szCs w:val="21"/>
              </w:rPr>
              <w:t>4</w:t>
            </w:r>
          </w:p>
        </w:tc>
        <w:tc>
          <w:tcPr>
            <w:tcW w:w="3466" w:type="dxa"/>
            <w:vAlign w:val="center"/>
          </w:tcPr>
          <w:p w14:paraId="791BACC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481" w:type="dxa"/>
            <w:gridSpan w:val="2"/>
            <w:vAlign w:val="center"/>
          </w:tcPr>
          <w:p w14:paraId="35C145E9">
            <w:pPr>
              <w:widowControl/>
              <w:textAlignment w:val="baseline"/>
              <w:rPr>
                <w:color w:val="000000"/>
                <w:kern w:val="0"/>
                <w:sz w:val="18"/>
                <w:szCs w:val="18"/>
              </w:rPr>
            </w:pPr>
            <w:r>
              <w:rPr>
                <w:color w:val="000000"/>
                <w:kern w:val="0"/>
                <w:sz w:val="18"/>
                <w:szCs w:val="18"/>
              </w:rPr>
              <w:t>现场核查</w:t>
            </w:r>
          </w:p>
        </w:tc>
      </w:tr>
      <w:tr w14:paraId="5102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6FC3A46D">
            <w:pPr>
              <w:widowControl/>
              <w:jc w:val="center"/>
              <w:textAlignment w:val="baseline"/>
              <w:rPr>
                <w:color w:val="000000"/>
                <w:kern w:val="0"/>
                <w:sz w:val="20"/>
                <w:szCs w:val="21"/>
              </w:rPr>
            </w:pPr>
            <w:r>
              <w:rPr>
                <w:rFonts w:hint="eastAsia"/>
                <w:color w:val="000000"/>
                <w:kern w:val="0"/>
                <w:sz w:val="20"/>
                <w:szCs w:val="21"/>
              </w:rPr>
              <w:t>5</w:t>
            </w:r>
          </w:p>
        </w:tc>
        <w:tc>
          <w:tcPr>
            <w:tcW w:w="3466" w:type="dxa"/>
            <w:vAlign w:val="center"/>
          </w:tcPr>
          <w:p w14:paraId="3F87E382">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481" w:type="dxa"/>
            <w:gridSpan w:val="2"/>
            <w:vAlign w:val="center"/>
          </w:tcPr>
          <w:p w14:paraId="5B2FBA1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394A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6BB00D76">
            <w:pPr>
              <w:widowControl/>
              <w:jc w:val="center"/>
              <w:textAlignment w:val="baseline"/>
              <w:rPr>
                <w:color w:val="000000"/>
                <w:kern w:val="0"/>
                <w:sz w:val="20"/>
                <w:szCs w:val="21"/>
              </w:rPr>
            </w:pPr>
            <w:r>
              <w:rPr>
                <w:rFonts w:hint="eastAsia"/>
                <w:color w:val="000000"/>
                <w:kern w:val="0"/>
                <w:sz w:val="20"/>
                <w:szCs w:val="21"/>
              </w:rPr>
              <w:t>6</w:t>
            </w:r>
          </w:p>
        </w:tc>
        <w:tc>
          <w:tcPr>
            <w:tcW w:w="7947" w:type="dxa"/>
            <w:gridSpan w:val="3"/>
            <w:vAlign w:val="center"/>
          </w:tcPr>
          <w:p w14:paraId="5C014F44">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16AC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1" w:type="dxa"/>
            <w:gridSpan w:val="4"/>
            <w:vAlign w:val="center"/>
          </w:tcPr>
          <w:p w14:paraId="0727A333">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120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77A30C41">
            <w:pPr>
              <w:widowControl/>
              <w:jc w:val="center"/>
              <w:textAlignment w:val="baseline"/>
              <w:rPr>
                <w:color w:val="000000"/>
                <w:kern w:val="0"/>
                <w:sz w:val="20"/>
                <w:szCs w:val="21"/>
              </w:rPr>
            </w:pPr>
            <w:r>
              <w:rPr>
                <w:rFonts w:hint="eastAsia"/>
                <w:color w:val="000000"/>
                <w:kern w:val="0"/>
                <w:sz w:val="20"/>
                <w:szCs w:val="21"/>
              </w:rPr>
              <w:t>1</w:t>
            </w:r>
          </w:p>
        </w:tc>
        <w:tc>
          <w:tcPr>
            <w:tcW w:w="7947" w:type="dxa"/>
            <w:gridSpan w:val="3"/>
            <w:vAlign w:val="center"/>
          </w:tcPr>
          <w:p w14:paraId="451A03A3">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1EF9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32E98F35">
            <w:pPr>
              <w:widowControl/>
              <w:jc w:val="center"/>
              <w:textAlignment w:val="baseline"/>
              <w:rPr>
                <w:color w:val="000000"/>
                <w:kern w:val="0"/>
                <w:sz w:val="20"/>
                <w:szCs w:val="21"/>
              </w:rPr>
            </w:pPr>
            <w:r>
              <w:rPr>
                <w:rFonts w:hint="eastAsia"/>
                <w:color w:val="000000"/>
                <w:kern w:val="0"/>
                <w:sz w:val="20"/>
                <w:szCs w:val="21"/>
              </w:rPr>
              <w:t>2</w:t>
            </w:r>
          </w:p>
        </w:tc>
        <w:tc>
          <w:tcPr>
            <w:tcW w:w="7947" w:type="dxa"/>
            <w:gridSpan w:val="3"/>
            <w:vAlign w:val="center"/>
          </w:tcPr>
          <w:p w14:paraId="4527B28E">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2580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6EECD28E">
            <w:pPr>
              <w:widowControl/>
              <w:jc w:val="center"/>
              <w:textAlignment w:val="baseline"/>
              <w:rPr>
                <w:color w:val="000000"/>
                <w:kern w:val="0"/>
                <w:sz w:val="20"/>
                <w:szCs w:val="21"/>
              </w:rPr>
            </w:pPr>
            <w:r>
              <w:rPr>
                <w:rFonts w:hint="eastAsia"/>
                <w:color w:val="000000"/>
                <w:kern w:val="0"/>
                <w:sz w:val="20"/>
                <w:szCs w:val="21"/>
              </w:rPr>
              <w:t>3</w:t>
            </w:r>
          </w:p>
        </w:tc>
        <w:tc>
          <w:tcPr>
            <w:tcW w:w="7947" w:type="dxa"/>
            <w:gridSpan w:val="3"/>
            <w:vAlign w:val="center"/>
          </w:tcPr>
          <w:p w14:paraId="0E5672D9">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0D0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14:paraId="5192115F">
            <w:pPr>
              <w:widowControl/>
              <w:jc w:val="center"/>
              <w:textAlignment w:val="baseline"/>
              <w:rPr>
                <w:color w:val="000000"/>
                <w:kern w:val="0"/>
                <w:sz w:val="20"/>
                <w:szCs w:val="21"/>
              </w:rPr>
            </w:pPr>
            <w:r>
              <w:rPr>
                <w:rFonts w:hint="eastAsia"/>
                <w:color w:val="000000"/>
                <w:kern w:val="0"/>
                <w:sz w:val="20"/>
                <w:szCs w:val="21"/>
              </w:rPr>
              <w:t>4</w:t>
            </w:r>
          </w:p>
        </w:tc>
        <w:tc>
          <w:tcPr>
            <w:tcW w:w="7947" w:type="dxa"/>
            <w:gridSpan w:val="3"/>
            <w:vAlign w:val="center"/>
          </w:tcPr>
          <w:p w14:paraId="6BB1549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6AF9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0" w:type="dxa"/>
            <w:gridSpan w:val="2"/>
            <w:vAlign w:val="center"/>
          </w:tcPr>
          <w:p w14:paraId="58250364">
            <w:pPr>
              <w:widowControl/>
              <w:textAlignment w:val="baseline"/>
              <w:rPr>
                <w:color w:val="000000"/>
                <w:kern w:val="0"/>
                <w:sz w:val="20"/>
                <w:szCs w:val="21"/>
              </w:rPr>
            </w:pPr>
            <w:r>
              <w:rPr>
                <w:color w:val="000000"/>
                <w:kern w:val="0"/>
                <w:sz w:val="20"/>
                <w:szCs w:val="21"/>
              </w:rPr>
              <w:t>验收时是否需要供应商提供样品</w:t>
            </w:r>
          </w:p>
        </w:tc>
        <w:tc>
          <w:tcPr>
            <w:tcW w:w="2367" w:type="dxa"/>
            <w:vAlign w:val="center"/>
          </w:tcPr>
          <w:p w14:paraId="1EFFEAFF">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5AE7000B">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sym w:font="Wingdings" w:char="F0FE"/>
            </w:r>
          </w:p>
        </w:tc>
      </w:tr>
      <w:tr w14:paraId="1BC7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0" w:type="dxa"/>
            <w:gridSpan w:val="2"/>
            <w:vAlign w:val="center"/>
          </w:tcPr>
          <w:p w14:paraId="01425F90">
            <w:pPr>
              <w:widowControl/>
              <w:textAlignment w:val="baseline"/>
              <w:rPr>
                <w:color w:val="000000"/>
                <w:kern w:val="0"/>
                <w:sz w:val="20"/>
                <w:szCs w:val="21"/>
              </w:rPr>
            </w:pPr>
            <w:r>
              <w:rPr>
                <w:color w:val="000000"/>
                <w:kern w:val="0"/>
                <w:sz w:val="20"/>
                <w:szCs w:val="21"/>
              </w:rPr>
              <w:t>验收时是否需供应商提供必要的其他设备</w:t>
            </w:r>
          </w:p>
        </w:tc>
        <w:tc>
          <w:tcPr>
            <w:tcW w:w="2367" w:type="dxa"/>
            <w:vAlign w:val="center"/>
          </w:tcPr>
          <w:p w14:paraId="6A58D62D">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D1D6565">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r>
              <w:rPr>
                <w:rFonts w:hint="eastAsia" w:cs="宋体" w:asciiTheme="minorEastAsia" w:hAnsiTheme="minorEastAsia"/>
                <w:color w:val="000000"/>
                <w:kern w:val="0"/>
                <w:sz w:val="20"/>
                <w:szCs w:val="21"/>
              </w:rPr>
              <w:sym w:font="Wingdings" w:char="F0FE"/>
            </w:r>
          </w:p>
        </w:tc>
      </w:tr>
      <w:tr w14:paraId="32440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1" w:type="dxa"/>
            <w:gridSpan w:val="4"/>
            <w:vAlign w:val="center"/>
          </w:tcPr>
          <w:p w14:paraId="5BDC6CBA">
            <w:pPr>
              <w:widowControl/>
              <w:textAlignment w:val="baseline"/>
              <w:rPr>
                <w:color w:val="000000"/>
                <w:kern w:val="0"/>
                <w:sz w:val="20"/>
                <w:szCs w:val="21"/>
              </w:rPr>
            </w:pPr>
            <w:r>
              <w:rPr>
                <w:color w:val="000000"/>
                <w:kern w:val="0"/>
                <w:sz w:val="20"/>
                <w:szCs w:val="21"/>
              </w:rPr>
              <w:t>除现场验收外，需提供的其他验收要求</w:t>
            </w:r>
          </w:p>
        </w:tc>
      </w:tr>
      <w:tr w14:paraId="3918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0" w:type="dxa"/>
            <w:gridSpan w:val="2"/>
            <w:vAlign w:val="center"/>
          </w:tcPr>
          <w:p w14:paraId="17406550">
            <w:pPr>
              <w:widowControl/>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cs="宋体" w:asciiTheme="minorEastAsia" w:hAnsiTheme="minorEastAsia"/>
                <w:color w:val="000000"/>
                <w:kern w:val="0"/>
                <w:sz w:val="20"/>
                <w:szCs w:val="21"/>
              </w:rPr>
              <w:sym w:font="Wingdings" w:char="F0FE"/>
            </w:r>
            <w:r>
              <w:rPr>
                <w:color w:val="000000"/>
                <w:kern w:val="0"/>
                <w:sz w:val="20"/>
                <w:szCs w:val="21"/>
              </w:rPr>
              <w:t>需提供第三方检测报告</w:t>
            </w:r>
          </w:p>
        </w:tc>
        <w:tc>
          <w:tcPr>
            <w:tcW w:w="4481" w:type="dxa"/>
            <w:gridSpan w:val="2"/>
            <w:vAlign w:val="center"/>
          </w:tcPr>
          <w:p w14:paraId="1C7B7DB7">
            <w:pPr>
              <w:widowControl/>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48928C2E">
            <w:pPr>
              <w:widowControl/>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D9DBF88">
      <w:pPr>
        <w:spacing w:line="360" w:lineRule="auto"/>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D99B">
    <w:pPr>
      <w:pStyle w:val="6"/>
      <w:jc w:val="center"/>
    </w:pPr>
    <w:r>
      <w:fldChar w:fldCharType="begin"/>
    </w:r>
    <w:r>
      <w:instrText xml:space="preserve">PAGE   \* MERGEFORMAT</w:instrText>
    </w:r>
    <w:r>
      <w:fldChar w:fldCharType="separate"/>
    </w:r>
    <w:r>
      <w:rPr>
        <w:lang w:val="zh-CN"/>
      </w:rPr>
      <w:t>2</w:t>
    </w:r>
    <w:r>
      <w:fldChar w:fldCharType="end"/>
    </w:r>
  </w:p>
  <w:p w14:paraId="5E97037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27E1"/>
    <w:multiLevelType w:val="singleLevel"/>
    <w:tmpl w:val="B04627E1"/>
    <w:lvl w:ilvl="0" w:tentative="0">
      <w:start w:val="1"/>
      <w:numFmt w:val="decimal"/>
      <w:suff w:val="nothing"/>
      <w:lvlText w:val="表%1  "/>
      <w:lvlJc w:val="left"/>
      <w:pPr>
        <w:ind w:left="425" w:hanging="425"/>
      </w:pPr>
      <w:rPr>
        <w:rFonts w:hint="default" w:ascii="Times New Roman" w:hAnsi="Times New Roman" w:eastAsia="宋体" w:cs="Times New Roman"/>
        <w:sz w:val="21"/>
        <w:szCs w:val="21"/>
      </w:rPr>
    </w:lvl>
  </w:abstractNum>
  <w:abstractNum w:abstractNumId="1">
    <w:nsid w:val="19AB9FE9"/>
    <w:multiLevelType w:val="singleLevel"/>
    <w:tmpl w:val="19AB9FE9"/>
    <w:lvl w:ilvl="0" w:tentative="0">
      <w:start w:val="1"/>
      <w:numFmt w:val="decimal"/>
      <w:suff w:val="nothing"/>
      <w:lvlText w:val="%1)  "/>
      <w:lvlJc w:val="left"/>
      <w:pPr>
        <w:tabs>
          <w:tab w:val="left" w:pos="0"/>
        </w:tabs>
        <w:ind w:left="454" w:hanging="454"/>
      </w:pPr>
      <w:rPr>
        <w:rFonts w:hint="default"/>
      </w:rPr>
    </w:lvl>
  </w:abstractNum>
  <w:abstractNum w:abstractNumId="2">
    <w:nsid w:val="1AD475B4"/>
    <w:multiLevelType w:val="multilevel"/>
    <w:tmpl w:val="1AD475B4"/>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1E7AA9"/>
    <w:multiLevelType w:val="singleLevel"/>
    <w:tmpl w:val="341E7AA9"/>
    <w:lvl w:ilvl="0" w:tentative="0">
      <w:start w:val="1"/>
      <w:numFmt w:val="decimal"/>
      <w:suff w:val="nothing"/>
      <w:lvlText w:val="（%1）"/>
      <w:lvlJc w:val="left"/>
      <w:pPr>
        <w:tabs>
          <w:tab w:val="left" w:pos="0"/>
        </w:tabs>
        <w:ind w:left="454" w:hanging="454"/>
      </w:pPr>
      <w:rPr>
        <w:rFonts w:hint="default"/>
        <w:sz w:val="21"/>
        <w:szCs w:val="21"/>
      </w:rPr>
    </w:lvl>
  </w:abstractNum>
  <w:abstractNum w:abstractNumId="4">
    <w:nsid w:val="47E1C050"/>
    <w:multiLevelType w:val="singleLevel"/>
    <w:tmpl w:val="47E1C050"/>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ZWYzNTI1MjRmYjIzNDRlOTFkMGIyMzQyMzQ4NmEifQ=="/>
  </w:docVars>
  <w:rsids>
    <w:rsidRoot w:val="00A161FC"/>
    <w:rsid w:val="000170BA"/>
    <w:rsid w:val="00017C9A"/>
    <w:rsid w:val="000255DD"/>
    <w:rsid w:val="00026550"/>
    <w:rsid w:val="00050ACF"/>
    <w:rsid w:val="00080CF6"/>
    <w:rsid w:val="00090056"/>
    <w:rsid w:val="000A209A"/>
    <w:rsid w:val="000B1CAA"/>
    <w:rsid w:val="000E0309"/>
    <w:rsid w:val="00105428"/>
    <w:rsid w:val="0012727F"/>
    <w:rsid w:val="00140AF0"/>
    <w:rsid w:val="001507CE"/>
    <w:rsid w:val="00157667"/>
    <w:rsid w:val="001609FC"/>
    <w:rsid w:val="00164388"/>
    <w:rsid w:val="00166AA5"/>
    <w:rsid w:val="0018188A"/>
    <w:rsid w:val="0018461B"/>
    <w:rsid w:val="001B712C"/>
    <w:rsid w:val="001C0880"/>
    <w:rsid w:val="001C41C3"/>
    <w:rsid w:val="001C7C84"/>
    <w:rsid w:val="001F3AA2"/>
    <w:rsid w:val="00237253"/>
    <w:rsid w:val="002806C0"/>
    <w:rsid w:val="002815C8"/>
    <w:rsid w:val="002B3A1B"/>
    <w:rsid w:val="002F17E0"/>
    <w:rsid w:val="003113D4"/>
    <w:rsid w:val="00321FBC"/>
    <w:rsid w:val="00345D8D"/>
    <w:rsid w:val="00350B67"/>
    <w:rsid w:val="00353EC3"/>
    <w:rsid w:val="00362A15"/>
    <w:rsid w:val="0036352F"/>
    <w:rsid w:val="00364869"/>
    <w:rsid w:val="003649AF"/>
    <w:rsid w:val="003F6D70"/>
    <w:rsid w:val="00453832"/>
    <w:rsid w:val="00460349"/>
    <w:rsid w:val="004951D7"/>
    <w:rsid w:val="004A43F0"/>
    <w:rsid w:val="004E4B14"/>
    <w:rsid w:val="00501176"/>
    <w:rsid w:val="00510891"/>
    <w:rsid w:val="0052138D"/>
    <w:rsid w:val="00526E42"/>
    <w:rsid w:val="00530862"/>
    <w:rsid w:val="0053111A"/>
    <w:rsid w:val="005551D0"/>
    <w:rsid w:val="00562C62"/>
    <w:rsid w:val="005633CE"/>
    <w:rsid w:val="00571ADE"/>
    <w:rsid w:val="005853E9"/>
    <w:rsid w:val="0059304A"/>
    <w:rsid w:val="005951EF"/>
    <w:rsid w:val="0059540E"/>
    <w:rsid w:val="005C3DA0"/>
    <w:rsid w:val="005F1571"/>
    <w:rsid w:val="005F401F"/>
    <w:rsid w:val="00611202"/>
    <w:rsid w:val="006237BE"/>
    <w:rsid w:val="00633936"/>
    <w:rsid w:val="00636F27"/>
    <w:rsid w:val="00640733"/>
    <w:rsid w:val="00663339"/>
    <w:rsid w:val="00672D8F"/>
    <w:rsid w:val="006878E9"/>
    <w:rsid w:val="006C25A2"/>
    <w:rsid w:val="006C2918"/>
    <w:rsid w:val="006C782C"/>
    <w:rsid w:val="00710AA5"/>
    <w:rsid w:val="00715B3F"/>
    <w:rsid w:val="007243CB"/>
    <w:rsid w:val="0073654D"/>
    <w:rsid w:val="007554BB"/>
    <w:rsid w:val="007806B6"/>
    <w:rsid w:val="007839AE"/>
    <w:rsid w:val="00785146"/>
    <w:rsid w:val="00790968"/>
    <w:rsid w:val="007A5DE1"/>
    <w:rsid w:val="007B5E07"/>
    <w:rsid w:val="007F4BD9"/>
    <w:rsid w:val="00800E12"/>
    <w:rsid w:val="00801053"/>
    <w:rsid w:val="00802639"/>
    <w:rsid w:val="0080761F"/>
    <w:rsid w:val="008153D5"/>
    <w:rsid w:val="00823CA9"/>
    <w:rsid w:val="0082417E"/>
    <w:rsid w:val="0083373A"/>
    <w:rsid w:val="008403A0"/>
    <w:rsid w:val="0084652E"/>
    <w:rsid w:val="00855D83"/>
    <w:rsid w:val="00860346"/>
    <w:rsid w:val="00862D44"/>
    <w:rsid w:val="00870113"/>
    <w:rsid w:val="00873F09"/>
    <w:rsid w:val="00876275"/>
    <w:rsid w:val="0088585E"/>
    <w:rsid w:val="0089621F"/>
    <w:rsid w:val="008C0BE7"/>
    <w:rsid w:val="008D094B"/>
    <w:rsid w:val="008D127A"/>
    <w:rsid w:val="008E7BCD"/>
    <w:rsid w:val="008F4550"/>
    <w:rsid w:val="00902581"/>
    <w:rsid w:val="00910F2B"/>
    <w:rsid w:val="00912013"/>
    <w:rsid w:val="00917270"/>
    <w:rsid w:val="0092247B"/>
    <w:rsid w:val="00925E61"/>
    <w:rsid w:val="00955ED1"/>
    <w:rsid w:val="009850B7"/>
    <w:rsid w:val="0099177F"/>
    <w:rsid w:val="00995789"/>
    <w:rsid w:val="009A6342"/>
    <w:rsid w:val="009D3518"/>
    <w:rsid w:val="009F25FA"/>
    <w:rsid w:val="009F6CAB"/>
    <w:rsid w:val="009F7A2C"/>
    <w:rsid w:val="00A005E3"/>
    <w:rsid w:val="00A047F0"/>
    <w:rsid w:val="00A1140D"/>
    <w:rsid w:val="00A161FC"/>
    <w:rsid w:val="00A40A34"/>
    <w:rsid w:val="00A55C5A"/>
    <w:rsid w:val="00A61746"/>
    <w:rsid w:val="00A70428"/>
    <w:rsid w:val="00A765E9"/>
    <w:rsid w:val="00A865ED"/>
    <w:rsid w:val="00A923E2"/>
    <w:rsid w:val="00A973D4"/>
    <w:rsid w:val="00AB48E9"/>
    <w:rsid w:val="00AC005D"/>
    <w:rsid w:val="00AC6F95"/>
    <w:rsid w:val="00AD087F"/>
    <w:rsid w:val="00AE1AFA"/>
    <w:rsid w:val="00AF5A82"/>
    <w:rsid w:val="00AF7468"/>
    <w:rsid w:val="00B151BE"/>
    <w:rsid w:val="00B43698"/>
    <w:rsid w:val="00B4481B"/>
    <w:rsid w:val="00B72BD6"/>
    <w:rsid w:val="00B7652B"/>
    <w:rsid w:val="00B87497"/>
    <w:rsid w:val="00B91989"/>
    <w:rsid w:val="00B94A57"/>
    <w:rsid w:val="00BA6F8C"/>
    <w:rsid w:val="00BB469B"/>
    <w:rsid w:val="00BC3D86"/>
    <w:rsid w:val="00BC757B"/>
    <w:rsid w:val="00BC7870"/>
    <w:rsid w:val="00BE12E8"/>
    <w:rsid w:val="00BE5444"/>
    <w:rsid w:val="00BE60AD"/>
    <w:rsid w:val="00BE7D0A"/>
    <w:rsid w:val="00C0485E"/>
    <w:rsid w:val="00C1098B"/>
    <w:rsid w:val="00C15054"/>
    <w:rsid w:val="00C26709"/>
    <w:rsid w:val="00C35F4A"/>
    <w:rsid w:val="00C36A51"/>
    <w:rsid w:val="00C63818"/>
    <w:rsid w:val="00C82348"/>
    <w:rsid w:val="00C823C4"/>
    <w:rsid w:val="00CD153F"/>
    <w:rsid w:val="00CD2230"/>
    <w:rsid w:val="00CF445B"/>
    <w:rsid w:val="00CF7DD5"/>
    <w:rsid w:val="00D15BC6"/>
    <w:rsid w:val="00D251C6"/>
    <w:rsid w:val="00D324D9"/>
    <w:rsid w:val="00D41788"/>
    <w:rsid w:val="00D544E0"/>
    <w:rsid w:val="00D56E82"/>
    <w:rsid w:val="00D91C81"/>
    <w:rsid w:val="00D94396"/>
    <w:rsid w:val="00DB6ED1"/>
    <w:rsid w:val="00DC1928"/>
    <w:rsid w:val="00DC7D13"/>
    <w:rsid w:val="00DE5D03"/>
    <w:rsid w:val="00DF1EA0"/>
    <w:rsid w:val="00DF5062"/>
    <w:rsid w:val="00E0208D"/>
    <w:rsid w:val="00E0581E"/>
    <w:rsid w:val="00E1130A"/>
    <w:rsid w:val="00E21C32"/>
    <w:rsid w:val="00E22081"/>
    <w:rsid w:val="00E22119"/>
    <w:rsid w:val="00E4264C"/>
    <w:rsid w:val="00E70AEE"/>
    <w:rsid w:val="00E73399"/>
    <w:rsid w:val="00E7573D"/>
    <w:rsid w:val="00E821CF"/>
    <w:rsid w:val="00E85911"/>
    <w:rsid w:val="00E931F1"/>
    <w:rsid w:val="00EB1C84"/>
    <w:rsid w:val="00EE3467"/>
    <w:rsid w:val="00F072C1"/>
    <w:rsid w:val="00F34FB7"/>
    <w:rsid w:val="00F35137"/>
    <w:rsid w:val="00F56A7A"/>
    <w:rsid w:val="00F57DCD"/>
    <w:rsid w:val="00F70FCF"/>
    <w:rsid w:val="00F84296"/>
    <w:rsid w:val="00F9789E"/>
    <w:rsid w:val="00FB00E1"/>
    <w:rsid w:val="00FC1111"/>
    <w:rsid w:val="00FC3BB8"/>
    <w:rsid w:val="00FE1B41"/>
    <w:rsid w:val="00FE4AFB"/>
    <w:rsid w:val="00FF21F2"/>
    <w:rsid w:val="00FF339E"/>
    <w:rsid w:val="00FF47AD"/>
    <w:rsid w:val="00FF698C"/>
    <w:rsid w:val="0160084E"/>
    <w:rsid w:val="01905D25"/>
    <w:rsid w:val="01AA3877"/>
    <w:rsid w:val="01AB19D0"/>
    <w:rsid w:val="01B36BD0"/>
    <w:rsid w:val="01B46088"/>
    <w:rsid w:val="01D84888"/>
    <w:rsid w:val="01EB45BC"/>
    <w:rsid w:val="02111B48"/>
    <w:rsid w:val="021358C1"/>
    <w:rsid w:val="0216715F"/>
    <w:rsid w:val="025F5D4E"/>
    <w:rsid w:val="02843289"/>
    <w:rsid w:val="028920FE"/>
    <w:rsid w:val="03127926"/>
    <w:rsid w:val="033159E6"/>
    <w:rsid w:val="03451439"/>
    <w:rsid w:val="03563CB7"/>
    <w:rsid w:val="035F4CC9"/>
    <w:rsid w:val="03C230FA"/>
    <w:rsid w:val="040E4592"/>
    <w:rsid w:val="04180F6C"/>
    <w:rsid w:val="045439B3"/>
    <w:rsid w:val="04A171B4"/>
    <w:rsid w:val="05972365"/>
    <w:rsid w:val="062F6A41"/>
    <w:rsid w:val="069A369F"/>
    <w:rsid w:val="06F16183"/>
    <w:rsid w:val="071A324D"/>
    <w:rsid w:val="07C51EE3"/>
    <w:rsid w:val="07E506B6"/>
    <w:rsid w:val="082425D6"/>
    <w:rsid w:val="08460D4E"/>
    <w:rsid w:val="085B58CB"/>
    <w:rsid w:val="08713341"/>
    <w:rsid w:val="0882554E"/>
    <w:rsid w:val="088E7A4F"/>
    <w:rsid w:val="08D35DAA"/>
    <w:rsid w:val="08E9737B"/>
    <w:rsid w:val="0913264A"/>
    <w:rsid w:val="093C394F"/>
    <w:rsid w:val="09BC4A90"/>
    <w:rsid w:val="09D019BF"/>
    <w:rsid w:val="09E842DF"/>
    <w:rsid w:val="0A36039E"/>
    <w:rsid w:val="0A540824"/>
    <w:rsid w:val="0A5F5B47"/>
    <w:rsid w:val="0AB42BCD"/>
    <w:rsid w:val="0ADB0F46"/>
    <w:rsid w:val="0AE41BA8"/>
    <w:rsid w:val="0B416FFB"/>
    <w:rsid w:val="0B662F05"/>
    <w:rsid w:val="0B7F3FC7"/>
    <w:rsid w:val="0BC421F7"/>
    <w:rsid w:val="0BCF2858"/>
    <w:rsid w:val="0BE5207C"/>
    <w:rsid w:val="0C0D512F"/>
    <w:rsid w:val="0C2A7A8F"/>
    <w:rsid w:val="0C4D7C21"/>
    <w:rsid w:val="0CA05FA3"/>
    <w:rsid w:val="0D077A2F"/>
    <w:rsid w:val="0D156991"/>
    <w:rsid w:val="0D18022F"/>
    <w:rsid w:val="0D330BC5"/>
    <w:rsid w:val="0D75536F"/>
    <w:rsid w:val="0DBA3AA3"/>
    <w:rsid w:val="0DBF68FD"/>
    <w:rsid w:val="0DC67C8B"/>
    <w:rsid w:val="0DD21C31"/>
    <w:rsid w:val="0E5177F4"/>
    <w:rsid w:val="0E572FD9"/>
    <w:rsid w:val="0E6F0323"/>
    <w:rsid w:val="0EE904C7"/>
    <w:rsid w:val="0F2509E1"/>
    <w:rsid w:val="0F8E6586"/>
    <w:rsid w:val="0FB35FED"/>
    <w:rsid w:val="0FCE2E27"/>
    <w:rsid w:val="0FF94348"/>
    <w:rsid w:val="100E76C7"/>
    <w:rsid w:val="10331486"/>
    <w:rsid w:val="10AF4A06"/>
    <w:rsid w:val="10BB15FD"/>
    <w:rsid w:val="10D42720"/>
    <w:rsid w:val="10FC5772"/>
    <w:rsid w:val="11916802"/>
    <w:rsid w:val="120668A8"/>
    <w:rsid w:val="120B0362"/>
    <w:rsid w:val="121A05A5"/>
    <w:rsid w:val="123258EF"/>
    <w:rsid w:val="1259171A"/>
    <w:rsid w:val="127759F8"/>
    <w:rsid w:val="12CD1ABC"/>
    <w:rsid w:val="1360648C"/>
    <w:rsid w:val="13620456"/>
    <w:rsid w:val="138E4DA7"/>
    <w:rsid w:val="13B80076"/>
    <w:rsid w:val="142C45C0"/>
    <w:rsid w:val="14765711"/>
    <w:rsid w:val="14926B19"/>
    <w:rsid w:val="14E629C1"/>
    <w:rsid w:val="153C43C6"/>
    <w:rsid w:val="15995C85"/>
    <w:rsid w:val="15AF54A9"/>
    <w:rsid w:val="15B4486D"/>
    <w:rsid w:val="15B91E83"/>
    <w:rsid w:val="162163A6"/>
    <w:rsid w:val="16B079F9"/>
    <w:rsid w:val="173C4B1A"/>
    <w:rsid w:val="1743234C"/>
    <w:rsid w:val="174C1201"/>
    <w:rsid w:val="175D340E"/>
    <w:rsid w:val="17C214C3"/>
    <w:rsid w:val="17C76AD9"/>
    <w:rsid w:val="17CC2342"/>
    <w:rsid w:val="18337073"/>
    <w:rsid w:val="189F1804"/>
    <w:rsid w:val="18B232E6"/>
    <w:rsid w:val="18C164EC"/>
    <w:rsid w:val="18C96881"/>
    <w:rsid w:val="19061883"/>
    <w:rsid w:val="199B6470"/>
    <w:rsid w:val="1A2C235B"/>
    <w:rsid w:val="1A626F8D"/>
    <w:rsid w:val="1A8011C2"/>
    <w:rsid w:val="1A840CB2"/>
    <w:rsid w:val="1ABD2416"/>
    <w:rsid w:val="1ACB68E1"/>
    <w:rsid w:val="1AE16104"/>
    <w:rsid w:val="1B245F4B"/>
    <w:rsid w:val="1B2A7AAB"/>
    <w:rsid w:val="1B481CDF"/>
    <w:rsid w:val="1B8F3DB2"/>
    <w:rsid w:val="1B974A15"/>
    <w:rsid w:val="1BBE6445"/>
    <w:rsid w:val="1BC72B84"/>
    <w:rsid w:val="1CFD1047"/>
    <w:rsid w:val="1D0D0CEA"/>
    <w:rsid w:val="1D845816"/>
    <w:rsid w:val="1DA60807"/>
    <w:rsid w:val="1E004AF3"/>
    <w:rsid w:val="1E391DB3"/>
    <w:rsid w:val="1E85324A"/>
    <w:rsid w:val="1E937715"/>
    <w:rsid w:val="1EBF675C"/>
    <w:rsid w:val="1EC27FFB"/>
    <w:rsid w:val="1F130FEC"/>
    <w:rsid w:val="1F69491A"/>
    <w:rsid w:val="1FD81072"/>
    <w:rsid w:val="2032567E"/>
    <w:rsid w:val="207F2647"/>
    <w:rsid w:val="20AE4CDA"/>
    <w:rsid w:val="20CF69FF"/>
    <w:rsid w:val="20D12777"/>
    <w:rsid w:val="20DD55C0"/>
    <w:rsid w:val="21022930"/>
    <w:rsid w:val="21081056"/>
    <w:rsid w:val="212C3E51"/>
    <w:rsid w:val="214473ED"/>
    <w:rsid w:val="21703D3E"/>
    <w:rsid w:val="21E708F7"/>
    <w:rsid w:val="220D7D69"/>
    <w:rsid w:val="223B259E"/>
    <w:rsid w:val="223C00C4"/>
    <w:rsid w:val="22812984"/>
    <w:rsid w:val="22A77C33"/>
    <w:rsid w:val="23030452"/>
    <w:rsid w:val="23205B42"/>
    <w:rsid w:val="23452FA8"/>
    <w:rsid w:val="23496F3C"/>
    <w:rsid w:val="234A635F"/>
    <w:rsid w:val="23571659"/>
    <w:rsid w:val="243B6031"/>
    <w:rsid w:val="24973DBB"/>
    <w:rsid w:val="24B77ED6"/>
    <w:rsid w:val="24DE5462"/>
    <w:rsid w:val="24F133E8"/>
    <w:rsid w:val="251F7B49"/>
    <w:rsid w:val="252C4420"/>
    <w:rsid w:val="255F2A47"/>
    <w:rsid w:val="256E2C8A"/>
    <w:rsid w:val="26712A32"/>
    <w:rsid w:val="26AD1590"/>
    <w:rsid w:val="26B97F35"/>
    <w:rsid w:val="26FD2518"/>
    <w:rsid w:val="276A7481"/>
    <w:rsid w:val="278C389C"/>
    <w:rsid w:val="27D52B4D"/>
    <w:rsid w:val="2820363B"/>
    <w:rsid w:val="283D6944"/>
    <w:rsid w:val="28B60BD0"/>
    <w:rsid w:val="29713B4C"/>
    <w:rsid w:val="29745A9F"/>
    <w:rsid w:val="29CA22D7"/>
    <w:rsid w:val="29D4444C"/>
    <w:rsid w:val="29D76564"/>
    <w:rsid w:val="29E51041"/>
    <w:rsid w:val="2A0B4F4C"/>
    <w:rsid w:val="2A24600D"/>
    <w:rsid w:val="2A6401B8"/>
    <w:rsid w:val="2A6B4F26"/>
    <w:rsid w:val="2AB729DE"/>
    <w:rsid w:val="2AD73080"/>
    <w:rsid w:val="2AD74E2E"/>
    <w:rsid w:val="2AFC2AE6"/>
    <w:rsid w:val="2B011EAB"/>
    <w:rsid w:val="2BA016C4"/>
    <w:rsid w:val="2BA47406"/>
    <w:rsid w:val="2BAF236C"/>
    <w:rsid w:val="2BD1187D"/>
    <w:rsid w:val="2BFC0FF0"/>
    <w:rsid w:val="2C697D08"/>
    <w:rsid w:val="2C8B4122"/>
    <w:rsid w:val="2D0D4B37"/>
    <w:rsid w:val="2E022ABE"/>
    <w:rsid w:val="2E4E753F"/>
    <w:rsid w:val="2E5549E7"/>
    <w:rsid w:val="2E642E7C"/>
    <w:rsid w:val="2E7A26A0"/>
    <w:rsid w:val="2E913546"/>
    <w:rsid w:val="2ED7796B"/>
    <w:rsid w:val="2EF37D5C"/>
    <w:rsid w:val="2F157929"/>
    <w:rsid w:val="2FA84FEB"/>
    <w:rsid w:val="2FDB53C0"/>
    <w:rsid w:val="3038011D"/>
    <w:rsid w:val="306732B1"/>
    <w:rsid w:val="307B44AD"/>
    <w:rsid w:val="30C954BC"/>
    <w:rsid w:val="30F10B66"/>
    <w:rsid w:val="310E5FC1"/>
    <w:rsid w:val="31456670"/>
    <w:rsid w:val="31501496"/>
    <w:rsid w:val="316311C9"/>
    <w:rsid w:val="31723B02"/>
    <w:rsid w:val="318A2BFA"/>
    <w:rsid w:val="318D450C"/>
    <w:rsid w:val="31AF0B33"/>
    <w:rsid w:val="3276317E"/>
    <w:rsid w:val="32EB3B6C"/>
    <w:rsid w:val="333C7F24"/>
    <w:rsid w:val="335334BF"/>
    <w:rsid w:val="33835B53"/>
    <w:rsid w:val="339A10EE"/>
    <w:rsid w:val="33AF0B05"/>
    <w:rsid w:val="3420011D"/>
    <w:rsid w:val="346E60AC"/>
    <w:rsid w:val="3491097A"/>
    <w:rsid w:val="34B47F8E"/>
    <w:rsid w:val="34B54432"/>
    <w:rsid w:val="34BD5094"/>
    <w:rsid w:val="35232B90"/>
    <w:rsid w:val="35586E12"/>
    <w:rsid w:val="356B2D42"/>
    <w:rsid w:val="35937FBA"/>
    <w:rsid w:val="35A973C7"/>
    <w:rsid w:val="35CA5CBB"/>
    <w:rsid w:val="35E328D9"/>
    <w:rsid w:val="361231BE"/>
    <w:rsid w:val="361641B8"/>
    <w:rsid w:val="364214C8"/>
    <w:rsid w:val="3655404E"/>
    <w:rsid w:val="36721B3D"/>
    <w:rsid w:val="369938DF"/>
    <w:rsid w:val="37046FAB"/>
    <w:rsid w:val="37074CED"/>
    <w:rsid w:val="372E2279"/>
    <w:rsid w:val="37CB2D9B"/>
    <w:rsid w:val="38635F53"/>
    <w:rsid w:val="3876672C"/>
    <w:rsid w:val="387C04D1"/>
    <w:rsid w:val="38835502"/>
    <w:rsid w:val="38960E58"/>
    <w:rsid w:val="38C435DA"/>
    <w:rsid w:val="3914549F"/>
    <w:rsid w:val="3938118D"/>
    <w:rsid w:val="39810D86"/>
    <w:rsid w:val="39E10598"/>
    <w:rsid w:val="3A6164C2"/>
    <w:rsid w:val="3A654204"/>
    <w:rsid w:val="3A7601BF"/>
    <w:rsid w:val="3A810912"/>
    <w:rsid w:val="3A9C74FA"/>
    <w:rsid w:val="3AB26933"/>
    <w:rsid w:val="3AC32D77"/>
    <w:rsid w:val="3ACF5B21"/>
    <w:rsid w:val="3B143534"/>
    <w:rsid w:val="3B871F58"/>
    <w:rsid w:val="3BC95C98"/>
    <w:rsid w:val="3BCB453B"/>
    <w:rsid w:val="3BF82E56"/>
    <w:rsid w:val="3C017F5D"/>
    <w:rsid w:val="3C0B4937"/>
    <w:rsid w:val="3C236125"/>
    <w:rsid w:val="3C4B2DC5"/>
    <w:rsid w:val="3C623D29"/>
    <w:rsid w:val="3C8D17F0"/>
    <w:rsid w:val="3C8F7316"/>
    <w:rsid w:val="3CB32C89"/>
    <w:rsid w:val="3CBB196F"/>
    <w:rsid w:val="3D440D11"/>
    <w:rsid w:val="3D4C3459"/>
    <w:rsid w:val="3D8D0A90"/>
    <w:rsid w:val="3DF53AF1"/>
    <w:rsid w:val="3DF5589F"/>
    <w:rsid w:val="3E295549"/>
    <w:rsid w:val="3E330175"/>
    <w:rsid w:val="3E6E11AD"/>
    <w:rsid w:val="3EA572C5"/>
    <w:rsid w:val="3EED6576"/>
    <w:rsid w:val="3F055EAA"/>
    <w:rsid w:val="3F2D2E17"/>
    <w:rsid w:val="3F951EFF"/>
    <w:rsid w:val="3FCA68B7"/>
    <w:rsid w:val="3FCB6213"/>
    <w:rsid w:val="3FD57736"/>
    <w:rsid w:val="3FDF6807"/>
    <w:rsid w:val="40644F5E"/>
    <w:rsid w:val="40722D28"/>
    <w:rsid w:val="408E3D89"/>
    <w:rsid w:val="40F938F8"/>
    <w:rsid w:val="40FC5196"/>
    <w:rsid w:val="41476B89"/>
    <w:rsid w:val="414F3518"/>
    <w:rsid w:val="416C6AE5"/>
    <w:rsid w:val="418A27A2"/>
    <w:rsid w:val="41B6575B"/>
    <w:rsid w:val="41E55C2A"/>
    <w:rsid w:val="41FA16D6"/>
    <w:rsid w:val="42073DF3"/>
    <w:rsid w:val="421A1D78"/>
    <w:rsid w:val="42982C9D"/>
    <w:rsid w:val="42C341BE"/>
    <w:rsid w:val="42CA554C"/>
    <w:rsid w:val="42CD6DEA"/>
    <w:rsid w:val="42F06635"/>
    <w:rsid w:val="42F425C9"/>
    <w:rsid w:val="432033BE"/>
    <w:rsid w:val="433B1FA6"/>
    <w:rsid w:val="434846C3"/>
    <w:rsid w:val="43646C76"/>
    <w:rsid w:val="438576C5"/>
    <w:rsid w:val="43911BC6"/>
    <w:rsid w:val="43BC29BB"/>
    <w:rsid w:val="43E443EC"/>
    <w:rsid w:val="4447497A"/>
    <w:rsid w:val="44C47D79"/>
    <w:rsid w:val="45245116"/>
    <w:rsid w:val="455D76AC"/>
    <w:rsid w:val="46357180"/>
    <w:rsid w:val="4643732E"/>
    <w:rsid w:val="46806976"/>
    <w:rsid w:val="46AC6D17"/>
    <w:rsid w:val="46C355AA"/>
    <w:rsid w:val="46E97F6B"/>
    <w:rsid w:val="473531B0"/>
    <w:rsid w:val="47CF53B3"/>
    <w:rsid w:val="48286871"/>
    <w:rsid w:val="48931F3C"/>
    <w:rsid w:val="48A71E8C"/>
    <w:rsid w:val="48AE4FC8"/>
    <w:rsid w:val="48D12A65"/>
    <w:rsid w:val="48D840E9"/>
    <w:rsid w:val="49156307"/>
    <w:rsid w:val="494E0559"/>
    <w:rsid w:val="496D09DF"/>
    <w:rsid w:val="49A14B2D"/>
    <w:rsid w:val="49D547D7"/>
    <w:rsid w:val="49EF7646"/>
    <w:rsid w:val="4A041785"/>
    <w:rsid w:val="4A137B88"/>
    <w:rsid w:val="4A144FB4"/>
    <w:rsid w:val="4A266DE0"/>
    <w:rsid w:val="4A4060F4"/>
    <w:rsid w:val="4A413C1A"/>
    <w:rsid w:val="4A69564B"/>
    <w:rsid w:val="4A91694F"/>
    <w:rsid w:val="4AA30431"/>
    <w:rsid w:val="4AEB42B2"/>
    <w:rsid w:val="4B271062"/>
    <w:rsid w:val="4B332D80"/>
    <w:rsid w:val="4B6202EC"/>
    <w:rsid w:val="4B7324F9"/>
    <w:rsid w:val="4B9366F7"/>
    <w:rsid w:val="4C1635B0"/>
    <w:rsid w:val="4C254AA8"/>
    <w:rsid w:val="4C285091"/>
    <w:rsid w:val="4C2B6930"/>
    <w:rsid w:val="4C9B3AB5"/>
    <w:rsid w:val="4CC872D5"/>
    <w:rsid w:val="4CE70AA9"/>
    <w:rsid w:val="4CF327C1"/>
    <w:rsid w:val="4D40640B"/>
    <w:rsid w:val="4E1F4272"/>
    <w:rsid w:val="4E2F2707"/>
    <w:rsid w:val="4E4A7541"/>
    <w:rsid w:val="4E4F2DA9"/>
    <w:rsid w:val="4E4F3F85"/>
    <w:rsid w:val="4E5403C0"/>
    <w:rsid w:val="4E9E788D"/>
    <w:rsid w:val="4EBB043F"/>
    <w:rsid w:val="4EDD6607"/>
    <w:rsid w:val="4EFB6A8D"/>
    <w:rsid w:val="4F5148FF"/>
    <w:rsid w:val="4F7B01CE"/>
    <w:rsid w:val="4FAF6015"/>
    <w:rsid w:val="4FC6709B"/>
    <w:rsid w:val="4FD247A7"/>
    <w:rsid w:val="500F6EB5"/>
    <w:rsid w:val="50CC6933"/>
    <w:rsid w:val="50E35A2B"/>
    <w:rsid w:val="510734C7"/>
    <w:rsid w:val="51BD627C"/>
    <w:rsid w:val="51C13FBE"/>
    <w:rsid w:val="51DD691E"/>
    <w:rsid w:val="51E11F6A"/>
    <w:rsid w:val="52B0193D"/>
    <w:rsid w:val="532E7431"/>
    <w:rsid w:val="53316F22"/>
    <w:rsid w:val="53894668"/>
    <w:rsid w:val="53AE0A28"/>
    <w:rsid w:val="53C54323"/>
    <w:rsid w:val="53D12507"/>
    <w:rsid w:val="541A2244"/>
    <w:rsid w:val="5454111A"/>
    <w:rsid w:val="54EB1352"/>
    <w:rsid w:val="5503669C"/>
    <w:rsid w:val="55376345"/>
    <w:rsid w:val="555111B5"/>
    <w:rsid w:val="555B64D8"/>
    <w:rsid w:val="559B0682"/>
    <w:rsid w:val="559B1132"/>
    <w:rsid w:val="55DF2C65"/>
    <w:rsid w:val="560B3A5A"/>
    <w:rsid w:val="56372AA1"/>
    <w:rsid w:val="56A45C5C"/>
    <w:rsid w:val="56C9121F"/>
    <w:rsid w:val="56FD7D1F"/>
    <w:rsid w:val="571921A6"/>
    <w:rsid w:val="57792C45"/>
    <w:rsid w:val="57BE4AFC"/>
    <w:rsid w:val="57D73805"/>
    <w:rsid w:val="57E75E01"/>
    <w:rsid w:val="586E02D0"/>
    <w:rsid w:val="58A7742D"/>
    <w:rsid w:val="58B101BD"/>
    <w:rsid w:val="5934151A"/>
    <w:rsid w:val="59576FB6"/>
    <w:rsid w:val="5980475F"/>
    <w:rsid w:val="59EF07E6"/>
    <w:rsid w:val="59F14D15"/>
    <w:rsid w:val="59FD190B"/>
    <w:rsid w:val="5A146C55"/>
    <w:rsid w:val="5A17368D"/>
    <w:rsid w:val="5A6E45B7"/>
    <w:rsid w:val="5B173696"/>
    <w:rsid w:val="5B5A783E"/>
    <w:rsid w:val="5C1144EC"/>
    <w:rsid w:val="5CC26E3C"/>
    <w:rsid w:val="5CCB3961"/>
    <w:rsid w:val="5D3D1206"/>
    <w:rsid w:val="5E371164"/>
    <w:rsid w:val="5E3A7CBB"/>
    <w:rsid w:val="5E9129FF"/>
    <w:rsid w:val="5F105C3D"/>
    <w:rsid w:val="5F2D4A41"/>
    <w:rsid w:val="5F4D50E3"/>
    <w:rsid w:val="5F571ABE"/>
    <w:rsid w:val="5FCF3D4A"/>
    <w:rsid w:val="60206354"/>
    <w:rsid w:val="604430DA"/>
    <w:rsid w:val="605129B1"/>
    <w:rsid w:val="60C5514D"/>
    <w:rsid w:val="60CF1211"/>
    <w:rsid w:val="60F021CA"/>
    <w:rsid w:val="60F577E0"/>
    <w:rsid w:val="60F862B1"/>
    <w:rsid w:val="61300818"/>
    <w:rsid w:val="617526CF"/>
    <w:rsid w:val="61B825BC"/>
    <w:rsid w:val="61EF732C"/>
    <w:rsid w:val="625B18C5"/>
    <w:rsid w:val="628A17B5"/>
    <w:rsid w:val="62A200D7"/>
    <w:rsid w:val="62AC0373"/>
    <w:rsid w:val="63365E8E"/>
    <w:rsid w:val="636F7BF7"/>
    <w:rsid w:val="63DD630A"/>
    <w:rsid w:val="643949D6"/>
    <w:rsid w:val="646A4041"/>
    <w:rsid w:val="64A31301"/>
    <w:rsid w:val="656A56C0"/>
    <w:rsid w:val="659A0BDD"/>
    <w:rsid w:val="65C14135"/>
    <w:rsid w:val="65F8567D"/>
    <w:rsid w:val="661029C7"/>
    <w:rsid w:val="66285F62"/>
    <w:rsid w:val="66BE3AAB"/>
    <w:rsid w:val="66BF54A1"/>
    <w:rsid w:val="66F347C2"/>
    <w:rsid w:val="671012D6"/>
    <w:rsid w:val="6727621A"/>
    <w:rsid w:val="67AE19A3"/>
    <w:rsid w:val="67BB6DD6"/>
    <w:rsid w:val="67D14DBF"/>
    <w:rsid w:val="67F105D6"/>
    <w:rsid w:val="67FC1454"/>
    <w:rsid w:val="68B63407"/>
    <w:rsid w:val="68BB30BE"/>
    <w:rsid w:val="69CE0BCF"/>
    <w:rsid w:val="69E5416A"/>
    <w:rsid w:val="6A3E4C35"/>
    <w:rsid w:val="6A6B466F"/>
    <w:rsid w:val="6AD541DF"/>
    <w:rsid w:val="6ADC678A"/>
    <w:rsid w:val="6B010AA4"/>
    <w:rsid w:val="6B1271E1"/>
    <w:rsid w:val="6B301415"/>
    <w:rsid w:val="6B451364"/>
    <w:rsid w:val="6B4E646B"/>
    <w:rsid w:val="6B9036E7"/>
    <w:rsid w:val="6BA0061E"/>
    <w:rsid w:val="6BF3491C"/>
    <w:rsid w:val="6C9854C4"/>
    <w:rsid w:val="6CA125CA"/>
    <w:rsid w:val="6CD7423E"/>
    <w:rsid w:val="6CFC757E"/>
    <w:rsid w:val="6D7952F5"/>
    <w:rsid w:val="6D8C1006"/>
    <w:rsid w:val="6DA71E62"/>
    <w:rsid w:val="6DBE53FE"/>
    <w:rsid w:val="6DEF21E8"/>
    <w:rsid w:val="6E076DA5"/>
    <w:rsid w:val="6EB04C24"/>
    <w:rsid w:val="6EB1286D"/>
    <w:rsid w:val="6EF96EDB"/>
    <w:rsid w:val="6EFE2F7A"/>
    <w:rsid w:val="6F05525C"/>
    <w:rsid w:val="6F4F5AF7"/>
    <w:rsid w:val="6F885CC3"/>
    <w:rsid w:val="6F8C5F60"/>
    <w:rsid w:val="6FC860C0"/>
    <w:rsid w:val="6FD95051"/>
    <w:rsid w:val="6FDD600F"/>
    <w:rsid w:val="6FF22AAD"/>
    <w:rsid w:val="700E61C9"/>
    <w:rsid w:val="70476FB4"/>
    <w:rsid w:val="707D0515"/>
    <w:rsid w:val="70AF7F0C"/>
    <w:rsid w:val="70C66AA3"/>
    <w:rsid w:val="70D867D7"/>
    <w:rsid w:val="70DC6D53"/>
    <w:rsid w:val="716167CC"/>
    <w:rsid w:val="71632544"/>
    <w:rsid w:val="72FD7CE3"/>
    <w:rsid w:val="731D6723"/>
    <w:rsid w:val="732B2BF4"/>
    <w:rsid w:val="73441F01"/>
    <w:rsid w:val="734E00B2"/>
    <w:rsid w:val="735C724B"/>
    <w:rsid w:val="736425A4"/>
    <w:rsid w:val="73FC458A"/>
    <w:rsid w:val="74373814"/>
    <w:rsid w:val="74463A57"/>
    <w:rsid w:val="745A5E80"/>
    <w:rsid w:val="747F58E7"/>
    <w:rsid w:val="75530B22"/>
    <w:rsid w:val="75840CDB"/>
    <w:rsid w:val="75C37A55"/>
    <w:rsid w:val="75DD54F1"/>
    <w:rsid w:val="75F44423"/>
    <w:rsid w:val="761262E7"/>
    <w:rsid w:val="761E4C8C"/>
    <w:rsid w:val="762069DE"/>
    <w:rsid w:val="763E532E"/>
    <w:rsid w:val="769A6A08"/>
    <w:rsid w:val="76A553AD"/>
    <w:rsid w:val="76E45ED5"/>
    <w:rsid w:val="77073972"/>
    <w:rsid w:val="771F2A69"/>
    <w:rsid w:val="77302EC9"/>
    <w:rsid w:val="773329B9"/>
    <w:rsid w:val="774E6946"/>
    <w:rsid w:val="77BE24D9"/>
    <w:rsid w:val="780B224D"/>
    <w:rsid w:val="780D6D66"/>
    <w:rsid w:val="78216CB5"/>
    <w:rsid w:val="78476152"/>
    <w:rsid w:val="78880AE2"/>
    <w:rsid w:val="78EC1071"/>
    <w:rsid w:val="790979A8"/>
    <w:rsid w:val="792D33AD"/>
    <w:rsid w:val="794B3A23"/>
    <w:rsid w:val="79640638"/>
    <w:rsid w:val="79A8143C"/>
    <w:rsid w:val="79C124FE"/>
    <w:rsid w:val="79EB757B"/>
    <w:rsid w:val="7A862E00"/>
    <w:rsid w:val="7A8D23E0"/>
    <w:rsid w:val="7AA240DD"/>
    <w:rsid w:val="7AD26045"/>
    <w:rsid w:val="7AE83ABA"/>
    <w:rsid w:val="7B3F7B7E"/>
    <w:rsid w:val="7B6E3FBF"/>
    <w:rsid w:val="7BA479E1"/>
    <w:rsid w:val="7BBA7205"/>
    <w:rsid w:val="7BBF481B"/>
    <w:rsid w:val="7C09018C"/>
    <w:rsid w:val="7C240B22"/>
    <w:rsid w:val="7C4B60AF"/>
    <w:rsid w:val="7C6929D9"/>
    <w:rsid w:val="7C8D7C29"/>
    <w:rsid w:val="7D285559"/>
    <w:rsid w:val="7D2863F0"/>
    <w:rsid w:val="7D603DDC"/>
    <w:rsid w:val="7D965A4F"/>
    <w:rsid w:val="7DA71A0B"/>
    <w:rsid w:val="7DAE4B47"/>
    <w:rsid w:val="7DB33A33"/>
    <w:rsid w:val="7E01736D"/>
    <w:rsid w:val="7EB2013E"/>
    <w:rsid w:val="7ED44A81"/>
    <w:rsid w:val="7F601E71"/>
    <w:rsid w:val="7FA2248A"/>
    <w:rsid w:val="7FB52CCE"/>
    <w:rsid w:val="7FE8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semiHidden/>
    <w:unhideWhenUsed/>
    <w:qFormat/>
    <w:uiPriority w:val="99"/>
    <w:pPr>
      <w:jc w:val="left"/>
    </w:pPr>
  </w:style>
  <w:style w:type="paragraph" w:styleId="4">
    <w:name w:val="Plain Text"/>
    <w:basedOn w:val="1"/>
    <w:link w:val="16"/>
    <w:qFormat/>
    <w:uiPriority w:val="0"/>
    <w:rPr>
      <w:rFonts w:ascii="宋体" w:hAnsi="Courier New" w:cstheme="minorBidi"/>
      <w:szCs w:val="22"/>
    </w:rPr>
  </w:style>
  <w:style w:type="paragraph" w:styleId="5">
    <w:name w:val="Balloon Text"/>
    <w:basedOn w:val="1"/>
    <w:link w:val="24"/>
    <w:semiHidden/>
    <w:unhideWhenUsed/>
    <w:qFormat/>
    <w:uiPriority w:val="99"/>
    <w:rPr>
      <w:sz w:val="18"/>
      <w:szCs w:val="18"/>
    </w:rPr>
  </w:style>
  <w:style w:type="paragraph" w:styleId="6">
    <w:name w:val="footer"/>
    <w:basedOn w:val="1"/>
    <w:link w:val="17"/>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link w:val="18"/>
    <w:qFormat/>
    <w:uiPriority w:val="0"/>
    <w:pPr>
      <w:spacing w:before="240" w:after="60"/>
      <w:jc w:val="center"/>
      <w:outlineLvl w:val="0"/>
    </w:pPr>
    <w:rPr>
      <w:rFonts w:ascii="Arial" w:hAnsi="Arial" w:cs="Arial"/>
      <w:b/>
      <w:bCs/>
      <w:sz w:val="32"/>
      <w:szCs w:val="32"/>
    </w:rPr>
  </w:style>
  <w:style w:type="paragraph" w:styleId="9">
    <w:name w:val="annotation subject"/>
    <w:basedOn w:val="3"/>
    <w:next w:val="3"/>
    <w:link w:val="27"/>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纯文本 字符"/>
    <w:link w:val="4"/>
    <w:qFormat/>
    <w:uiPriority w:val="0"/>
    <w:rPr>
      <w:rFonts w:ascii="宋体" w:hAnsi="Courier New" w:eastAsia="宋体"/>
    </w:rPr>
  </w:style>
  <w:style w:type="character" w:customStyle="1" w:styleId="17">
    <w:name w:val="页脚 字符"/>
    <w:link w:val="6"/>
    <w:qFormat/>
    <w:uiPriority w:val="0"/>
    <w:rPr>
      <w:sz w:val="18"/>
    </w:rPr>
  </w:style>
  <w:style w:type="character" w:customStyle="1" w:styleId="18">
    <w:name w:val="标题 字符"/>
    <w:link w:val="8"/>
    <w:qFormat/>
    <w:uiPriority w:val="0"/>
    <w:rPr>
      <w:rFonts w:ascii="Arial" w:hAnsi="Arial" w:eastAsia="宋体" w:cs="Arial"/>
      <w:b/>
      <w:bCs/>
      <w:sz w:val="32"/>
      <w:szCs w:val="32"/>
    </w:rPr>
  </w:style>
  <w:style w:type="character" w:customStyle="1" w:styleId="19">
    <w:name w:val="页脚 Char"/>
    <w:basedOn w:val="12"/>
    <w:semiHidden/>
    <w:qFormat/>
    <w:uiPriority w:val="99"/>
    <w:rPr>
      <w:rFonts w:ascii="Times New Roman" w:hAnsi="Times New Roman" w:eastAsia="宋体" w:cs="Times New Roman"/>
      <w:sz w:val="18"/>
      <w:szCs w:val="18"/>
    </w:rPr>
  </w:style>
  <w:style w:type="character" w:customStyle="1" w:styleId="20">
    <w:name w:val="标题 Char"/>
    <w:basedOn w:val="12"/>
    <w:qFormat/>
    <w:uiPriority w:val="10"/>
    <w:rPr>
      <w:rFonts w:eastAsia="宋体" w:asciiTheme="majorHAnsi" w:hAnsiTheme="majorHAnsi" w:cstheme="majorBidi"/>
      <w:b/>
      <w:bCs/>
      <w:sz w:val="32"/>
      <w:szCs w:val="32"/>
    </w:rPr>
  </w:style>
  <w:style w:type="character" w:customStyle="1" w:styleId="21">
    <w:name w:val="纯文本 Char"/>
    <w:basedOn w:val="12"/>
    <w:semiHidden/>
    <w:qFormat/>
    <w:uiPriority w:val="99"/>
    <w:rPr>
      <w:rFonts w:ascii="宋体" w:hAnsi="Courier New" w:eastAsia="宋体" w:cs="Courier New"/>
      <w:szCs w:val="21"/>
    </w:rPr>
  </w:style>
  <w:style w:type="character" w:customStyle="1" w:styleId="22">
    <w:name w:val="页眉 字符"/>
    <w:basedOn w:val="12"/>
    <w:link w:val="7"/>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character" w:customStyle="1" w:styleId="24">
    <w:name w:val="批注框文本 字符"/>
    <w:basedOn w:val="12"/>
    <w:link w:val="5"/>
    <w:semiHidden/>
    <w:qFormat/>
    <w:uiPriority w:val="99"/>
    <w:rPr>
      <w:rFonts w:ascii="Times New Roman" w:hAnsi="Times New Roman" w:eastAsia="宋体" w:cs="Times New Roman"/>
      <w:sz w:val="18"/>
      <w:szCs w:val="18"/>
    </w:rPr>
  </w:style>
  <w:style w:type="paragraph" w:customStyle="1" w:styleId="25">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6">
    <w:name w:val="批注文字 字符"/>
    <w:basedOn w:val="12"/>
    <w:link w:val="3"/>
    <w:semiHidden/>
    <w:qFormat/>
    <w:uiPriority w:val="99"/>
    <w:rPr>
      <w:kern w:val="2"/>
      <w:sz w:val="21"/>
    </w:rPr>
  </w:style>
  <w:style w:type="character" w:customStyle="1" w:styleId="27">
    <w:name w:val="批注主题 字符"/>
    <w:basedOn w:val="26"/>
    <w:link w:val="9"/>
    <w:semiHidden/>
    <w:qFormat/>
    <w:uiPriority w:val="99"/>
    <w:rPr>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C7EC4-C70E-4D64-B92E-6DA2CEEBBD8C}">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2425</Words>
  <Characters>2792</Characters>
  <Lines>38</Lines>
  <Paragraphs>10</Paragraphs>
  <TotalTime>331</TotalTime>
  <ScaleCrop>false</ScaleCrop>
  <LinksUpToDate>false</LinksUpToDate>
  <CharactersWithSpaces>2835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2024-12-23T07:26:00Z</dcterms:created>
  <dc:creator>User</dc:creator>
  <cp:lastModifiedBy>Mecon</cp:lastModifiedBy>
  <cp:lastPrinted>2024-10-24T03:09:00Z</cp:lastPrinted>
  <dcterms:modified xsi:type="dcterms:W3CDTF">2025-02-25T07:08:23Z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FD47254428C546C79753499200788EBF</vt:lpwstr>
  </property>
  <property fmtid="{D5CDD505-2E9C-101B-9397-08002B2CF9AE}" pid="4" name="KSOTemplateDocerSaveRecord">
    <vt:lpwstr>eyJoZGlkIjoiZGEyYjRlMWE0Zjc4MDM4MmJmMzMxMmUyOGQxYTQzNTAiLCJ1c2VySWQiOiIyMjc1OTM1MDAifQ==</vt:lpwstr>
  </property>
</Properties>
</file>