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8C6E3">
      <w:pPr>
        <w:spacing w:before="139" w:line="222" w:lineRule="auto"/>
        <w:ind w:left="3520"/>
        <w:outlineLvl w:val="0"/>
        <w:rPr>
          <w:rFonts w:ascii="宋体" w:hAnsi="宋体" w:eastAsia="宋体" w:cs="宋体"/>
          <w:sz w:val="43"/>
          <w:szCs w:val="43"/>
        </w:rPr>
      </w:pPr>
      <w:r>
        <w:rPr>
          <w:rFonts w:ascii="宋体" w:hAnsi="宋体" w:eastAsia="宋体" w:cs="宋体"/>
          <w:b/>
          <w:bCs/>
          <w:spacing w:val="4"/>
          <w:sz w:val="43"/>
          <w:szCs w:val="43"/>
        </w:rPr>
        <w:t>第三章</w:t>
      </w:r>
      <w:r>
        <w:rPr>
          <w:rFonts w:ascii="宋体" w:hAnsi="宋体" w:eastAsia="宋体" w:cs="宋体"/>
          <w:spacing w:val="4"/>
          <w:sz w:val="43"/>
          <w:szCs w:val="43"/>
        </w:rPr>
        <w:t xml:space="preserve"> </w:t>
      </w:r>
      <w:r>
        <w:rPr>
          <w:rFonts w:ascii="宋体" w:hAnsi="宋体" w:eastAsia="宋体" w:cs="宋体"/>
          <w:b/>
          <w:bCs/>
          <w:spacing w:val="4"/>
          <w:sz w:val="43"/>
          <w:szCs w:val="43"/>
        </w:rPr>
        <w:t>采购需求</w:t>
      </w:r>
    </w:p>
    <w:p w14:paraId="56911DD1">
      <w:pPr>
        <w:spacing w:before="186" w:line="219" w:lineRule="auto"/>
        <w:ind w:left="1019"/>
        <w:rPr>
          <w:rFonts w:ascii="宋体" w:hAnsi="宋体" w:eastAsia="宋体" w:cs="宋体"/>
          <w:sz w:val="28"/>
          <w:szCs w:val="28"/>
        </w:rPr>
      </w:pPr>
      <w:r>
        <w:rPr>
          <w:rFonts w:ascii="宋体" w:hAnsi="宋体" w:eastAsia="宋体" w:cs="宋体"/>
          <w:b/>
          <w:bCs/>
          <w:spacing w:val="-3"/>
          <w:sz w:val="20"/>
          <w:szCs w:val="20"/>
        </w:rPr>
        <w:t>一</w:t>
      </w:r>
      <w:r>
        <w:rPr>
          <w:rFonts w:ascii="宋体" w:hAnsi="宋体" w:eastAsia="宋体" w:cs="宋体"/>
          <w:b/>
          <w:bCs/>
          <w:spacing w:val="-3"/>
          <w:sz w:val="28"/>
          <w:szCs w:val="28"/>
        </w:rPr>
        <w:t>、采购清单</w:t>
      </w:r>
    </w:p>
    <w:p w14:paraId="0003F520">
      <w:pPr>
        <w:spacing w:line="119" w:lineRule="exact"/>
      </w:pPr>
    </w:p>
    <w:tbl>
      <w:tblPr>
        <w:tblStyle w:val="6"/>
        <w:tblW w:w="6867" w:type="dxa"/>
        <w:tblInd w:w="17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6"/>
        <w:gridCol w:w="3126"/>
        <w:gridCol w:w="880"/>
        <w:gridCol w:w="849"/>
        <w:gridCol w:w="926"/>
      </w:tblGrid>
      <w:tr w14:paraId="2B17B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1086" w:type="dxa"/>
            <w:vAlign w:val="top"/>
          </w:tcPr>
          <w:p w14:paraId="075DDB03">
            <w:pPr>
              <w:spacing w:line="398" w:lineRule="auto"/>
              <w:rPr>
                <w:rFonts w:ascii="Arial"/>
                <w:sz w:val="21"/>
              </w:rPr>
            </w:pPr>
          </w:p>
          <w:p w14:paraId="32E52D84">
            <w:pPr>
              <w:spacing w:before="91" w:line="224" w:lineRule="auto"/>
              <w:ind w:left="289"/>
              <w:rPr>
                <w:rFonts w:ascii="仿宋" w:hAnsi="仿宋" w:eastAsia="仿宋" w:cs="仿宋"/>
                <w:sz w:val="28"/>
                <w:szCs w:val="28"/>
              </w:rPr>
            </w:pPr>
            <w:r>
              <w:rPr>
                <w:rFonts w:ascii="仿宋" w:hAnsi="仿宋" w:eastAsia="仿宋" w:cs="仿宋"/>
                <w:b/>
                <w:bCs/>
                <w:spacing w:val="-17"/>
                <w:sz w:val="28"/>
                <w:szCs w:val="28"/>
              </w:rPr>
              <w:t>包号</w:t>
            </w:r>
          </w:p>
        </w:tc>
        <w:tc>
          <w:tcPr>
            <w:tcW w:w="3126" w:type="dxa"/>
            <w:vAlign w:val="top"/>
          </w:tcPr>
          <w:p w14:paraId="6DA17C5C">
            <w:pPr>
              <w:spacing w:line="397" w:lineRule="auto"/>
              <w:rPr>
                <w:rFonts w:ascii="Arial"/>
                <w:sz w:val="21"/>
              </w:rPr>
            </w:pPr>
          </w:p>
          <w:p w14:paraId="43F65BC4">
            <w:pPr>
              <w:spacing w:before="91" w:line="222" w:lineRule="auto"/>
              <w:ind w:left="1016"/>
              <w:rPr>
                <w:rFonts w:ascii="仿宋" w:hAnsi="仿宋" w:eastAsia="仿宋" w:cs="仿宋"/>
                <w:sz w:val="28"/>
                <w:szCs w:val="28"/>
              </w:rPr>
            </w:pPr>
            <w:r>
              <w:rPr>
                <w:rFonts w:ascii="仿宋" w:hAnsi="仿宋" w:eastAsia="仿宋" w:cs="仿宋"/>
                <w:b/>
                <w:bCs/>
                <w:spacing w:val="-7"/>
                <w:sz w:val="28"/>
                <w:szCs w:val="28"/>
              </w:rPr>
              <w:t>标的名称</w:t>
            </w:r>
          </w:p>
        </w:tc>
        <w:tc>
          <w:tcPr>
            <w:tcW w:w="880" w:type="dxa"/>
            <w:vAlign w:val="top"/>
          </w:tcPr>
          <w:p w14:paraId="19F9B9A3">
            <w:pPr>
              <w:spacing w:before="212" w:line="299" w:lineRule="auto"/>
              <w:ind w:left="180" w:right="156" w:hanging="5"/>
              <w:rPr>
                <w:rFonts w:ascii="仿宋" w:hAnsi="仿宋" w:eastAsia="仿宋" w:cs="仿宋"/>
                <w:sz w:val="28"/>
                <w:szCs w:val="28"/>
              </w:rPr>
            </w:pPr>
            <w:r>
              <w:rPr>
                <w:rFonts w:ascii="仿宋" w:hAnsi="仿宋" w:eastAsia="仿宋" w:cs="仿宋"/>
                <w:b/>
                <w:bCs/>
                <w:spacing w:val="-12"/>
                <w:sz w:val="28"/>
                <w:szCs w:val="28"/>
              </w:rPr>
              <w:t>计量</w:t>
            </w:r>
            <w:r>
              <w:rPr>
                <w:rFonts w:ascii="仿宋" w:hAnsi="仿宋" w:eastAsia="仿宋" w:cs="仿宋"/>
                <w:sz w:val="28"/>
                <w:szCs w:val="28"/>
              </w:rPr>
              <w:t xml:space="preserve"> </w:t>
            </w:r>
            <w:r>
              <w:rPr>
                <w:rFonts w:ascii="仿宋" w:hAnsi="仿宋" w:eastAsia="仿宋" w:cs="仿宋"/>
                <w:b/>
                <w:bCs/>
                <w:spacing w:val="-15"/>
                <w:sz w:val="28"/>
                <w:szCs w:val="28"/>
              </w:rPr>
              <w:t>单位</w:t>
            </w:r>
          </w:p>
        </w:tc>
        <w:tc>
          <w:tcPr>
            <w:tcW w:w="849" w:type="dxa"/>
            <w:vAlign w:val="top"/>
          </w:tcPr>
          <w:p w14:paraId="42F2E5AB">
            <w:pPr>
              <w:spacing w:line="397" w:lineRule="auto"/>
              <w:rPr>
                <w:rFonts w:ascii="Arial"/>
                <w:sz w:val="21"/>
              </w:rPr>
            </w:pPr>
          </w:p>
          <w:p w14:paraId="32F992F8">
            <w:pPr>
              <w:spacing w:before="91" w:line="224" w:lineRule="auto"/>
              <w:ind w:left="161"/>
              <w:rPr>
                <w:rFonts w:ascii="仿宋" w:hAnsi="仿宋" w:eastAsia="仿宋" w:cs="仿宋"/>
                <w:sz w:val="28"/>
                <w:szCs w:val="28"/>
              </w:rPr>
            </w:pPr>
            <w:r>
              <w:rPr>
                <w:rFonts w:ascii="仿宋" w:hAnsi="仿宋" w:eastAsia="仿宋" w:cs="仿宋"/>
                <w:b/>
                <w:bCs/>
                <w:spacing w:val="-11"/>
                <w:sz w:val="28"/>
                <w:szCs w:val="28"/>
              </w:rPr>
              <w:t>数量</w:t>
            </w:r>
          </w:p>
        </w:tc>
        <w:tc>
          <w:tcPr>
            <w:tcW w:w="926" w:type="dxa"/>
            <w:vAlign w:val="top"/>
          </w:tcPr>
          <w:p w14:paraId="11AF0524">
            <w:pPr>
              <w:spacing w:before="212" w:line="299" w:lineRule="auto"/>
              <w:ind w:left="200" w:right="179" w:hanging="1"/>
              <w:rPr>
                <w:rFonts w:ascii="仿宋" w:hAnsi="仿宋" w:eastAsia="仿宋" w:cs="仿宋"/>
                <w:sz w:val="28"/>
                <w:szCs w:val="28"/>
              </w:rPr>
            </w:pPr>
            <w:r>
              <w:rPr>
                <w:rFonts w:ascii="仿宋" w:hAnsi="仿宋" w:eastAsia="仿宋" w:cs="仿宋"/>
                <w:b/>
                <w:bCs/>
                <w:spacing w:val="-12"/>
                <w:sz w:val="28"/>
                <w:szCs w:val="28"/>
              </w:rPr>
              <w:t>是否</w:t>
            </w:r>
            <w:r>
              <w:rPr>
                <w:rFonts w:ascii="仿宋" w:hAnsi="仿宋" w:eastAsia="仿宋" w:cs="仿宋"/>
                <w:sz w:val="28"/>
                <w:szCs w:val="28"/>
              </w:rPr>
              <w:t xml:space="preserve"> </w:t>
            </w:r>
            <w:r>
              <w:rPr>
                <w:rFonts w:ascii="仿宋" w:hAnsi="仿宋" w:eastAsia="仿宋" w:cs="仿宋"/>
                <w:b/>
                <w:bCs/>
                <w:spacing w:val="-13"/>
                <w:sz w:val="28"/>
                <w:szCs w:val="28"/>
              </w:rPr>
              <w:t>进口</w:t>
            </w:r>
          </w:p>
        </w:tc>
      </w:tr>
      <w:tr w14:paraId="3FF33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1086" w:type="dxa"/>
            <w:vAlign w:val="top"/>
          </w:tcPr>
          <w:p w14:paraId="588E14C7">
            <w:pPr>
              <w:spacing w:line="292" w:lineRule="auto"/>
              <w:rPr>
                <w:rFonts w:ascii="Arial"/>
                <w:sz w:val="21"/>
              </w:rPr>
            </w:pPr>
          </w:p>
          <w:p w14:paraId="010AC293">
            <w:pPr>
              <w:spacing w:before="91" w:line="232" w:lineRule="auto"/>
              <w:ind w:left="297"/>
              <w:rPr>
                <w:rFonts w:ascii="仿宋" w:hAnsi="仿宋" w:eastAsia="仿宋" w:cs="仿宋"/>
                <w:sz w:val="28"/>
                <w:szCs w:val="28"/>
              </w:rPr>
            </w:pPr>
            <w:r>
              <w:rPr>
                <w:rFonts w:ascii="仿宋" w:hAnsi="仿宋" w:eastAsia="仿宋" w:cs="仿宋"/>
                <w:spacing w:val="-1"/>
                <w:sz w:val="28"/>
                <w:szCs w:val="28"/>
              </w:rPr>
              <w:t>A</w:t>
            </w:r>
            <w:r>
              <w:rPr>
                <w:rFonts w:ascii="仿宋" w:hAnsi="仿宋" w:eastAsia="仿宋" w:cs="仿宋"/>
                <w:spacing w:val="-42"/>
                <w:sz w:val="28"/>
                <w:szCs w:val="28"/>
              </w:rPr>
              <w:t xml:space="preserve"> </w:t>
            </w:r>
            <w:r>
              <w:rPr>
                <w:rFonts w:ascii="仿宋" w:hAnsi="仿宋" w:eastAsia="仿宋" w:cs="仿宋"/>
                <w:spacing w:val="-1"/>
                <w:sz w:val="28"/>
                <w:szCs w:val="28"/>
              </w:rPr>
              <w:t>包</w:t>
            </w:r>
          </w:p>
        </w:tc>
        <w:tc>
          <w:tcPr>
            <w:tcW w:w="3126" w:type="dxa"/>
            <w:vAlign w:val="top"/>
          </w:tcPr>
          <w:p w14:paraId="11C30430">
            <w:pPr>
              <w:spacing w:line="291" w:lineRule="auto"/>
              <w:rPr>
                <w:rFonts w:ascii="Arial"/>
                <w:sz w:val="21"/>
              </w:rPr>
            </w:pPr>
          </w:p>
          <w:p w14:paraId="20804853">
            <w:pPr>
              <w:spacing w:before="91" w:line="223" w:lineRule="auto"/>
              <w:ind w:left="128"/>
              <w:rPr>
                <w:rFonts w:ascii="仿宋" w:hAnsi="仿宋" w:eastAsia="仿宋" w:cs="仿宋"/>
                <w:sz w:val="28"/>
                <w:szCs w:val="28"/>
              </w:rPr>
            </w:pPr>
            <w:r>
              <w:rPr>
                <w:rFonts w:ascii="仿宋" w:hAnsi="仿宋" w:eastAsia="仿宋" w:cs="仿宋"/>
                <w:spacing w:val="-3"/>
                <w:sz w:val="28"/>
                <w:szCs w:val="28"/>
              </w:rPr>
              <w:t>全自动生化免疫一体机</w:t>
            </w:r>
          </w:p>
        </w:tc>
        <w:tc>
          <w:tcPr>
            <w:tcW w:w="880" w:type="dxa"/>
            <w:vAlign w:val="top"/>
          </w:tcPr>
          <w:p w14:paraId="76878F52">
            <w:pPr>
              <w:spacing w:line="339" w:lineRule="auto"/>
              <w:rPr>
                <w:rFonts w:ascii="Arial"/>
                <w:sz w:val="21"/>
              </w:rPr>
            </w:pPr>
          </w:p>
          <w:p w14:paraId="05A9E775">
            <w:pPr>
              <w:spacing w:before="78" w:line="221" w:lineRule="auto"/>
              <w:ind w:left="356"/>
              <w:rPr>
                <w:rFonts w:ascii="仿宋" w:hAnsi="仿宋" w:eastAsia="仿宋" w:cs="仿宋"/>
                <w:sz w:val="24"/>
                <w:szCs w:val="24"/>
              </w:rPr>
            </w:pPr>
            <w:r>
              <w:rPr>
                <w:rFonts w:ascii="仿宋" w:hAnsi="仿宋" w:eastAsia="仿宋" w:cs="仿宋"/>
                <w:sz w:val="24"/>
                <w:szCs w:val="24"/>
              </w:rPr>
              <w:t>台</w:t>
            </w:r>
          </w:p>
        </w:tc>
        <w:tc>
          <w:tcPr>
            <w:tcW w:w="849" w:type="dxa"/>
            <w:vAlign w:val="top"/>
          </w:tcPr>
          <w:p w14:paraId="796AB59A">
            <w:pPr>
              <w:spacing w:line="380" w:lineRule="auto"/>
              <w:rPr>
                <w:rFonts w:ascii="Arial"/>
                <w:sz w:val="21"/>
              </w:rPr>
            </w:pPr>
          </w:p>
          <w:p w14:paraId="5D851D4E">
            <w:pPr>
              <w:spacing w:before="78" w:line="181" w:lineRule="auto"/>
              <w:ind w:left="390"/>
              <w:rPr>
                <w:rFonts w:ascii="仿宋" w:hAnsi="仿宋" w:eastAsia="仿宋" w:cs="仿宋"/>
                <w:sz w:val="24"/>
                <w:szCs w:val="24"/>
              </w:rPr>
            </w:pPr>
            <w:r>
              <w:rPr>
                <w:rFonts w:ascii="仿宋" w:hAnsi="仿宋" w:eastAsia="仿宋" w:cs="仿宋"/>
                <w:sz w:val="24"/>
                <w:szCs w:val="24"/>
              </w:rPr>
              <w:t>1</w:t>
            </w:r>
          </w:p>
        </w:tc>
        <w:tc>
          <w:tcPr>
            <w:tcW w:w="926" w:type="dxa"/>
            <w:vAlign w:val="top"/>
          </w:tcPr>
          <w:p w14:paraId="1636ADC4">
            <w:pPr>
              <w:spacing w:line="340" w:lineRule="auto"/>
              <w:rPr>
                <w:rFonts w:ascii="Arial"/>
                <w:sz w:val="21"/>
              </w:rPr>
            </w:pPr>
          </w:p>
          <w:p w14:paraId="25837A0D">
            <w:pPr>
              <w:spacing w:before="78" w:line="224" w:lineRule="auto"/>
              <w:ind w:left="362"/>
              <w:rPr>
                <w:rFonts w:ascii="仿宋" w:hAnsi="仿宋" w:eastAsia="仿宋" w:cs="仿宋"/>
                <w:sz w:val="24"/>
                <w:szCs w:val="24"/>
              </w:rPr>
            </w:pPr>
            <w:r>
              <w:rPr>
                <w:rFonts w:ascii="仿宋" w:hAnsi="仿宋" w:eastAsia="仿宋" w:cs="仿宋"/>
                <w:sz w:val="24"/>
                <w:szCs w:val="24"/>
              </w:rPr>
              <w:t>否</w:t>
            </w:r>
          </w:p>
        </w:tc>
      </w:tr>
      <w:tr w14:paraId="4C0BA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86" w:type="dxa"/>
            <w:vAlign w:val="top"/>
          </w:tcPr>
          <w:p w14:paraId="067E7499">
            <w:pPr>
              <w:spacing w:before="209" w:line="227" w:lineRule="auto"/>
              <w:ind w:left="299"/>
              <w:rPr>
                <w:rFonts w:ascii="仿宋" w:hAnsi="仿宋" w:eastAsia="仿宋" w:cs="仿宋"/>
                <w:color w:val="auto"/>
                <w:sz w:val="28"/>
                <w:szCs w:val="28"/>
              </w:rPr>
            </w:pPr>
            <w:r>
              <w:rPr>
                <w:rFonts w:ascii="仿宋" w:hAnsi="仿宋" w:eastAsia="仿宋" w:cs="仿宋"/>
                <w:color w:val="auto"/>
                <w:spacing w:val="-2"/>
                <w:sz w:val="28"/>
                <w:szCs w:val="28"/>
              </w:rPr>
              <w:t>B</w:t>
            </w:r>
            <w:r>
              <w:rPr>
                <w:rFonts w:ascii="仿宋" w:hAnsi="仿宋" w:eastAsia="仿宋" w:cs="仿宋"/>
                <w:color w:val="auto"/>
                <w:spacing w:val="-43"/>
                <w:sz w:val="28"/>
                <w:szCs w:val="28"/>
              </w:rPr>
              <w:t xml:space="preserve"> </w:t>
            </w:r>
            <w:r>
              <w:rPr>
                <w:rFonts w:ascii="仿宋" w:hAnsi="仿宋" w:eastAsia="仿宋" w:cs="仿宋"/>
                <w:color w:val="auto"/>
                <w:spacing w:val="-2"/>
                <w:sz w:val="28"/>
                <w:szCs w:val="28"/>
              </w:rPr>
              <w:t>包</w:t>
            </w:r>
          </w:p>
        </w:tc>
        <w:tc>
          <w:tcPr>
            <w:tcW w:w="3126" w:type="dxa"/>
            <w:vAlign w:val="top"/>
          </w:tcPr>
          <w:p w14:paraId="575ED5D3">
            <w:pPr>
              <w:spacing w:before="244" w:line="222" w:lineRule="auto"/>
              <w:ind w:left="141"/>
              <w:rPr>
                <w:rFonts w:ascii="仿宋" w:hAnsi="仿宋" w:eastAsia="仿宋" w:cs="仿宋"/>
                <w:sz w:val="24"/>
                <w:szCs w:val="24"/>
              </w:rPr>
            </w:pPr>
            <w:r>
              <w:rPr>
                <w:rFonts w:ascii="仿宋" w:hAnsi="仿宋" w:eastAsia="仿宋" w:cs="仿宋"/>
                <w:spacing w:val="-2"/>
                <w:sz w:val="24"/>
                <w:szCs w:val="24"/>
              </w:rPr>
              <w:t>全自动血液细胞分析流水线</w:t>
            </w:r>
          </w:p>
        </w:tc>
        <w:tc>
          <w:tcPr>
            <w:tcW w:w="880" w:type="dxa"/>
            <w:vAlign w:val="top"/>
          </w:tcPr>
          <w:p w14:paraId="1CC9D23A">
            <w:pPr>
              <w:spacing w:before="209" w:line="222" w:lineRule="auto"/>
              <w:ind w:left="343"/>
              <w:rPr>
                <w:rFonts w:ascii="仿宋" w:hAnsi="仿宋" w:eastAsia="仿宋" w:cs="仿宋"/>
                <w:sz w:val="28"/>
                <w:szCs w:val="28"/>
              </w:rPr>
            </w:pPr>
            <w:r>
              <w:rPr>
                <w:rFonts w:ascii="仿宋" w:hAnsi="仿宋" w:eastAsia="仿宋" w:cs="仿宋"/>
                <w:sz w:val="28"/>
                <w:szCs w:val="28"/>
              </w:rPr>
              <w:t>台</w:t>
            </w:r>
          </w:p>
        </w:tc>
        <w:tc>
          <w:tcPr>
            <w:tcW w:w="849" w:type="dxa"/>
            <w:vAlign w:val="top"/>
          </w:tcPr>
          <w:p w14:paraId="3070EFF7">
            <w:pPr>
              <w:spacing w:before="258" w:line="181" w:lineRule="auto"/>
              <w:ind w:left="385"/>
              <w:rPr>
                <w:rFonts w:ascii="仿宋" w:hAnsi="仿宋" w:eastAsia="仿宋" w:cs="仿宋"/>
                <w:sz w:val="28"/>
                <w:szCs w:val="28"/>
              </w:rPr>
            </w:pPr>
            <w:r>
              <w:rPr>
                <w:rFonts w:ascii="仿宋" w:hAnsi="仿宋" w:eastAsia="仿宋" w:cs="仿宋"/>
                <w:sz w:val="28"/>
                <w:szCs w:val="28"/>
              </w:rPr>
              <w:t>1</w:t>
            </w:r>
          </w:p>
        </w:tc>
        <w:tc>
          <w:tcPr>
            <w:tcW w:w="926" w:type="dxa"/>
            <w:vAlign w:val="top"/>
          </w:tcPr>
          <w:p w14:paraId="430B5A80">
            <w:pPr>
              <w:spacing w:before="245" w:line="224" w:lineRule="auto"/>
              <w:ind w:left="362"/>
              <w:rPr>
                <w:rFonts w:ascii="仿宋" w:hAnsi="仿宋" w:eastAsia="仿宋" w:cs="仿宋"/>
                <w:sz w:val="24"/>
                <w:szCs w:val="24"/>
              </w:rPr>
            </w:pPr>
            <w:r>
              <w:rPr>
                <w:rFonts w:ascii="仿宋" w:hAnsi="仿宋" w:eastAsia="仿宋" w:cs="仿宋"/>
                <w:sz w:val="24"/>
                <w:szCs w:val="24"/>
              </w:rPr>
              <w:t>否</w:t>
            </w:r>
          </w:p>
        </w:tc>
      </w:tr>
      <w:tr w14:paraId="7652E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86" w:type="dxa"/>
            <w:vAlign w:val="top"/>
          </w:tcPr>
          <w:p w14:paraId="30280745">
            <w:pPr>
              <w:spacing w:before="209" w:line="228" w:lineRule="auto"/>
              <w:ind w:left="303"/>
              <w:rPr>
                <w:rFonts w:ascii="仿宋" w:hAnsi="仿宋" w:eastAsia="仿宋" w:cs="仿宋"/>
                <w:color w:val="auto"/>
                <w:sz w:val="28"/>
                <w:szCs w:val="28"/>
              </w:rPr>
            </w:pPr>
            <w:r>
              <w:rPr>
                <w:rFonts w:ascii="仿宋" w:hAnsi="仿宋" w:eastAsia="仿宋" w:cs="仿宋"/>
                <w:color w:val="auto"/>
                <w:spacing w:val="-4"/>
                <w:sz w:val="28"/>
                <w:szCs w:val="28"/>
              </w:rPr>
              <w:t>C</w:t>
            </w:r>
            <w:r>
              <w:rPr>
                <w:rFonts w:ascii="仿宋" w:hAnsi="仿宋" w:eastAsia="仿宋" w:cs="仿宋"/>
                <w:color w:val="auto"/>
                <w:spacing w:val="-43"/>
                <w:sz w:val="28"/>
                <w:szCs w:val="28"/>
              </w:rPr>
              <w:t xml:space="preserve"> </w:t>
            </w:r>
            <w:r>
              <w:rPr>
                <w:rFonts w:ascii="仿宋" w:hAnsi="仿宋" w:eastAsia="仿宋" w:cs="仿宋"/>
                <w:color w:val="auto"/>
                <w:spacing w:val="-4"/>
                <w:sz w:val="28"/>
                <w:szCs w:val="28"/>
              </w:rPr>
              <w:t>包</w:t>
            </w:r>
          </w:p>
        </w:tc>
        <w:tc>
          <w:tcPr>
            <w:tcW w:w="3126" w:type="dxa"/>
            <w:vAlign w:val="top"/>
          </w:tcPr>
          <w:p w14:paraId="69DADF9F">
            <w:pPr>
              <w:spacing w:before="245" w:line="222" w:lineRule="auto"/>
              <w:ind w:left="749"/>
              <w:rPr>
                <w:rFonts w:ascii="仿宋" w:hAnsi="仿宋" w:eastAsia="仿宋" w:cs="仿宋"/>
                <w:sz w:val="24"/>
                <w:szCs w:val="24"/>
              </w:rPr>
            </w:pPr>
            <w:r>
              <w:rPr>
                <w:rFonts w:ascii="仿宋" w:hAnsi="仿宋" w:eastAsia="仿宋" w:cs="仿宋"/>
                <w:spacing w:val="-5"/>
                <w:sz w:val="24"/>
                <w:szCs w:val="24"/>
              </w:rPr>
              <w:t>生化发光流水线</w:t>
            </w:r>
          </w:p>
        </w:tc>
        <w:tc>
          <w:tcPr>
            <w:tcW w:w="880" w:type="dxa"/>
            <w:vAlign w:val="top"/>
          </w:tcPr>
          <w:p w14:paraId="18453118">
            <w:pPr>
              <w:spacing w:before="210" w:line="224" w:lineRule="auto"/>
              <w:ind w:left="320"/>
              <w:rPr>
                <w:rFonts w:ascii="仿宋" w:hAnsi="仿宋" w:eastAsia="仿宋" w:cs="仿宋"/>
                <w:sz w:val="28"/>
                <w:szCs w:val="28"/>
              </w:rPr>
            </w:pPr>
            <w:r>
              <w:rPr>
                <w:rFonts w:ascii="仿宋" w:hAnsi="仿宋" w:eastAsia="仿宋" w:cs="仿宋"/>
                <w:sz w:val="28"/>
                <w:szCs w:val="28"/>
              </w:rPr>
              <w:t>条</w:t>
            </w:r>
          </w:p>
        </w:tc>
        <w:tc>
          <w:tcPr>
            <w:tcW w:w="849" w:type="dxa"/>
            <w:vAlign w:val="top"/>
          </w:tcPr>
          <w:p w14:paraId="3614E307">
            <w:pPr>
              <w:spacing w:before="258" w:line="181" w:lineRule="auto"/>
              <w:ind w:left="385"/>
              <w:rPr>
                <w:rFonts w:ascii="仿宋" w:hAnsi="仿宋" w:eastAsia="仿宋" w:cs="仿宋"/>
                <w:sz w:val="28"/>
                <w:szCs w:val="28"/>
              </w:rPr>
            </w:pPr>
            <w:r>
              <w:rPr>
                <w:rFonts w:ascii="仿宋" w:hAnsi="仿宋" w:eastAsia="仿宋" w:cs="仿宋"/>
                <w:sz w:val="28"/>
                <w:szCs w:val="28"/>
              </w:rPr>
              <w:t>1</w:t>
            </w:r>
          </w:p>
        </w:tc>
        <w:tc>
          <w:tcPr>
            <w:tcW w:w="926" w:type="dxa"/>
            <w:vAlign w:val="top"/>
          </w:tcPr>
          <w:p w14:paraId="74EECB94">
            <w:pPr>
              <w:spacing w:before="245" w:line="224" w:lineRule="auto"/>
              <w:ind w:left="362"/>
              <w:rPr>
                <w:rFonts w:ascii="仿宋" w:hAnsi="仿宋" w:eastAsia="仿宋" w:cs="仿宋"/>
                <w:sz w:val="24"/>
                <w:szCs w:val="24"/>
              </w:rPr>
            </w:pPr>
            <w:r>
              <w:rPr>
                <w:rFonts w:ascii="仿宋" w:hAnsi="仿宋" w:eastAsia="仿宋" w:cs="仿宋"/>
                <w:sz w:val="24"/>
                <w:szCs w:val="24"/>
              </w:rPr>
              <w:t>否</w:t>
            </w:r>
          </w:p>
        </w:tc>
      </w:tr>
      <w:tr w14:paraId="6648C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86" w:type="dxa"/>
            <w:vMerge w:val="restart"/>
            <w:tcBorders>
              <w:bottom w:val="nil"/>
            </w:tcBorders>
            <w:vAlign w:val="top"/>
          </w:tcPr>
          <w:p w14:paraId="0728C067">
            <w:pPr>
              <w:spacing w:line="340" w:lineRule="auto"/>
              <w:rPr>
                <w:rFonts w:ascii="Arial"/>
                <w:sz w:val="21"/>
              </w:rPr>
            </w:pPr>
          </w:p>
          <w:p w14:paraId="688119E5">
            <w:pPr>
              <w:spacing w:line="340" w:lineRule="auto"/>
              <w:rPr>
                <w:rFonts w:ascii="Arial"/>
                <w:sz w:val="21"/>
              </w:rPr>
            </w:pPr>
          </w:p>
          <w:p w14:paraId="54EABD83">
            <w:pPr>
              <w:spacing w:before="91" w:line="232" w:lineRule="auto"/>
              <w:ind w:left="300"/>
              <w:rPr>
                <w:rFonts w:ascii="仿宋" w:hAnsi="仿宋" w:eastAsia="仿宋" w:cs="仿宋"/>
                <w:sz w:val="28"/>
                <w:szCs w:val="28"/>
              </w:rPr>
            </w:pPr>
            <w:r>
              <w:rPr>
                <w:rFonts w:ascii="仿宋" w:hAnsi="仿宋" w:eastAsia="仿宋" w:cs="仿宋"/>
                <w:spacing w:val="-2"/>
                <w:sz w:val="28"/>
                <w:szCs w:val="28"/>
              </w:rPr>
              <w:t>D</w:t>
            </w:r>
            <w:r>
              <w:rPr>
                <w:rFonts w:ascii="仿宋" w:hAnsi="仿宋" w:eastAsia="仿宋" w:cs="仿宋"/>
                <w:spacing w:val="-43"/>
                <w:sz w:val="28"/>
                <w:szCs w:val="28"/>
              </w:rPr>
              <w:t xml:space="preserve"> </w:t>
            </w:r>
            <w:r>
              <w:rPr>
                <w:rFonts w:ascii="仿宋" w:hAnsi="仿宋" w:eastAsia="仿宋" w:cs="仿宋"/>
                <w:spacing w:val="-2"/>
                <w:sz w:val="28"/>
                <w:szCs w:val="28"/>
              </w:rPr>
              <w:t>包</w:t>
            </w:r>
          </w:p>
        </w:tc>
        <w:tc>
          <w:tcPr>
            <w:tcW w:w="3126" w:type="dxa"/>
            <w:vAlign w:val="top"/>
          </w:tcPr>
          <w:p w14:paraId="637B0342">
            <w:pPr>
              <w:spacing w:before="246" w:line="220" w:lineRule="auto"/>
              <w:ind w:left="621"/>
              <w:rPr>
                <w:rFonts w:ascii="仿宋" w:hAnsi="仿宋" w:eastAsia="仿宋" w:cs="仿宋"/>
                <w:sz w:val="24"/>
                <w:szCs w:val="24"/>
              </w:rPr>
            </w:pPr>
            <w:r>
              <w:rPr>
                <w:rFonts w:ascii="仿宋" w:hAnsi="仿宋" w:eastAsia="仿宋" w:cs="仿宋"/>
                <w:spacing w:val="-3"/>
                <w:sz w:val="24"/>
                <w:szCs w:val="24"/>
              </w:rPr>
              <w:t>全自动酶免工作站</w:t>
            </w:r>
          </w:p>
        </w:tc>
        <w:tc>
          <w:tcPr>
            <w:tcW w:w="880" w:type="dxa"/>
            <w:vAlign w:val="top"/>
          </w:tcPr>
          <w:p w14:paraId="754F2868">
            <w:pPr>
              <w:spacing w:before="210" w:line="227" w:lineRule="auto"/>
              <w:ind w:left="317"/>
              <w:rPr>
                <w:rFonts w:ascii="仿宋" w:hAnsi="仿宋" w:eastAsia="仿宋" w:cs="仿宋"/>
                <w:sz w:val="28"/>
                <w:szCs w:val="28"/>
              </w:rPr>
            </w:pPr>
            <w:r>
              <w:rPr>
                <w:rFonts w:ascii="仿宋" w:hAnsi="仿宋" w:eastAsia="仿宋" w:cs="仿宋"/>
                <w:sz w:val="28"/>
                <w:szCs w:val="28"/>
              </w:rPr>
              <w:t>套</w:t>
            </w:r>
          </w:p>
        </w:tc>
        <w:tc>
          <w:tcPr>
            <w:tcW w:w="849" w:type="dxa"/>
            <w:vAlign w:val="top"/>
          </w:tcPr>
          <w:p w14:paraId="3365A916">
            <w:pPr>
              <w:spacing w:before="259" w:line="181" w:lineRule="auto"/>
              <w:ind w:left="385"/>
              <w:rPr>
                <w:rFonts w:ascii="仿宋" w:hAnsi="仿宋" w:eastAsia="仿宋" w:cs="仿宋"/>
                <w:sz w:val="28"/>
                <w:szCs w:val="28"/>
              </w:rPr>
            </w:pPr>
            <w:r>
              <w:rPr>
                <w:rFonts w:ascii="仿宋" w:hAnsi="仿宋" w:eastAsia="仿宋" w:cs="仿宋"/>
                <w:sz w:val="28"/>
                <w:szCs w:val="28"/>
              </w:rPr>
              <w:t>1</w:t>
            </w:r>
          </w:p>
        </w:tc>
        <w:tc>
          <w:tcPr>
            <w:tcW w:w="926" w:type="dxa"/>
            <w:vAlign w:val="top"/>
          </w:tcPr>
          <w:p w14:paraId="017FF93B">
            <w:pPr>
              <w:spacing w:before="246" w:line="224" w:lineRule="auto"/>
              <w:ind w:left="362"/>
              <w:rPr>
                <w:rFonts w:ascii="仿宋" w:hAnsi="仿宋" w:eastAsia="仿宋" w:cs="仿宋"/>
                <w:sz w:val="24"/>
                <w:szCs w:val="24"/>
              </w:rPr>
            </w:pPr>
            <w:r>
              <w:rPr>
                <w:rFonts w:ascii="仿宋" w:hAnsi="仿宋" w:eastAsia="仿宋" w:cs="仿宋"/>
                <w:sz w:val="24"/>
                <w:szCs w:val="24"/>
              </w:rPr>
              <w:t>否</w:t>
            </w:r>
          </w:p>
        </w:tc>
      </w:tr>
      <w:tr w14:paraId="38844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086" w:type="dxa"/>
            <w:vMerge w:val="continue"/>
            <w:tcBorders>
              <w:top w:val="nil"/>
            </w:tcBorders>
            <w:vAlign w:val="top"/>
          </w:tcPr>
          <w:p w14:paraId="589859ED">
            <w:pPr>
              <w:rPr>
                <w:rFonts w:ascii="Arial"/>
                <w:sz w:val="21"/>
              </w:rPr>
            </w:pPr>
          </w:p>
        </w:tc>
        <w:tc>
          <w:tcPr>
            <w:tcW w:w="3126" w:type="dxa"/>
            <w:vAlign w:val="top"/>
          </w:tcPr>
          <w:p w14:paraId="5465CB90">
            <w:pPr>
              <w:spacing w:before="244" w:line="222" w:lineRule="auto"/>
              <w:ind w:left="621"/>
              <w:rPr>
                <w:rFonts w:ascii="仿宋" w:hAnsi="仿宋" w:eastAsia="仿宋" w:cs="仿宋"/>
                <w:sz w:val="24"/>
                <w:szCs w:val="24"/>
              </w:rPr>
            </w:pPr>
            <w:r>
              <w:rPr>
                <w:rFonts w:ascii="仿宋" w:hAnsi="仿宋" w:eastAsia="仿宋" w:cs="仿宋"/>
                <w:spacing w:val="-3"/>
                <w:sz w:val="24"/>
                <w:szCs w:val="24"/>
              </w:rPr>
              <w:t>全自动血型分析仪</w:t>
            </w:r>
          </w:p>
          <w:p w14:paraId="3D1A7D83">
            <w:pPr>
              <w:spacing w:before="273" w:line="222" w:lineRule="auto"/>
              <w:ind w:left="260"/>
              <w:rPr>
                <w:rFonts w:ascii="仿宋" w:hAnsi="仿宋" w:eastAsia="仿宋" w:cs="仿宋"/>
                <w:sz w:val="24"/>
                <w:szCs w:val="24"/>
              </w:rPr>
            </w:pPr>
            <w:r>
              <w:rPr>
                <w:rFonts w:ascii="仿宋" w:hAnsi="仿宋" w:eastAsia="仿宋" w:cs="仿宋"/>
                <w:spacing w:val="-2"/>
                <w:sz w:val="24"/>
                <w:szCs w:val="24"/>
              </w:rPr>
              <w:t>（搭配配血专用离心机）</w:t>
            </w:r>
          </w:p>
        </w:tc>
        <w:tc>
          <w:tcPr>
            <w:tcW w:w="880" w:type="dxa"/>
            <w:vAlign w:val="top"/>
          </w:tcPr>
          <w:p w14:paraId="70C8658E">
            <w:pPr>
              <w:spacing w:line="396" w:lineRule="auto"/>
              <w:rPr>
                <w:rFonts w:ascii="Arial"/>
                <w:sz w:val="21"/>
              </w:rPr>
            </w:pPr>
          </w:p>
          <w:p w14:paraId="529674BA">
            <w:pPr>
              <w:spacing w:before="91" w:line="222" w:lineRule="auto"/>
              <w:ind w:left="343"/>
              <w:rPr>
                <w:rFonts w:ascii="仿宋" w:hAnsi="仿宋" w:eastAsia="仿宋" w:cs="仿宋"/>
                <w:sz w:val="28"/>
                <w:szCs w:val="28"/>
              </w:rPr>
            </w:pPr>
            <w:r>
              <w:rPr>
                <w:rFonts w:ascii="仿宋" w:hAnsi="仿宋" w:eastAsia="仿宋" w:cs="仿宋"/>
                <w:sz w:val="28"/>
                <w:szCs w:val="28"/>
              </w:rPr>
              <w:t>台</w:t>
            </w:r>
          </w:p>
        </w:tc>
        <w:tc>
          <w:tcPr>
            <w:tcW w:w="849" w:type="dxa"/>
            <w:vAlign w:val="top"/>
          </w:tcPr>
          <w:p w14:paraId="6800903D">
            <w:pPr>
              <w:spacing w:line="445" w:lineRule="auto"/>
              <w:rPr>
                <w:rFonts w:ascii="Arial"/>
                <w:sz w:val="21"/>
              </w:rPr>
            </w:pPr>
          </w:p>
          <w:p w14:paraId="34A651E4">
            <w:pPr>
              <w:spacing w:before="91" w:line="181" w:lineRule="auto"/>
              <w:ind w:left="385"/>
              <w:rPr>
                <w:rFonts w:ascii="仿宋" w:hAnsi="仿宋" w:eastAsia="仿宋" w:cs="仿宋"/>
                <w:sz w:val="28"/>
                <w:szCs w:val="28"/>
              </w:rPr>
            </w:pPr>
            <w:r>
              <w:rPr>
                <w:rFonts w:ascii="仿宋" w:hAnsi="仿宋" w:eastAsia="仿宋" w:cs="仿宋"/>
                <w:sz w:val="28"/>
                <w:szCs w:val="28"/>
              </w:rPr>
              <w:t>1</w:t>
            </w:r>
          </w:p>
        </w:tc>
        <w:tc>
          <w:tcPr>
            <w:tcW w:w="926" w:type="dxa"/>
            <w:vAlign w:val="top"/>
          </w:tcPr>
          <w:p w14:paraId="36B2C939">
            <w:pPr>
              <w:spacing w:line="445" w:lineRule="auto"/>
              <w:rPr>
                <w:rFonts w:ascii="Arial"/>
                <w:sz w:val="21"/>
              </w:rPr>
            </w:pPr>
          </w:p>
          <w:p w14:paraId="6C50CF6F">
            <w:pPr>
              <w:spacing w:before="78" w:line="224" w:lineRule="auto"/>
              <w:ind w:left="362"/>
              <w:rPr>
                <w:rFonts w:ascii="仿宋" w:hAnsi="仿宋" w:eastAsia="仿宋" w:cs="仿宋"/>
                <w:sz w:val="24"/>
                <w:szCs w:val="24"/>
              </w:rPr>
            </w:pPr>
            <w:r>
              <w:rPr>
                <w:rFonts w:ascii="仿宋" w:hAnsi="仿宋" w:eastAsia="仿宋" w:cs="仿宋"/>
                <w:sz w:val="24"/>
                <w:szCs w:val="24"/>
              </w:rPr>
              <w:t>否</w:t>
            </w:r>
          </w:p>
        </w:tc>
      </w:tr>
      <w:tr w14:paraId="5F721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86" w:type="dxa"/>
            <w:vMerge w:val="restart"/>
            <w:tcBorders>
              <w:bottom w:val="nil"/>
            </w:tcBorders>
            <w:vAlign w:val="top"/>
          </w:tcPr>
          <w:p w14:paraId="15D07364">
            <w:pPr>
              <w:spacing w:line="341" w:lineRule="auto"/>
              <w:rPr>
                <w:rFonts w:ascii="Arial"/>
                <w:sz w:val="21"/>
              </w:rPr>
            </w:pPr>
          </w:p>
          <w:p w14:paraId="2147CC29">
            <w:pPr>
              <w:spacing w:line="341" w:lineRule="auto"/>
              <w:rPr>
                <w:rFonts w:ascii="Arial"/>
                <w:sz w:val="21"/>
              </w:rPr>
            </w:pPr>
          </w:p>
          <w:p w14:paraId="23345DAD">
            <w:pPr>
              <w:spacing w:before="91" w:line="232" w:lineRule="auto"/>
              <w:ind w:left="302"/>
              <w:rPr>
                <w:rFonts w:ascii="仿宋" w:hAnsi="仿宋" w:eastAsia="仿宋" w:cs="仿宋"/>
                <w:sz w:val="28"/>
                <w:szCs w:val="28"/>
              </w:rPr>
            </w:pPr>
            <w:r>
              <w:rPr>
                <w:rFonts w:ascii="仿宋" w:hAnsi="仿宋" w:eastAsia="仿宋" w:cs="仿宋"/>
                <w:spacing w:val="-3"/>
                <w:sz w:val="28"/>
                <w:szCs w:val="28"/>
              </w:rPr>
              <w:t>E</w:t>
            </w:r>
            <w:r>
              <w:rPr>
                <w:rFonts w:ascii="仿宋" w:hAnsi="仿宋" w:eastAsia="仿宋" w:cs="仿宋"/>
                <w:spacing w:val="-43"/>
                <w:sz w:val="28"/>
                <w:szCs w:val="28"/>
              </w:rPr>
              <w:t xml:space="preserve"> </w:t>
            </w:r>
            <w:r>
              <w:rPr>
                <w:rFonts w:ascii="仿宋" w:hAnsi="仿宋" w:eastAsia="仿宋" w:cs="仿宋"/>
                <w:spacing w:val="-3"/>
                <w:sz w:val="28"/>
                <w:szCs w:val="28"/>
              </w:rPr>
              <w:t>包</w:t>
            </w:r>
          </w:p>
        </w:tc>
        <w:tc>
          <w:tcPr>
            <w:tcW w:w="3126" w:type="dxa"/>
            <w:vAlign w:val="top"/>
          </w:tcPr>
          <w:p w14:paraId="4470C963">
            <w:pPr>
              <w:spacing w:before="245" w:line="222" w:lineRule="auto"/>
              <w:ind w:left="857"/>
              <w:rPr>
                <w:rFonts w:ascii="仿宋" w:hAnsi="仿宋" w:eastAsia="仿宋" w:cs="仿宋"/>
                <w:sz w:val="24"/>
                <w:szCs w:val="24"/>
              </w:rPr>
            </w:pPr>
            <w:r>
              <w:rPr>
                <w:rFonts w:ascii="仿宋" w:hAnsi="仿宋" w:eastAsia="仿宋" w:cs="仿宋"/>
                <w:spacing w:val="-3"/>
                <w:sz w:val="24"/>
                <w:szCs w:val="24"/>
              </w:rPr>
              <w:t>肝纤维化彩超</w:t>
            </w:r>
          </w:p>
        </w:tc>
        <w:tc>
          <w:tcPr>
            <w:tcW w:w="880" w:type="dxa"/>
            <w:vAlign w:val="top"/>
          </w:tcPr>
          <w:p w14:paraId="0308566F">
            <w:pPr>
              <w:spacing w:before="210" w:line="222" w:lineRule="auto"/>
              <w:ind w:left="343"/>
              <w:rPr>
                <w:rFonts w:ascii="仿宋" w:hAnsi="仿宋" w:eastAsia="仿宋" w:cs="仿宋"/>
                <w:sz w:val="28"/>
                <w:szCs w:val="28"/>
              </w:rPr>
            </w:pPr>
            <w:r>
              <w:rPr>
                <w:rFonts w:ascii="仿宋" w:hAnsi="仿宋" w:eastAsia="仿宋" w:cs="仿宋"/>
                <w:sz w:val="28"/>
                <w:szCs w:val="28"/>
              </w:rPr>
              <w:t>台</w:t>
            </w:r>
          </w:p>
        </w:tc>
        <w:tc>
          <w:tcPr>
            <w:tcW w:w="849" w:type="dxa"/>
            <w:vAlign w:val="top"/>
          </w:tcPr>
          <w:p w14:paraId="79B02966">
            <w:pPr>
              <w:spacing w:before="259" w:line="181" w:lineRule="auto"/>
              <w:ind w:left="385"/>
              <w:rPr>
                <w:rFonts w:ascii="仿宋" w:hAnsi="仿宋" w:eastAsia="仿宋" w:cs="仿宋"/>
                <w:sz w:val="28"/>
                <w:szCs w:val="28"/>
              </w:rPr>
            </w:pPr>
            <w:r>
              <w:rPr>
                <w:rFonts w:ascii="仿宋" w:hAnsi="仿宋" w:eastAsia="仿宋" w:cs="仿宋"/>
                <w:sz w:val="28"/>
                <w:szCs w:val="28"/>
              </w:rPr>
              <w:t>1</w:t>
            </w:r>
          </w:p>
        </w:tc>
        <w:tc>
          <w:tcPr>
            <w:tcW w:w="926" w:type="dxa"/>
            <w:vAlign w:val="top"/>
          </w:tcPr>
          <w:p w14:paraId="425BB3F9">
            <w:pPr>
              <w:spacing w:before="247" w:line="224" w:lineRule="auto"/>
              <w:ind w:left="362"/>
              <w:rPr>
                <w:rFonts w:ascii="仿宋" w:hAnsi="仿宋" w:eastAsia="仿宋" w:cs="仿宋"/>
                <w:sz w:val="24"/>
                <w:szCs w:val="24"/>
              </w:rPr>
            </w:pPr>
            <w:r>
              <w:rPr>
                <w:rFonts w:ascii="仿宋" w:hAnsi="仿宋" w:eastAsia="仿宋" w:cs="仿宋"/>
                <w:sz w:val="24"/>
                <w:szCs w:val="24"/>
              </w:rPr>
              <w:t>否</w:t>
            </w:r>
          </w:p>
        </w:tc>
      </w:tr>
      <w:tr w14:paraId="212F4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086" w:type="dxa"/>
            <w:vMerge w:val="continue"/>
            <w:tcBorders>
              <w:top w:val="nil"/>
            </w:tcBorders>
            <w:vAlign w:val="top"/>
          </w:tcPr>
          <w:p w14:paraId="043A7FA8">
            <w:pPr>
              <w:rPr>
                <w:rFonts w:ascii="Arial"/>
                <w:sz w:val="21"/>
              </w:rPr>
            </w:pPr>
          </w:p>
        </w:tc>
        <w:tc>
          <w:tcPr>
            <w:tcW w:w="3126" w:type="dxa"/>
            <w:vAlign w:val="top"/>
          </w:tcPr>
          <w:p w14:paraId="1E3DBE43">
            <w:pPr>
              <w:spacing w:before="248" w:line="333" w:lineRule="auto"/>
              <w:ind w:left="1344" w:right="121" w:hanging="1201"/>
              <w:rPr>
                <w:rFonts w:ascii="仿宋" w:hAnsi="仿宋" w:eastAsia="仿宋" w:cs="仿宋"/>
                <w:sz w:val="24"/>
                <w:szCs w:val="24"/>
              </w:rPr>
            </w:pPr>
            <w:r>
              <w:rPr>
                <w:rFonts w:ascii="仿宋" w:hAnsi="仿宋" w:eastAsia="仿宋" w:cs="仿宋"/>
                <w:spacing w:val="-2"/>
                <w:sz w:val="24"/>
                <w:szCs w:val="24"/>
              </w:rPr>
              <w:t>高档便携式彩色多普勒超声</w:t>
            </w:r>
            <w:r>
              <w:rPr>
                <w:rFonts w:ascii="仿宋" w:hAnsi="仿宋" w:eastAsia="仿宋" w:cs="仿宋"/>
                <w:sz w:val="24"/>
                <w:szCs w:val="24"/>
              </w:rPr>
              <w:t xml:space="preserve"> </w:t>
            </w:r>
            <w:r>
              <w:rPr>
                <w:rFonts w:ascii="仿宋" w:hAnsi="仿宋" w:eastAsia="仿宋" w:cs="仿宋"/>
                <w:spacing w:val="-13"/>
                <w:sz w:val="24"/>
                <w:szCs w:val="24"/>
              </w:rPr>
              <w:t>系统</w:t>
            </w:r>
          </w:p>
        </w:tc>
        <w:tc>
          <w:tcPr>
            <w:tcW w:w="880" w:type="dxa"/>
            <w:vAlign w:val="top"/>
          </w:tcPr>
          <w:p w14:paraId="28EB4C93">
            <w:pPr>
              <w:spacing w:line="396" w:lineRule="auto"/>
              <w:rPr>
                <w:rFonts w:ascii="Arial"/>
                <w:sz w:val="21"/>
              </w:rPr>
            </w:pPr>
          </w:p>
          <w:p w14:paraId="496E59B8">
            <w:pPr>
              <w:spacing w:before="91" w:line="222" w:lineRule="auto"/>
              <w:ind w:left="343"/>
              <w:rPr>
                <w:rFonts w:ascii="仿宋" w:hAnsi="仿宋" w:eastAsia="仿宋" w:cs="仿宋"/>
                <w:sz w:val="28"/>
                <w:szCs w:val="28"/>
              </w:rPr>
            </w:pPr>
            <w:r>
              <w:rPr>
                <w:rFonts w:ascii="仿宋" w:hAnsi="仿宋" w:eastAsia="仿宋" w:cs="仿宋"/>
                <w:sz w:val="28"/>
                <w:szCs w:val="28"/>
              </w:rPr>
              <w:t>台</w:t>
            </w:r>
          </w:p>
        </w:tc>
        <w:tc>
          <w:tcPr>
            <w:tcW w:w="849" w:type="dxa"/>
            <w:vAlign w:val="top"/>
          </w:tcPr>
          <w:p w14:paraId="663AADED">
            <w:pPr>
              <w:spacing w:line="445" w:lineRule="auto"/>
              <w:rPr>
                <w:rFonts w:ascii="Arial"/>
                <w:sz w:val="21"/>
              </w:rPr>
            </w:pPr>
          </w:p>
          <w:p w14:paraId="4965553A">
            <w:pPr>
              <w:spacing w:before="91" w:line="181" w:lineRule="auto"/>
              <w:ind w:left="363"/>
              <w:rPr>
                <w:rFonts w:ascii="仿宋" w:hAnsi="仿宋" w:eastAsia="仿宋" w:cs="仿宋"/>
                <w:sz w:val="28"/>
                <w:szCs w:val="28"/>
              </w:rPr>
            </w:pPr>
            <w:r>
              <w:rPr>
                <w:rFonts w:ascii="仿宋" w:hAnsi="仿宋" w:eastAsia="仿宋" w:cs="仿宋"/>
                <w:sz w:val="28"/>
                <w:szCs w:val="28"/>
              </w:rPr>
              <w:t>4</w:t>
            </w:r>
          </w:p>
        </w:tc>
        <w:tc>
          <w:tcPr>
            <w:tcW w:w="926" w:type="dxa"/>
            <w:vAlign w:val="top"/>
          </w:tcPr>
          <w:p w14:paraId="37F2450D">
            <w:pPr>
              <w:spacing w:line="445" w:lineRule="auto"/>
              <w:rPr>
                <w:rFonts w:ascii="Arial"/>
                <w:sz w:val="21"/>
              </w:rPr>
            </w:pPr>
          </w:p>
          <w:p w14:paraId="5BD9F2E4">
            <w:pPr>
              <w:spacing w:before="78" w:line="224" w:lineRule="auto"/>
              <w:ind w:left="362"/>
              <w:rPr>
                <w:rFonts w:ascii="仿宋" w:hAnsi="仿宋" w:eastAsia="仿宋" w:cs="仿宋"/>
                <w:sz w:val="24"/>
                <w:szCs w:val="24"/>
              </w:rPr>
            </w:pPr>
            <w:r>
              <w:rPr>
                <w:rFonts w:ascii="仿宋" w:hAnsi="仿宋" w:eastAsia="仿宋" w:cs="仿宋"/>
                <w:sz w:val="24"/>
                <w:szCs w:val="24"/>
              </w:rPr>
              <w:t>否</w:t>
            </w:r>
          </w:p>
        </w:tc>
      </w:tr>
    </w:tbl>
    <w:p w14:paraId="2F42F85F">
      <w:pPr>
        <w:rPr>
          <w:rFonts w:ascii="Arial"/>
          <w:sz w:val="21"/>
        </w:rPr>
      </w:pPr>
    </w:p>
    <w:p w14:paraId="45EA40F8">
      <w:pPr>
        <w:rPr>
          <w:rFonts w:ascii="Arial" w:hAnsi="Arial" w:eastAsia="Arial" w:cs="Arial"/>
          <w:sz w:val="21"/>
          <w:szCs w:val="21"/>
        </w:rPr>
        <w:sectPr>
          <w:headerReference r:id="rId5" w:type="default"/>
          <w:footerReference r:id="rId6" w:type="default"/>
          <w:pgSz w:w="11906" w:h="16839"/>
          <w:pgMar w:top="400" w:right="1785" w:bottom="448" w:left="792" w:header="0" w:footer="210" w:gutter="0"/>
          <w:cols w:space="720" w:num="1"/>
        </w:sectPr>
      </w:pPr>
    </w:p>
    <w:p w14:paraId="640732E6">
      <w:pPr>
        <w:spacing w:line="245" w:lineRule="auto"/>
        <w:rPr>
          <w:rFonts w:ascii="Arial"/>
          <w:sz w:val="21"/>
        </w:rPr>
      </w:pPr>
    </w:p>
    <w:p w14:paraId="55198425">
      <w:pPr>
        <w:spacing w:line="246" w:lineRule="auto"/>
        <w:rPr>
          <w:rFonts w:ascii="Arial"/>
          <w:sz w:val="21"/>
        </w:rPr>
      </w:pPr>
    </w:p>
    <w:p w14:paraId="6918D1B0">
      <w:pPr>
        <w:spacing w:line="246" w:lineRule="auto"/>
        <w:rPr>
          <w:rFonts w:ascii="Arial"/>
          <w:sz w:val="21"/>
        </w:rPr>
      </w:pPr>
    </w:p>
    <w:p w14:paraId="261B8E10">
      <w:pPr>
        <w:spacing w:line="246" w:lineRule="auto"/>
        <w:rPr>
          <w:rFonts w:ascii="Arial"/>
          <w:sz w:val="21"/>
        </w:rPr>
      </w:pPr>
    </w:p>
    <w:p w14:paraId="22D285A0">
      <w:pPr>
        <w:spacing w:before="91" w:line="219" w:lineRule="auto"/>
        <w:ind w:left="1023"/>
        <w:rPr>
          <w:rFonts w:ascii="宋体" w:hAnsi="宋体" w:eastAsia="宋体" w:cs="宋体"/>
          <w:sz w:val="28"/>
          <w:szCs w:val="28"/>
        </w:rPr>
      </w:pPr>
      <w:r>
        <w:rPr>
          <w:rFonts w:ascii="宋体" w:hAnsi="宋体" w:eastAsia="宋体" w:cs="宋体"/>
          <w:b/>
          <w:bCs/>
          <w:spacing w:val="-5"/>
          <w:sz w:val="28"/>
          <w:szCs w:val="28"/>
        </w:rPr>
        <w:t>二、采购参数</w:t>
      </w:r>
    </w:p>
    <w:p w14:paraId="301F28EF">
      <w:pPr>
        <w:spacing w:before="143" w:line="224" w:lineRule="auto"/>
        <w:ind w:left="3244"/>
        <w:rPr>
          <w:rFonts w:ascii="宋体" w:hAnsi="宋体" w:eastAsia="宋体" w:cs="宋体"/>
          <w:sz w:val="31"/>
          <w:szCs w:val="31"/>
        </w:rPr>
      </w:pPr>
      <w:r>
        <w:rPr>
          <w:rFonts w:ascii="宋体" w:hAnsi="宋体" w:eastAsia="宋体" w:cs="宋体"/>
          <w:b/>
          <w:bCs/>
          <w:spacing w:val="6"/>
          <w:sz w:val="31"/>
          <w:szCs w:val="31"/>
        </w:rPr>
        <w:t>全自动生化免疫一体机</w:t>
      </w:r>
    </w:p>
    <w:p w14:paraId="0FD7AB6C">
      <w:pPr>
        <w:spacing w:line="244" w:lineRule="auto"/>
        <w:rPr>
          <w:rFonts w:ascii="Arial"/>
          <w:sz w:val="21"/>
        </w:rPr>
      </w:pPr>
    </w:p>
    <w:p w14:paraId="58BF8D3D">
      <w:pPr>
        <w:spacing w:line="244" w:lineRule="auto"/>
        <w:rPr>
          <w:rFonts w:ascii="Arial"/>
          <w:sz w:val="21"/>
        </w:rPr>
      </w:pPr>
    </w:p>
    <w:p w14:paraId="5C005548">
      <w:pPr>
        <w:spacing w:before="78" w:line="219" w:lineRule="auto"/>
        <w:ind w:left="1020"/>
        <w:rPr>
          <w:rFonts w:ascii="宋体" w:hAnsi="宋体" w:eastAsia="宋体" w:cs="宋体"/>
          <w:sz w:val="24"/>
          <w:szCs w:val="24"/>
        </w:rPr>
      </w:pPr>
      <w:r>
        <w:rPr>
          <w:rFonts w:ascii="宋体" w:hAnsi="宋体" w:eastAsia="宋体" w:cs="宋体"/>
          <w:b/>
          <w:bCs/>
          <w:spacing w:val="-3"/>
          <w:sz w:val="24"/>
          <w:szCs w:val="24"/>
        </w:rPr>
        <w:t>一、</w:t>
      </w:r>
      <w:r>
        <w:rPr>
          <w:rFonts w:ascii="宋体" w:hAnsi="宋体" w:eastAsia="宋体" w:cs="宋体"/>
          <w:spacing w:val="-3"/>
          <w:sz w:val="24"/>
          <w:szCs w:val="24"/>
        </w:rPr>
        <w:t xml:space="preserve">   </w:t>
      </w:r>
      <w:r>
        <w:rPr>
          <w:rFonts w:ascii="宋体" w:hAnsi="宋体" w:eastAsia="宋体" w:cs="宋体"/>
          <w:b/>
          <w:bCs/>
          <w:spacing w:val="-3"/>
          <w:sz w:val="24"/>
          <w:szCs w:val="24"/>
        </w:rPr>
        <w:t>样本处理模块基本参数</w:t>
      </w:r>
    </w:p>
    <w:p w14:paraId="3D0C4434">
      <w:pPr>
        <w:spacing w:before="182" w:line="290" w:lineRule="auto"/>
        <w:ind w:left="1752" w:right="5" w:hanging="403"/>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85"/>
          <w:sz w:val="24"/>
          <w:szCs w:val="24"/>
        </w:rPr>
        <w:t xml:space="preserve"> </w:t>
      </w:r>
      <w:r>
        <w:rPr>
          <w:rFonts w:ascii="宋体" w:hAnsi="宋体" w:eastAsia="宋体" w:cs="宋体"/>
          <w:spacing w:val="-4"/>
          <w:sz w:val="24"/>
          <w:szCs w:val="24"/>
        </w:rPr>
        <w:t>样本架进样方式：</w:t>
      </w:r>
      <w:r>
        <w:rPr>
          <w:rFonts w:ascii="宋体" w:hAnsi="宋体" w:eastAsia="宋体" w:cs="宋体"/>
          <w:spacing w:val="-87"/>
          <w:sz w:val="24"/>
          <w:szCs w:val="24"/>
        </w:rPr>
        <w:t xml:space="preserve"> </w:t>
      </w:r>
      <w:r>
        <w:rPr>
          <w:rFonts w:ascii="宋体" w:hAnsi="宋体" w:eastAsia="宋体" w:cs="宋体"/>
          <w:spacing w:val="-4"/>
          <w:sz w:val="24"/>
          <w:szCs w:val="24"/>
        </w:rPr>
        <w:t>≥3</w:t>
      </w:r>
      <w:r>
        <w:rPr>
          <w:rFonts w:ascii="宋体" w:hAnsi="宋体" w:eastAsia="宋体" w:cs="宋体"/>
          <w:spacing w:val="-50"/>
          <w:sz w:val="24"/>
          <w:szCs w:val="24"/>
        </w:rPr>
        <w:t xml:space="preserve"> </w:t>
      </w:r>
      <w:r>
        <w:rPr>
          <w:rFonts w:ascii="宋体" w:hAnsi="宋体" w:eastAsia="宋体" w:cs="宋体"/>
          <w:spacing w:val="-4"/>
          <w:sz w:val="24"/>
          <w:szCs w:val="24"/>
        </w:rPr>
        <w:t>种，顺序、样本架号和条码模式，支持门诊优先、</w:t>
      </w:r>
      <w:r>
        <w:rPr>
          <w:rFonts w:ascii="宋体" w:hAnsi="宋体" w:eastAsia="宋体" w:cs="宋体"/>
          <w:sz w:val="24"/>
          <w:szCs w:val="24"/>
        </w:rPr>
        <w:t xml:space="preserve"> </w:t>
      </w:r>
      <w:r>
        <w:rPr>
          <w:rFonts w:ascii="宋体" w:hAnsi="宋体" w:eastAsia="宋体" w:cs="宋体"/>
          <w:spacing w:val="-3"/>
          <w:sz w:val="24"/>
          <w:szCs w:val="24"/>
        </w:rPr>
        <w:t>重测优先；</w:t>
      </w:r>
    </w:p>
    <w:p w14:paraId="237CD00E">
      <w:pPr>
        <w:spacing w:before="183" w:line="219" w:lineRule="auto"/>
        <w:ind w:left="1334"/>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68"/>
          <w:sz w:val="24"/>
          <w:szCs w:val="24"/>
        </w:rPr>
        <w:t xml:space="preserve"> </w:t>
      </w:r>
      <w:r>
        <w:rPr>
          <w:rFonts w:ascii="宋体" w:hAnsi="宋体" w:eastAsia="宋体" w:cs="宋体"/>
          <w:spacing w:val="-2"/>
          <w:sz w:val="24"/>
          <w:szCs w:val="24"/>
        </w:rPr>
        <w:t>样本架类型：</w:t>
      </w:r>
      <w:r>
        <w:rPr>
          <w:rFonts w:ascii="宋体" w:hAnsi="宋体" w:eastAsia="宋体" w:cs="宋体"/>
          <w:spacing w:val="-87"/>
          <w:sz w:val="24"/>
          <w:szCs w:val="24"/>
        </w:rPr>
        <w:t xml:space="preserve"> </w:t>
      </w:r>
      <w:r>
        <w:rPr>
          <w:rFonts w:ascii="宋体" w:hAnsi="宋体" w:eastAsia="宋体" w:cs="宋体"/>
          <w:spacing w:val="-2"/>
          <w:sz w:val="24"/>
          <w:szCs w:val="24"/>
        </w:rPr>
        <w:t>≥5</w:t>
      </w:r>
      <w:r>
        <w:rPr>
          <w:rFonts w:ascii="宋体" w:hAnsi="宋体" w:eastAsia="宋体" w:cs="宋体"/>
          <w:spacing w:val="-51"/>
          <w:sz w:val="24"/>
          <w:szCs w:val="24"/>
        </w:rPr>
        <w:t xml:space="preserve"> </w:t>
      </w:r>
      <w:r>
        <w:rPr>
          <w:rFonts w:ascii="宋体" w:hAnsi="宋体" w:eastAsia="宋体" w:cs="宋体"/>
          <w:spacing w:val="-2"/>
          <w:sz w:val="24"/>
          <w:szCs w:val="24"/>
        </w:rPr>
        <w:t>种，可通过样本架条码和磁感</w:t>
      </w:r>
      <w:r>
        <w:rPr>
          <w:rFonts w:ascii="宋体" w:hAnsi="宋体" w:eastAsia="宋体" w:cs="宋体"/>
          <w:spacing w:val="-3"/>
          <w:sz w:val="24"/>
          <w:szCs w:val="24"/>
        </w:rPr>
        <w:t>应自动识别；</w:t>
      </w:r>
    </w:p>
    <w:p w14:paraId="47CDAED1">
      <w:pPr>
        <w:spacing w:before="183" w:line="219" w:lineRule="auto"/>
        <w:ind w:left="1336"/>
        <w:rPr>
          <w:rFonts w:ascii="宋体" w:hAnsi="宋体" w:eastAsia="宋体" w:cs="宋体"/>
          <w:sz w:val="24"/>
          <w:szCs w:val="24"/>
        </w:rPr>
      </w:pPr>
      <w:r>
        <w:rPr>
          <w:rFonts w:ascii="宋体" w:hAnsi="宋体" w:eastAsia="宋体" w:cs="宋体"/>
          <w:spacing w:val="-2"/>
          <w:sz w:val="24"/>
          <w:szCs w:val="24"/>
        </w:rPr>
        <w:t>3.</w:t>
      </w:r>
      <w:r>
        <w:rPr>
          <w:rFonts w:ascii="宋体" w:hAnsi="宋体" w:eastAsia="宋体" w:cs="宋体"/>
          <w:spacing w:val="75"/>
          <w:sz w:val="24"/>
          <w:szCs w:val="24"/>
        </w:rPr>
        <w:t xml:space="preserve"> </w:t>
      </w:r>
      <w:r>
        <w:rPr>
          <w:rFonts w:ascii="宋体" w:hAnsi="宋体" w:eastAsia="宋体" w:cs="宋体"/>
          <w:spacing w:val="-2"/>
          <w:sz w:val="24"/>
          <w:szCs w:val="24"/>
        </w:rPr>
        <w:t>处理速度：最大上载与下载速度≥100</w:t>
      </w:r>
      <w:r>
        <w:rPr>
          <w:rFonts w:ascii="宋体" w:hAnsi="宋体" w:eastAsia="宋体" w:cs="宋体"/>
          <w:spacing w:val="-50"/>
          <w:sz w:val="24"/>
          <w:szCs w:val="24"/>
        </w:rPr>
        <w:t xml:space="preserve"> </w:t>
      </w:r>
      <w:r>
        <w:rPr>
          <w:rFonts w:ascii="宋体" w:hAnsi="宋体" w:eastAsia="宋体" w:cs="宋体"/>
          <w:spacing w:val="-2"/>
          <w:sz w:val="24"/>
          <w:szCs w:val="24"/>
        </w:rPr>
        <w:t>架/小时或</w:t>
      </w:r>
      <w:r>
        <w:rPr>
          <w:rFonts w:ascii="宋体" w:hAnsi="宋体" w:eastAsia="宋体" w:cs="宋体"/>
          <w:spacing w:val="-33"/>
          <w:sz w:val="24"/>
          <w:szCs w:val="24"/>
        </w:rPr>
        <w:t xml:space="preserve"> </w:t>
      </w:r>
      <w:r>
        <w:rPr>
          <w:rFonts w:ascii="宋体" w:hAnsi="宋体" w:eastAsia="宋体" w:cs="宋体"/>
          <w:spacing w:val="-2"/>
          <w:sz w:val="24"/>
          <w:szCs w:val="24"/>
        </w:rPr>
        <w:t>1000</w:t>
      </w:r>
      <w:r>
        <w:rPr>
          <w:rFonts w:ascii="宋体" w:hAnsi="宋体" w:eastAsia="宋体" w:cs="宋体"/>
          <w:spacing w:val="-52"/>
          <w:sz w:val="24"/>
          <w:szCs w:val="24"/>
        </w:rPr>
        <w:t xml:space="preserve"> </w:t>
      </w:r>
      <w:r>
        <w:rPr>
          <w:rFonts w:ascii="宋体" w:hAnsi="宋体" w:eastAsia="宋体" w:cs="宋体"/>
          <w:spacing w:val="-3"/>
          <w:sz w:val="24"/>
          <w:szCs w:val="24"/>
        </w:rPr>
        <w:t>样本/小时；</w:t>
      </w:r>
    </w:p>
    <w:p w14:paraId="630D3D47">
      <w:pPr>
        <w:spacing w:before="183" w:line="219" w:lineRule="auto"/>
        <w:ind w:left="1330"/>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pacing w:val="68"/>
          <w:sz w:val="24"/>
          <w:szCs w:val="24"/>
        </w:rPr>
        <w:t xml:space="preserve"> </w:t>
      </w:r>
      <w:r>
        <w:rPr>
          <w:rFonts w:ascii="宋体" w:hAnsi="宋体" w:eastAsia="宋体" w:cs="宋体"/>
          <w:spacing w:val="-1"/>
          <w:sz w:val="24"/>
          <w:szCs w:val="24"/>
        </w:rPr>
        <w:t>样本容量：同时装载≥30</w:t>
      </w:r>
      <w:r>
        <w:rPr>
          <w:rFonts w:ascii="宋体" w:hAnsi="宋体" w:eastAsia="宋体" w:cs="宋体"/>
          <w:spacing w:val="-50"/>
          <w:sz w:val="24"/>
          <w:szCs w:val="24"/>
        </w:rPr>
        <w:t xml:space="preserve"> </w:t>
      </w:r>
      <w:r>
        <w:rPr>
          <w:rFonts w:ascii="宋体" w:hAnsi="宋体" w:eastAsia="宋体" w:cs="宋体"/>
          <w:spacing w:val="-1"/>
          <w:sz w:val="24"/>
          <w:szCs w:val="24"/>
        </w:rPr>
        <w:t>个样本架，同时检测≥3</w:t>
      </w:r>
      <w:r>
        <w:rPr>
          <w:rFonts w:ascii="宋体" w:hAnsi="宋体" w:eastAsia="宋体" w:cs="宋体"/>
          <w:spacing w:val="-2"/>
          <w:sz w:val="24"/>
          <w:szCs w:val="24"/>
        </w:rPr>
        <w:t>00</w:t>
      </w:r>
      <w:r>
        <w:rPr>
          <w:rFonts w:ascii="宋体" w:hAnsi="宋体" w:eastAsia="宋体" w:cs="宋体"/>
          <w:spacing w:val="-51"/>
          <w:sz w:val="24"/>
          <w:szCs w:val="24"/>
        </w:rPr>
        <w:t xml:space="preserve"> </w:t>
      </w:r>
      <w:r>
        <w:rPr>
          <w:rFonts w:ascii="宋体" w:hAnsi="宋体" w:eastAsia="宋体" w:cs="宋体"/>
          <w:spacing w:val="-2"/>
          <w:sz w:val="24"/>
          <w:szCs w:val="24"/>
        </w:rPr>
        <w:t>个样本；</w:t>
      </w:r>
    </w:p>
    <w:p w14:paraId="7DC218D1">
      <w:pPr>
        <w:spacing w:before="184" w:line="219" w:lineRule="auto"/>
        <w:ind w:left="1336"/>
        <w:rPr>
          <w:rFonts w:ascii="宋体" w:hAnsi="宋体" w:eastAsia="宋体" w:cs="宋体"/>
          <w:sz w:val="24"/>
          <w:szCs w:val="24"/>
        </w:rPr>
      </w:pPr>
      <w:r>
        <w:rPr>
          <w:rFonts w:ascii="宋体" w:hAnsi="宋体" w:eastAsia="宋体" w:cs="宋体"/>
          <w:spacing w:val="-2"/>
          <w:sz w:val="24"/>
          <w:szCs w:val="24"/>
        </w:rPr>
        <w:t>5.</w:t>
      </w:r>
      <w:r>
        <w:rPr>
          <w:rFonts w:ascii="宋体" w:hAnsi="宋体" w:eastAsia="宋体" w:cs="宋体"/>
          <w:spacing w:val="72"/>
          <w:sz w:val="24"/>
          <w:szCs w:val="24"/>
        </w:rPr>
        <w:t xml:space="preserve"> </w:t>
      </w:r>
      <w:r>
        <w:rPr>
          <w:rFonts w:ascii="宋体" w:hAnsi="宋体" w:eastAsia="宋体" w:cs="宋体"/>
          <w:spacing w:val="-2"/>
          <w:sz w:val="24"/>
          <w:szCs w:val="24"/>
        </w:rPr>
        <w:t>样本缓冲：样本缓冲能力和样本输出≥28</w:t>
      </w:r>
      <w:r>
        <w:rPr>
          <w:rFonts w:ascii="宋体" w:hAnsi="宋体" w:eastAsia="宋体" w:cs="宋体"/>
          <w:spacing w:val="-49"/>
          <w:sz w:val="24"/>
          <w:szCs w:val="24"/>
        </w:rPr>
        <w:t xml:space="preserve"> </w:t>
      </w:r>
      <w:r>
        <w:rPr>
          <w:rFonts w:ascii="宋体" w:hAnsi="宋体" w:eastAsia="宋体" w:cs="宋体"/>
          <w:spacing w:val="-2"/>
          <w:sz w:val="24"/>
          <w:szCs w:val="24"/>
        </w:rPr>
        <w:t>架或</w:t>
      </w:r>
      <w:r>
        <w:rPr>
          <w:rFonts w:ascii="宋体" w:hAnsi="宋体" w:eastAsia="宋体" w:cs="宋体"/>
          <w:spacing w:val="-48"/>
          <w:sz w:val="24"/>
          <w:szCs w:val="24"/>
        </w:rPr>
        <w:t xml:space="preserve"> </w:t>
      </w:r>
      <w:r>
        <w:rPr>
          <w:rFonts w:ascii="宋体" w:hAnsi="宋体" w:eastAsia="宋体" w:cs="宋体"/>
          <w:spacing w:val="-2"/>
          <w:sz w:val="24"/>
          <w:szCs w:val="24"/>
        </w:rPr>
        <w:t>280</w:t>
      </w:r>
      <w:r>
        <w:rPr>
          <w:rFonts w:ascii="宋体" w:hAnsi="宋体" w:eastAsia="宋体" w:cs="宋体"/>
          <w:spacing w:val="-51"/>
          <w:sz w:val="24"/>
          <w:szCs w:val="24"/>
        </w:rPr>
        <w:t xml:space="preserve"> </w:t>
      </w:r>
      <w:r>
        <w:rPr>
          <w:rFonts w:ascii="宋体" w:hAnsi="宋体" w:eastAsia="宋体" w:cs="宋体"/>
          <w:spacing w:val="-2"/>
          <w:sz w:val="24"/>
          <w:szCs w:val="24"/>
        </w:rPr>
        <w:t>个样本；</w:t>
      </w:r>
    </w:p>
    <w:p w14:paraId="099A5505">
      <w:pPr>
        <w:spacing w:before="184" w:line="289" w:lineRule="auto"/>
        <w:ind w:left="1750" w:right="13" w:hanging="417"/>
        <w:rPr>
          <w:rFonts w:ascii="宋体" w:hAnsi="宋体" w:eastAsia="宋体" w:cs="宋体"/>
          <w:sz w:val="24"/>
          <w:szCs w:val="24"/>
        </w:rPr>
      </w:pPr>
      <w:r>
        <w:rPr>
          <w:rFonts w:ascii="宋体" w:hAnsi="宋体" w:eastAsia="宋体" w:cs="宋体"/>
          <w:spacing w:val="-4"/>
          <w:sz w:val="24"/>
          <w:szCs w:val="24"/>
        </w:rPr>
        <w:t>6.</w:t>
      </w:r>
      <w:r>
        <w:rPr>
          <w:rFonts w:ascii="宋体" w:hAnsi="宋体" w:eastAsia="宋体" w:cs="宋体"/>
          <w:spacing w:val="78"/>
          <w:sz w:val="24"/>
          <w:szCs w:val="24"/>
        </w:rPr>
        <w:t xml:space="preserve"> </w:t>
      </w:r>
      <w:r>
        <w:rPr>
          <w:rFonts w:ascii="宋体" w:hAnsi="宋体" w:eastAsia="宋体" w:cs="宋体"/>
          <w:spacing w:val="-4"/>
          <w:sz w:val="24"/>
          <w:szCs w:val="24"/>
        </w:rPr>
        <w:t>▲急诊样本处理能力：按键控制插入急诊样本，快捷优先轨道，可</w:t>
      </w:r>
      <w:r>
        <w:rPr>
          <w:rFonts w:ascii="宋体" w:hAnsi="宋体" w:eastAsia="宋体" w:cs="宋体"/>
          <w:spacing w:val="-5"/>
          <w:sz w:val="24"/>
          <w:szCs w:val="24"/>
        </w:rPr>
        <w:t>同时插</w:t>
      </w:r>
      <w:r>
        <w:rPr>
          <w:rFonts w:ascii="宋体" w:hAnsi="宋体" w:eastAsia="宋体" w:cs="宋体"/>
          <w:sz w:val="24"/>
          <w:szCs w:val="24"/>
        </w:rPr>
        <w:t xml:space="preserve"> </w:t>
      </w:r>
      <w:r>
        <w:rPr>
          <w:rFonts w:ascii="宋体" w:hAnsi="宋体" w:eastAsia="宋体" w:cs="宋体"/>
          <w:spacing w:val="-1"/>
          <w:sz w:val="24"/>
          <w:szCs w:val="24"/>
        </w:rPr>
        <w:t>入多个样本架。除了常规急诊样本，还具备样本急中急功能；</w:t>
      </w:r>
    </w:p>
    <w:p w14:paraId="0A6B7032">
      <w:pPr>
        <w:spacing w:before="185" w:line="313" w:lineRule="auto"/>
        <w:ind w:left="1757" w:right="13" w:hanging="420"/>
        <w:rPr>
          <w:rFonts w:ascii="宋体" w:hAnsi="宋体" w:eastAsia="宋体" w:cs="宋体"/>
          <w:sz w:val="24"/>
          <w:szCs w:val="24"/>
        </w:rPr>
      </w:pPr>
      <w:r>
        <w:rPr>
          <w:rFonts w:ascii="宋体" w:hAnsi="宋体" w:eastAsia="宋体" w:cs="宋体"/>
          <w:spacing w:val="1"/>
          <w:sz w:val="24"/>
          <w:szCs w:val="24"/>
        </w:rPr>
        <w:t>7.</w:t>
      </w:r>
      <w:r>
        <w:rPr>
          <w:rFonts w:ascii="宋体" w:hAnsi="宋体" w:eastAsia="宋体" w:cs="宋体"/>
          <w:spacing w:val="78"/>
          <w:sz w:val="24"/>
          <w:szCs w:val="24"/>
        </w:rPr>
        <w:t xml:space="preserve"> </w:t>
      </w:r>
      <w:r>
        <w:rPr>
          <w:rFonts w:ascii="宋体" w:hAnsi="宋体" w:eastAsia="宋体" w:cs="宋体"/>
          <w:spacing w:val="1"/>
          <w:sz w:val="24"/>
          <w:szCs w:val="24"/>
        </w:rPr>
        <w:t>▲去盖模块：去盖速度≥500</w:t>
      </w:r>
      <w:r>
        <w:rPr>
          <w:rFonts w:ascii="宋体" w:hAnsi="宋体" w:eastAsia="宋体" w:cs="宋体"/>
          <w:spacing w:val="-43"/>
          <w:sz w:val="24"/>
          <w:szCs w:val="24"/>
        </w:rPr>
        <w:t xml:space="preserve"> </w:t>
      </w:r>
      <w:r>
        <w:rPr>
          <w:rFonts w:ascii="宋体" w:hAnsi="宋体" w:eastAsia="宋体" w:cs="宋体"/>
          <w:spacing w:val="1"/>
          <w:sz w:val="24"/>
          <w:szCs w:val="24"/>
        </w:rPr>
        <w:t>管/小时</w:t>
      </w:r>
      <w:r>
        <w:rPr>
          <w:rFonts w:ascii="宋体" w:hAnsi="宋体" w:eastAsia="宋体" w:cs="宋体"/>
          <w:sz w:val="24"/>
          <w:szCs w:val="24"/>
        </w:rPr>
        <w:t xml:space="preserve">，支持废盖紫外消毒；支持高低试 </w:t>
      </w:r>
      <w:r>
        <w:rPr>
          <w:rFonts w:ascii="宋体" w:hAnsi="宋体" w:eastAsia="宋体" w:cs="宋体"/>
          <w:spacing w:val="-4"/>
          <w:sz w:val="24"/>
          <w:szCs w:val="24"/>
        </w:rPr>
        <w:t>管，不同类型容器混合上样，自动识别有盖试管并去盖；无需条码对齐缺</w:t>
      </w:r>
      <w:r>
        <w:rPr>
          <w:rFonts w:ascii="宋体" w:hAnsi="宋体" w:eastAsia="宋体" w:cs="宋体"/>
          <w:spacing w:val="3"/>
          <w:sz w:val="24"/>
          <w:szCs w:val="24"/>
        </w:rPr>
        <w:t xml:space="preserve"> </w:t>
      </w:r>
      <w:r>
        <w:rPr>
          <w:rFonts w:ascii="宋体" w:hAnsi="宋体" w:eastAsia="宋体" w:cs="宋体"/>
          <w:spacing w:val="-6"/>
          <w:sz w:val="24"/>
          <w:szCs w:val="24"/>
        </w:rPr>
        <w:t>口，</w:t>
      </w:r>
      <w:r>
        <w:rPr>
          <w:rFonts w:ascii="宋体" w:hAnsi="宋体" w:eastAsia="宋体" w:cs="宋体"/>
          <w:spacing w:val="-53"/>
          <w:sz w:val="24"/>
          <w:szCs w:val="24"/>
        </w:rPr>
        <w:t xml:space="preserve"> </w:t>
      </w:r>
      <w:r>
        <w:rPr>
          <w:rFonts w:ascii="宋体" w:hAnsi="宋体" w:eastAsia="宋体" w:cs="宋体"/>
          <w:spacing w:val="-6"/>
          <w:sz w:val="24"/>
          <w:szCs w:val="24"/>
        </w:rPr>
        <w:t>自动旋转扫描；</w:t>
      </w:r>
      <w:r>
        <w:rPr>
          <w:rFonts w:ascii="宋体" w:hAnsi="宋体" w:eastAsia="宋体" w:cs="宋体"/>
          <w:spacing w:val="-72"/>
          <w:sz w:val="24"/>
          <w:szCs w:val="24"/>
        </w:rPr>
        <w:t xml:space="preserve"> </w:t>
      </w:r>
      <w:r>
        <w:rPr>
          <w:rFonts w:ascii="宋体" w:hAnsi="宋体" w:eastAsia="宋体" w:cs="宋体"/>
          <w:spacing w:val="-6"/>
          <w:sz w:val="24"/>
          <w:szCs w:val="24"/>
        </w:rPr>
        <w:t>自动插到位，安全可靠吸样。</w:t>
      </w:r>
    </w:p>
    <w:p w14:paraId="23D6440E">
      <w:pPr>
        <w:spacing w:before="182" w:line="219" w:lineRule="auto"/>
        <w:ind w:left="1332"/>
        <w:rPr>
          <w:rFonts w:ascii="宋体" w:hAnsi="宋体" w:eastAsia="宋体" w:cs="宋体"/>
          <w:sz w:val="24"/>
          <w:szCs w:val="24"/>
        </w:rPr>
      </w:pPr>
      <w:r>
        <w:rPr>
          <w:rFonts w:ascii="宋体" w:hAnsi="宋体" w:eastAsia="宋体" w:cs="宋体"/>
          <w:spacing w:val="-1"/>
          <w:sz w:val="24"/>
          <w:szCs w:val="24"/>
        </w:rPr>
        <w:t>8、▲样本图片：能够实现样本状态图片拍照自动存档功能</w:t>
      </w:r>
    </w:p>
    <w:p w14:paraId="4E005E76">
      <w:pPr>
        <w:spacing w:before="183" w:line="219" w:lineRule="auto"/>
        <w:ind w:left="1020"/>
        <w:rPr>
          <w:rFonts w:ascii="宋体" w:hAnsi="宋体" w:eastAsia="宋体" w:cs="宋体"/>
          <w:sz w:val="24"/>
          <w:szCs w:val="24"/>
        </w:rPr>
      </w:pPr>
      <w:r>
        <w:rPr>
          <w:rFonts w:ascii="宋体" w:hAnsi="宋体" w:eastAsia="宋体" w:cs="宋体"/>
          <w:b/>
          <w:bCs/>
          <w:spacing w:val="-3"/>
          <w:sz w:val="24"/>
          <w:szCs w:val="24"/>
        </w:rPr>
        <w:t>二、</w:t>
      </w:r>
      <w:r>
        <w:rPr>
          <w:rFonts w:ascii="宋体" w:hAnsi="宋体" w:eastAsia="宋体" w:cs="宋体"/>
          <w:spacing w:val="-3"/>
          <w:sz w:val="24"/>
          <w:szCs w:val="24"/>
        </w:rPr>
        <w:t xml:space="preserve">   </w:t>
      </w:r>
      <w:r>
        <w:rPr>
          <w:rFonts w:ascii="宋体" w:hAnsi="宋体" w:eastAsia="宋体" w:cs="宋体"/>
          <w:b/>
          <w:bCs/>
          <w:spacing w:val="-3"/>
          <w:sz w:val="24"/>
          <w:szCs w:val="24"/>
        </w:rPr>
        <w:t>生化模块基本参数</w:t>
      </w:r>
    </w:p>
    <w:p w14:paraId="641B6108">
      <w:pPr>
        <w:spacing w:before="183" w:line="219" w:lineRule="auto"/>
        <w:ind w:left="1349"/>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79"/>
          <w:sz w:val="24"/>
          <w:szCs w:val="24"/>
        </w:rPr>
        <w:t xml:space="preserve"> </w:t>
      </w:r>
      <w:r>
        <w:rPr>
          <w:rFonts w:ascii="宋体" w:hAnsi="宋体" w:eastAsia="宋体" w:cs="宋体"/>
          <w:spacing w:val="-2"/>
          <w:sz w:val="24"/>
          <w:szCs w:val="24"/>
        </w:rPr>
        <w:t>仪器类型：全自动随机任选分立式；急诊优先检测</w:t>
      </w:r>
    </w:p>
    <w:p w14:paraId="6BAEEAD1">
      <w:pPr>
        <w:spacing w:before="185" w:line="292" w:lineRule="auto"/>
        <w:ind w:left="1774" w:right="16" w:hanging="440"/>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70"/>
          <w:sz w:val="24"/>
          <w:szCs w:val="24"/>
        </w:rPr>
        <w:t xml:space="preserve"> </w:t>
      </w:r>
      <w:r>
        <w:rPr>
          <w:rFonts w:ascii="宋体" w:hAnsi="宋体" w:eastAsia="宋体" w:cs="宋体"/>
          <w:spacing w:val="-1"/>
          <w:sz w:val="24"/>
          <w:szCs w:val="24"/>
        </w:rPr>
        <w:t>测试速度：单模块测试速度≥2000T/H，单模块</w:t>
      </w:r>
      <w:r>
        <w:rPr>
          <w:rFonts w:ascii="宋体" w:hAnsi="宋体" w:eastAsia="宋体" w:cs="宋体"/>
          <w:spacing w:val="-40"/>
          <w:sz w:val="24"/>
          <w:szCs w:val="24"/>
        </w:rPr>
        <w:t xml:space="preserve"> </w:t>
      </w:r>
      <w:r>
        <w:rPr>
          <w:rFonts w:ascii="宋体" w:hAnsi="宋体" w:eastAsia="宋体" w:cs="宋体"/>
          <w:spacing w:val="-1"/>
          <w:sz w:val="24"/>
          <w:szCs w:val="24"/>
        </w:rPr>
        <w:t>ISE</w:t>
      </w:r>
      <w:r>
        <w:rPr>
          <w:rFonts w:ascii="宋体" w:hAnsi="宋体" w:eastAsia="宋体" w:cs="宋体"/>
          <w:spacing w:val="-49"/>
          <w:sz w:val="24"/>
          <w:szCs w:val="24"/>
        </w:rPr>
        <w:t xml:space="preserve"> </w:t>
      </w:r>
      <w:r>
        <w:rPr>
          <w:rFonts w:ascii="宋体" w:hAnsi="宋体" w:eastAsia="宋体" w:cs="宋体"/>
          <w:spacing w:val="-1"/>
          <w:sz w:val="24"/>
          <w:szCs w:val="24"/>
        </w:rPr>
        <w:t>速度≥600T/</w:t>
      </w:r>
      <w:r>
        <w:rPr>
          <w:rFonts w:ascii="宋体" w:hAnsi="宋体" w:eastAsia="宋体" w:cs="宋体"/>
          <w:spacing w:val="-2"/>
          <w:sz w:val="24"/>
          <w:szCs w:val="24"/>
        </w:rPr>
        <w:t>H，整机</w:t>
      </w:r>
      <w:r>
        <w:rPr>
          <w:rFonts w:ascii="宋体" w:hAnsi="宋体" w:eastAsia="宋体" w:cs="宋体"/>
          <w:sz w:val="24"/>
          <w:szCs w:val="24"/>
        </w:rPr>
        <w:t xml:space="preserve"> </w:t>
      </w:r>
      <w:r>
        <w:rPr>
          <w:rFonts w:ascii="宋体" w:hAnsi="宋体" w:eastAsia="宋体" w:cs="宋体"/>
          <w:spacing w:val="-4"/>
          <w:sz w:val="24"/>
          <w:szCs w:val="24"/>
        </w:rPr>
        <w:t>≥2400T/H.</w:t>
      </w:r>
    </w:p>
    <w:p w14:paraId="1831F48B">
      <w:pPr>
        <w:spacing w:before="176" w:line="220" w:lineRule="auto"/>
        <w:ind w:left="1336"/>
        <w:rPr>
          <w:rFonts w:ascii="宋体" w:hAnsi="宋体" w:eastAsia="宋体" w:cs="宋体"/>
          <w:sz w:val="24"/>
          <w:szCs w:val="24"/>
        </w:rPr>
      </w:pPr>
      <w:r>
        <w:rPr>
          <w:rFonts w:ascii="宋体" w:hAnsi="宋体" w:eastAsia="宋体" w:cs="宋体"/>
          <w:spacing w:val="-2"/>
          <w:sz w:val="24"/>
          <w:szCs w:val="24"/>
        </w:rPr>
        <w:t>3.</w:t>
      </w:r>
      <w:r>
        <w:rPr>
          <w:rFonts w:ascii="宋体" w:hAnsi="宋体" w:eastAsia="宋体" w:cs="宋体"/>
          <w:spacing w:val="88"/>
          <w:sz w:val="24"/>
          <w:szCs w:val="24"/>
        </w:rPr>
        <w:t xml:space="preserve"> </w:t>
      </w:r>
      <w:r>
        <w:rPr>
          <w:rFonts w:ascii="宋体" w:hAnsi="宋体" w:eastAsia="宋体" w:cs="宋体"/>
          <w:spacing w:val="-2"/>
          <w:sz w:val="24"/>
          <w:szCs w:val="24"/>
        </w:rPr>
        <w:t>测试原理：比色法、比浊法、离子选择电极法</w:t>
      </w:r>
    </w:p>
    <w:p w14:paraId="3996AB11">
      <w:pPr>
        <w:spacing w:before="182" w:line="290" w:lineRule="auto"/>
        <w:ind w:left="1753" w:right="13" w:hanging="423"/>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72"/>
          <w:sz w:val="24"/>
          <w:szCs w:val="24"/>
        </w:rPr>
        <w:t xml:space="preserve"> </w:t>
      </w:r>
      <w:r>
        <w:rPr>
          <w:rFonts w:ascii="宋体" w:hAnsi="宋体" w:eastAsia="宋体" w:cs="宋体"/>
          <w:sz w:val="24"/>
          <w:szCs w:val="24"/>
        </w:rPr>
        <w:t>分析方法：终点法、固定时间法、动力学法，支持</w:t>
      </w:r>
      <w:r>
        <w:rPr>
          <w:rFonts w:ascii="宋体" w:hAnsi="宋体" w:eastAsia="宋体" w:cs="宋体"/>
          <w:spacing w:val="-1"/>
          <w:sz w:val="24"/>
          <w:szCs w:val="24"/>
        </w:rPr>
        <w:t>单/双波长，线性和非</w:t>
      </w:r>
      <w:r>
        <w:rPr>
          <w:rFonts w:ascii="宋体" w:hAnsi="宋体" w:eastAsia="宋体" w:cs="宋体"/>
          <w:sz w:val="24"/>
          <w:szCs w:val="24"/>
        </w:rPr>
        <w:t xml:space="preserve"> </w:t>
      </w:r>
      <w:r>
        <w:rPr>
          <w:rFonts w:ascii="宋体" w:hAnsi="宋体" w:eastAsia="宋体" w:cs="宋体"/>
          <w:spacing w:val="-4"/>
          <w:sz w:val="24"/>
          <w:szCs w:val="24"/>
        </w:rPr>
        <w:t>线性校准</w:t>
      </w:r>
    </w:p>
    <w:p w14:paraId="4B34BCDE">
      <w:pPr>
        <w:spacing w:before="182" w:line="219" w:lineRule="auto"/>
        <w:ind w:left="1336"/>
        <w:rPr>
          <w:rFonts w:ascii="宋体" w:hAnsi="宋体" w:eastAsia="宋体" w:cs="宋体"/>
          <w:sz w:val="24"/>
          <w:szCs w:val="24"/>
        </w:rPr>
      </w:pPr>
      <w:r>
        <w:rPr>
          <w:rFonts w:ascii="宋体" w:hAnsi="宋体" w:eastAsia="宋体" w:cs="宋体"/>
          <w:spacing w:val="-4"/>
          <w:sz w:val="24"/>
          <w:szCs w:val="24"/>
        </w:rPr>
        <w:t>5.</w:t>
      </w:r>
      <w:r>
        <w:rPr>
          <w:rFonts w:ascii="宋体" w:hAnsi="宋体" w:eastAsia="宋体" w:cs="宋体"/>
          <w:spacing w:val="86"/>
          <w:sz w:val="24"/>
          <w:szCs w:val="24"/>
        </w:rPr>
        <w:t xml:space="preserve"> </w:t>
      </w:r>
      <w:r>
        <w:rPr>
          <w:rFonts w:ascii="宋体" w:hAnsi="宋体" w:eastAsia="宋体" w:cs="宋体"/>
          <w:spacing w:val="-4"/>
          <w:sz w:val="24"/>
          <w:szCs w:val="24"/>
        </w:rPr>
        <w:t>试剂系统：盘式试剂盘，</w:t>
      </w:r>
      <w:r>
        <w:rPr>
          <w:rFonts w:ascii="宋体" w:hAnsi="宋体" w:eastAsia="宋体" w:cs="宋体"/>
          <w:spacing w:val="-87"/>
          <w:sz w:val="24"/>
          <w:szCs w:val="24"/>
        </w:rPr>
        <w:t xml:space="preserve"> </w:t>
      </w:r>
      <w:r>
        <w:rPr>
          <w:rFonts w:ascii="宋体" w:hAnsi="宋体" w:eastAsia="宋体" w:cs="宋体"/>
          <w:spacing w:val="-4"/>
          <w:sz w:val="24"/>
          <w:szCs w:val="24"/>
        </w:rPr>
        <w:t>≥140</w:t>
      </w:r>
      <w:r>
        <w:rPr>
          <w:rFonts w:ascii="宋体" w:hAnsi="宋体" w:eastAsia="宋体" w:cs="宋体"/>
          <w:spacing w:val="-51"/>
          <w:sz w:val="24"/>
          <w:szCs w:val="24"/>
        </w:rPr>
        <w:t xml:space="preserve"> </w:t>
      </w:r>
      <w:r>
        <w:rPr>
          <w:rFonts w:ascii="宋体" w:hAnsi="宋体" w:eastAsia="宋体" w:cs="宋体"/>
          <w:spacing w:val="-4"/>
          <w:sz w:val="24"/>
          <w:szCs w:val="24"/>
        </w:rPr>
        <w:t>个试剂位</w:t>
      </w:r>
    </w:p>
    <w:p w14:paraId="03D9914B">
      <w:pPr>
        <w:spacing w:before="183" w:line="219" w:lineRule="auto"/>
        <w:ind w:left="1333"/>
        <w:rPr>
          <w:rFonts w:ascii="宋体" w:hAnsi="宋体" w:eastAsia="宋体" w:cs="宋体"/>
          <w:sz w:val="24"/>
          <w:szCs w:val="24"/>
        </w:rPr>
      </w:pPr>
      <w:r>
        <w:rPr>
          <w:rFonts w:ascii="宋体" w:hAnsi="宋体" w:eastAsia="宋体" w:cs="宋体"/>
          <w:spacing w:val="-8"/>
          <w:sz w:val="24"/>
          <w:szCs w:val="24"/>
        </w:rPr>
        <w:t>6.</w:t>
      </w:r>
      <w:r>
        <w:rPr>
          <w:rFonts w:ascii="宋体" w:hAnsi="宋体" w:eastAsia="宋体" w:cs="宋体"/>
          <w:spacing w:val="68"/>
          <w:sz w:val="24"/>
          <w:szCs w:val="24"/>
        </w:rPr>
        <w:t xml:space="preserve"> </w:t>
      </w:r>
      <w:r>
        <w:rPr>
          <w:rFonts w:ascii="宋体" w:hAnsi="宋体" w:eastAsia="宋体" w:cs="宋体"/>
          <w:spacing w:val="-8"/>
          <w:sz w:val="24"/>
          <w:szCs w:val="24"/>
        </w:rPr>
        <w:t>样本加样：最小加样量≥1.5</w:t>
      </w:r>
      <w:r>
        <w:rPr>
          <w:rFonts w:ascii="宋体" w:hAnsi="宋体" w:eastAsia="宋体" w:cs="宋体"/>
          <w:spacing w:val="-52"/>
          <w:sz w:val="24"/>
          <w:szCs w:val="24"/>
        </w:rPr>
        <w:t xml:space="preserve"> </w:t>
      </w:r>
      <w:r>
        <w:rPr>
          <w:rFonts w:ascii="宋体" w:hAnsi="宋体" w:eastAsia="宋体" w:cs="宋体"/>
          <w:spacing w:val="-8"/>
          <w:sz w:val="24"/>
          <w:szCs w:val="24"/>
        </w:rPr>
        <w:t>μ</w:t>
      </w:r>
      <w:r>
        <w:rPr>
          <w:rFonts w:ascii="宋体" w:hAnsi="宋体" w:eastAsia="宋体" w:cs="宋体"/>
          <w:spacing w:val="-97"/>
          <w:sz w:val="24"/>
          <w:szCs w:val="24"/>
        </w:rPr>
        <w:t xml:space="preserve"> </w:t>
      </w:r>
      <w:r>
        <w:rPr>
          <w:rFonts w:ascii="宋体" w:hAnsi="宋体" w:eastAsia="宋体" w:cs="宋体"/>
          <w:spacing w:val="-8"/>
          <w:sz w:val="24"/>
          <w:szCs w:val="24"/>
        </w:rPr>
        <w:t>l， 0.1</w:t>
      </w:r>
      <w:r>
        <w:rPr>
          <w:rFonts w:ascii="宋体" w:hAnsi="宋体" w:eastAsia="宋体" w:cs="宋体"/>
          <w:spacing w:val="-52"/>
          <w:sz w:val="24"/>
          <w:szCs w:val="24"/>
        </w:rPr>
        <w:t xml:space="preserve"> </w:t>
      </w:r>
      <w:r>
        <w:rPr>
          <w:rFonts w:ascii="宋体" w:hAnsi="宋体" w:eastAsia="宋体" w:cs="宋体"/>
          <w:spacing w:val="-8"/>
          <w:sz w:val="24"/>
          <w:szCs w:val="24"/>
        </w:rPr>
        <w:t>μ</w:t>
      </w:r>
      <w:r>
        <w:rPr>
          <w:rFonts w:ascii="宋体" w:hAnsi="宋体" w:eastAsia="宋体" w:cs="宋体"/>
          <w:spacing w:val="-96"/>
          <w:sz w:val="24"/>
          <w:szCs w:val="24"/>
        </w:rPr>
        <w:t xml:space="preserve"> </w:t>
      </w:r>
      <w:r>
        <w:rPr>
          <w:rFonts w:ascii="宋体" w:hAnsi="宋体" w:eastAsia="宋体" w:cs="宋体"/>
          <w:spacing w:val="-8"/>
          <w:sz w:val="24"/>
          <w:szCs w:val="24"/>
        </w:rPr>
        <w:t>l</w:t>
      </w:r>
      <w:r>
        <w:rPr>
          <w:rFonts w:ascii="宋体" w:hAnsi="宋体" w:eastAsia="宋体" w:cs="宋体"/>
          <w:spacing w:val="-48"/>
          <w:sz w:val="24"/>
          <w:szCs w:val="24"/>
        </w:rPr>
        <w:t xml:space="preserve"> </w:t>
      </w:r>
      <w:r>
        <w:rPr>
          <w:rFonts w:ascii="宋体" w:hAnsi="宋体" w:eastAsia="宋体" w:cs="宋体"/>
          <w:spacing w:val="-8"/>
          <w:sz w:val="24"/>
          <w:szCs w:val="24"/>
        </w:rPr>
        <w:t>步进</w:t>
      </w:r>
    </w:p>
    <w:p w14:paraId="7E8DEA55">
      <w:pPr>
        <w:spacing w:before="184" w:line="289" w:lineRule="auto"/>
        <w:ind w:left="1760" w:right="13" w:hanging="423"/>
        <w:rPr>
          <w:rFonts w:ascii="宋体" w:hAnsi="宋体" w:eastAsia="宋体" w:cs="宋体"/>
          <w:sz w:val="24"/>
          <w:szCs w:val="24"/>
        </w:rPr>
      </w:pPr>
      <w:r>
        <w:rPr>
          <w:rFonts w:ascii="宋体" w:hAnsi="宋体" w:eastAsia="宋体" w:cs="宋体"/>
          <w:spacing w:val="-4"/>
          <w:sz w:val="24"/>
          <w:szCs w:val="24"/>
        </w:rPr>
        <w:t>7.</w:t>
      </w:r>
      <w:r>
        <w:rPr>
          <w:rFonts w:ascii="宋体" w:hAnsi="宋体" w:eastAsia="宋体" w:cs="宋体"/>
          <w:spacing w:val="77"/>
          <w:sz w:val="24"/>
          <w:szCs w:val="24"/>
        </w:rPr>
        <w:t xml:space="preserve"> </w:t>
      </w:r>
      <w:r>
        <w:rPr>
          <w:rFonts w:ascii="宋体" w:hAnsi="宋体" w:eastAsia="宋体" w:cs="宋体"/>
          <w:spacing w:val="-4"/>
          <w:sz w:val="24"/>
          <w:szCs w:val="24"/>
        </w:rPr>
        <w:t>▲样本针：钢针加样，具液面探测、随量跟踪、立体防撞、</w:t>
      </w:r>
      <w:r>
        <w:rPr>
          <w:rFonts w:ascii="宋体" w:hAnsi="宋体" w:eastAsia="宋体" w:cs="宋体"/>
          <w:spacing w:val="-5"/>
          <w:sz w:val="24"/>
          <w:szCs w:val="24"/>
        </w:rPr>
        <w:t>堵针检测、空</w:t>
      </w:r>
      <w:r>
        <w:rPr>
          <w:rFonts w:ascii="宋体" w:hAnsi="宋体" w:eastAsia="宋体" w:cs="宋体"/>
          <w:sz w:val="24"/>
          <w:szCs w:val="24"/>
        </w:rPr>
        <w:t xml:space="preserve"> </w:t>
      </w:r>
      <w:r>
        <w:rPr>
          <w:rFonts w:ascii="宋体" w:hAnsi="宋体" w:eastAsia="宋体" w:cs="宋体"/>
          <w:spacing w:val="-2"/>
          <w:sz w:val="24"/>
          <w:szCs w:val="24"/>
        </w:rPr>
        <w:t>吸检测、机内超声波清洗功能</w:t>
      </w:r>
    </w:p>
    <w:p w14:paraId="1031B4C2">
      <w:pPr>
        <w:spacing w:before="184" w:line="219" w:lineRule="auto"/>
        <w:ind w:left="1332"/>
        <w:rPr>
          <w:rFonts w:ascii="宋体" w:hAnsi="宋体" w:eastAsia="宋体" w:cs="宋体"/>
          <w:sz w:val="24"/>
          <w:szCs w:val="24"/>
        </w:rPr>
      </w:pPr>
      <w:r>
        <w:rPr>
          <w:rFonts w:ascii="宋体" w:hAnsi="宋体" w:eastAsia="宋体" w:cs="宋体"/>
          <w:spacing w:val="-1"/>
          <w:sz w:val="24"/>
          <w:szCs w:val="24"/>
        </w:rPr>
        <w:t>8.</w:t>
      </w:r>
      <w:r>
        <w:rPr>
          <w:rFonts w:ascii="宋体" w:hAnsi="宋体" w:eastAsia="宋体" w:cs="宋体"/>
          <w:spacing w:val="78"/>
          <w:sz w:val="24"/>
          <w:szCs w:val="24"/>
        </w:rPr>
        <w:t xml:space="preserve"> </w:t>
      </w:r>
      <w:r>
        <w:rPr>
          <w:rFonts w:ascii="宋体" w:hAnsi="宋体" w:eastAsia="宋体" w:cs="宋体"/>
          <w:spacing w:val="-1"/>
          <w:sz w:val="24"/>
          <w:szCs w:val="24"/>
        </w:rPr>
        <w:t>试剂针：具有液面探测、随量跟踪、立体防撞、气泡检测等功能</w:t>
      </w:r>
    </w:p>
    <w:p w14:paraId="1CDFCDB3">
      <w:pPr>
        <w:spacing w:before="184" w:line="219" w:lineRule="auto"/>
        <w:ind w:left="1332"/>
        <w:rPr>
          <w:rFonts w:ascii="宋体" w:hAnsi="宋体" w:eastAsia="宋体" w:cs="宋体"/>
          <w:sz w:val="24"/>
          <w:szCs w:val="24"/>
        </w:rPr>
      </w:pPr>
      <w:r>
        <w:rPr>
          <w:rFonts w:ascii="宋体" w:hAnsi="宋体" w:eastAsia="宋体" w:cs="宋体"/>
          <w:spacing w:val="-2"/>
          <w:sz w:val="24"/>
          <w:szCs w:val="24"/>
        </w:rPr>
        <w:t>9.</w:t>
      </w:r>
      <w:r>
        <w:rPr>
          <w:rFonts w:ascii="宋体" w:hAnsi="宋体" w:eastAsia="宋体" w:cs="宋体"/>
          <w:spacing w:val="84"/>
          <w:sz w:val="24"/>
          <w:szCs w:val="24"/>
        </w:rPr>
        <w:t xml:space="preserve"> </w:t>
      </w:r>
      <w:r>
        <w:rPr>
          <w:rFonts w:ascii="宋体" w:hAnsi="宋体" w:eastAsia="宋体" w:cs="宋体"/>
          <w:spacing w:val="-2"/>
          <w:sz w:val="24"/>
          <w:szCs w:val="24"/>
        </w:rPr>
        <w:t>吸光度线性范围：0-3.5Abs</w:t>
      </w:r>
    </w:p>
    <w:p w14:paraId="41A7532F">
      <w:pPr>
        <w:spacing w:before="183" w:line="220" w:lineRule="auto"/>
        <w:ind w:left="1349"/>
        <w:rPr>
          <w:rFonts w:ascii="宋体" w:hAnsi="宋体" w:eastAsia="宋体" w:cs="宋体"/>
          <w:sz w:val="24"/>
          <w:szCs w:val="24"/>
        </w:rPr>
      </w:pPr>
      <w:r>
        <w:rPr>
          <w:rFonts w:ascii="宋体" w:hAnsi="宋体" w:eastAsia="宋体" w:cs="宋体"/>
          <w:spacing w:val="-7"/>
          <w:sz w:val="24"/>
          <w:szCs w:val="24"/>
        </w:rPr>
        <w:t>10.</w:t>
      </w:r>
      <w:r>
        <w:rPr>
          <w:rFonts w:ascii="宋体" w:hAnsi="宋体" w:eastAsia="宋体" w:cs="宋体"/>
          <w:spacing w:val="-50"/>
          <w:sz w:val="24"/>
          <w:szCs w:val="24"/>
        </w:rPr>
        <w:t xml:space="preserve"> </w:t>
      </w:r>
      <w:r>
        <w:rPr>
          <w:rFonts w:ascii="宋体" w:hAnsi="宋体" w:eastAsia="宋体" w:cs="宋体"/>
          <w:spacing w:val="-7"/>
          <w:sz w:val="24"/>
          <w:szCs w:val="24"/>
        </w:rPr>
        <w:t>清洗系统：</w:t>
      </w:r>
      <w:r>
        <w:rPr>
          <w:rFonts w:ascii="宋体" w:hAnsi="宋体" w:eastAsia="宋体" w:cs="宋体"/>
          <w:spacing w:val="-87"/>
          <w:sz w:val="24"/>
          <w:szCs w:val="24"/>
        </w:rPr>
        <w:t xml:space="preserve"> </w:t>
      </w:r>
      <w:r>
        <w:rPr>
          <w:rFonts w:ascii="宋体" w:hAnsi="宋体" w:eastAsia="宋体" w:cs="宋体"/>
          <w:spacing w:val="-7"/>
          <w:sz w:val="24"/>
          <w:szCs w:val="24"/>
        </w:rPr>
        <w:t>≥9</w:t>
      </w:r>
      <w:r>
        <w:rPr>
          <w:rFonts w:ascii="宋体" w:hAnsi="宋体" w:eastAsia="宋体" w:cs="宋体"/>
          <w:spacing w:val="-41"/>
          <w:sz w:val="24"/>
          <w:szCs w:val="24"/>
        </w:rPr>
        <w:t xml:space="preserve"> </w:t>
      </w:r>
      <w:r>
        <w:rPr>
          <w:rFonts w:ascii="宋体" w:hAnsi="宋体" w:eastAsia="宋体" w:cs="宋体"/>
          <w:spacing w:val="-7"/>
          <w:sz w:val="24"/>
          <w:szCs w:val="24"/>
        </w:rPr>
        <w:t>阶清洗</w:t>
      </w:r>
    </w:p>
    <w:p w14:paraId="2D1A9948">
      <w:pPr>
        <w:spacing w:line="220" w:lineRule="auto"/>
        <w:rPr>
          <w:rFonts w:ascii="宋体" w:hAnsi="宋体" w:eastAsia="宋体" w:cs="宋体"/>
          <w:sz w:val="24"/>
          <w:szCs w:val="24"/>
        </w:rPr>
        <w:sectPr>
          <w:footerReference r:id="rId7" w:type="default"/>
          <w:pgSz w:w="11906" w:h="16839"/>
          <w:pgMar w:top="400" w:right="1785" w:bottom="448" w:left="792" w:header="0" w:footer="210" w:gutter="0"/>
          <w:cols w:space="720" w:num="1"/>
        </w:sectPr>
      </w:pPr>
    </w:p>
    <w:p w14:paraId="7DC02610">
      <w:pPr>
        <w:spacing w:line="267" w:lineRule="auto"/>
        <w:rPr>
          <w:rFonts w:ascii="Arial"/>
          <w:sz w:val="21"/>
        </w:rPr>
      </w:pPr>
    </w:p>
    <w:p w14:paraId="59600FB1">
      <w:pPr>
        <w:spacing w:line="267" w:lineRule="auto"/>
        <w:rPr>
          <w:rFonts w:ascii="Arial"/>
          <w:sz w:val="21"/>
        </w:rPr>
      </w:pPr>
    </w:p>
    <w:p w14:paraId="28A6E186">
      <w:pPr>
        <w:spacing w:line="267" w:lineRule="auto"/>
        <w:rPr>
          <w:rFonts w:ascii="Arial"/>
          <w:sz w:val="21"/>
        </w:rPr>
      </w:pPr>
    </w:p>
    <w:p w14:paraId="1F6C58CD">
      <w:pPr>
        <w:spacing w:line="267" w:lineRule="auto"/>
        <w:rPr>
          <w:rFonts w:ascii="Arial"/>
          <w:sz w:val="21"/>
        </w:rPr>
      </w:pPr>
    </w:p>
    <w:p w14:paraId="1BEBCA54">
      <w:pPr>
        <w:spacing w:before="78" w:line="325" w:lineRule="auto"/>
        <w:ind w:left="1751" w:right="178" w:hanging="402"/>
        <w:rPr>
          <w:rFonts w:ascii="宋体" w:hAnsi="宋体" w:eastAsia="宋体" w:cs="宋体"/>
          <w:sz w:val="24"/>
          <w:szCs w:val="24"/>
        </w:rPr>
      </w:pPr>
      <w:r>
        <w:rPr>
          <w:rFonts w:ascii="宋体" w:hAnsi="宋体" w:eastAsia="宋体" w:cs="宋体"/>
          <w:spacing w:val="-4"/>
          <w:sz w:val="24"/>
          <w:szCs w:val="24"/>
        </w:rPr>
        <w:t>11.</w:t>
      </w:r>
      <w:r>
        <w:rPr>
          <w:rFonts w:ascii="宋体" w:hAnsi="宋体" w:eastAsia="宋体" w:cs="宋体"/>
          <w:spacing w:val="-50"/>
          <w:sz w:val="24"/>
          <w:szCs w:val="24"/>
        </w:rPr>
        <w:t xml:space="preserve"> </w:t>
      </w:r>
      <w:r>
        <w:rPr>
          <w:rFonts w:ascii="宋体" w:hAnsi="宋体" w:eastAsia="宋体" w:cs="宋体"/>
          <w:spacing w:val="-4"/>
          <w:sz w:val="24"/>
          <w:szCs w:val="24"/>
        </w:rPr>
        <w:t>测试管理：具有紧急停止、实时杯空白自检功能、水质检</w:t>
      </w:r>
      <w:r>
        <w:rPr>
          <w:rFonts w:ascii="宋体" w:hAnsi="宋体" w:eastAsia="宋体" w:cs="宋体"/>
          <w:spacing w:val="-5"/>
          <w:sz w:val="24"/>
          <w:szCs w:val="24"/>
        </w:rPr>
        <w:t>测功能、按样本</w:t>
      </w:r>
      <w:r>
        <w:rPr>
          <w:rFonts w:ascii="宋体" w:hAnsi="宋体" w:eastAsia="宋体" w:cs="宋体"/>
          <w:sz w:val="24"/>
          <w:szCs w:val="24"/>
        </w:rPr>
        <w:t xml:space="preserve"> </w:t>
      </w:r>
      <w:r>
        <w:rPr>
          <w:rFonts w:ascii="宋体" w:hAnsi="宋体" w:eastAsia="宋体" w:cs="宋体"/>
          <w:spacing w:val="-4"/>
          <w:sz w:val="24"/>
          <w:szCs w:val="24"/>
        </w:rPr>
        <w:t>排序的优化测试流程功能、测试过程中自动按避免交叉污染安排测试流程</w:t>
      </w:r>
      <w:r>
        <w:rPr>
          <w:rFonts w:ascii="宋体" w:hAnsi="宋体" w:eastAsia="宋体" w:cs="宋体"/>
          <w:spacing w:val="9"/>
          <w:sz w:val="24"/>
          <w:szCs w:val="24"/>
        </w:rPr>
        <w:t xml:space="preserve"> </w:t>
      </w:r>
      <w:r>
        <w:rPr>
          <w:rFonts w:ascii="宋体" w:hAnsi="宋体" w:eastAsia="宋体" w:cs="宋体"/>
          <w:spacing w:val="-4"/>
          <w:sz w:val="24"/>
          <w:szCs w:val="24"/>
        </w:rPr>
        <w:t>功能、双项同测、智能关联检测、前带检测功能、酶线性拓展功能、底物</w:t>
      </w:r>
      <w:r>
        <w:rPr>
          <w:rFonts w:ascii="宋体" w:hAnsi="宋体" w:eastAsia="宋体" w:cs="宋体"/>
          <w:spacing w:val="9"/>
          <w:sz w:val="24"/>
          <w:szCs w:val="24"/>
        </w:rPr>
        <w:t xml:space="preserve"> </w:t>
      </w:r>
      <w:r>
        <w:rPr>
          <w:rFonts w:ascii="宋体" w:hAnsi="宋体" w:eastAsia="宋体" w:cs="宋体"/>
          <w:spacing w:val="-1"/>
          <w:sz w:val="24"/>
          <w:szCs w:val="24"/>
        </w:rPr>
        <w:t>耗尽检测功能、高浓度废液桶具有液面检测功能。</w:t>
      </w:r>
    </w:p>
    <w:p w14:paraId="575DDA57">
      <w:pPr>
        <w:spacing w:before="182" w:line="219" w:lineRule="auto"/>
        <w:jc w:val="right"/>
        <w:rPr>
          <w:rFonts w:ascii="宋体" w:hAnsi="宋体" w:eastAsia="宋体" w:cs="宋体"/>
          <w:sz w:val="24"/>
          <w:szCs w:val="24"/>
        </w:rPr>
      </w:pPr>
      <w:r>
        <w:rPr>
          <w:rFonts w:ascii="宋体" w:hAnsi="宋体" w:eastAsia="宋体" w:cs="宋体"/>
          <w:spacing w:val="-6"/>
          <w:sz w:val="24"/>
          <w:szCs w:val="24"/>
        </w:rPr>
        <w:t>12.</w:t>
      </w:r>
      <w:r>
        <w:rPr>
          <w:rFonts w:ascii="宋体" w:hAnsi="宋体" w:eastAsia="宋体" w:cs="宋体"/>
          <w:spacing w:val="-42"/>
          <w:sz w:val="24"/>
          <w:szCs w:val="24"/>
        </w:rPr>
        <w:t xml:space="preserve"> </w:t>
      </w:r>
      <w:r>
        <w:rPr>
          <w:rFonts w:ascii="宋体" w:hAnsi="宋体" w:eastAsia="宋体" w:cs="宋体"/>
          <w:spacing w:val="-6"/>
          <w:sz w:val="24"/>
          <w:szCs w:val="24"/>
        </w:rPr>
        <w:t>支持稀释重测时预设多档稀释倍数，针对不同样本智能选择不同稀释倍数；</w:t>
      </w:r>
    </w:p>
    <w:p w14:paraId="1E4FFF12">
      <w:pPr>
        <w:spacing w:before="182" w:line="290" w:lineRule="auto"/>
        <w:ind w:left="1770" w:right="178" w:hanging="421"/>
        <w:rPr>
          <w:rFonts w:ascii="宋体" w:hAnsi="宋体" w:eastAsia="宋体" w:cs="宋体"/>
          <w:sz w:val="24"/>
          <w:szCs w:val="24"/>
        </w:rPr>
      </w:pPr>
      <w:r>
        <w:rPr>
          <w:rFonts w:ascii="宋体" w:hAnsi="宋体" w:eastAsia="宋体" w:cs="宋体"/>
          <w:spacing w:val="-5"/>
          <w:sz w:val="24"/>
          <w:szCs w:val="24"/>
        </w:rPr>
        <w:t>1</w:t>
      </w:r>
      <w:r>
        <w:rPr>
          <w:rFonts w:hint="eastAsia" w:ascii="宋体" w:hAnsi="宋体" w:eastAsia="宋体" w:cs="宋体"/>
          <w:spacing w:val="-5"/>
          <w:sz w:val="24"/>
          <w:szCs w:val="24"/>
          <w:lang w:val="en-US" w:eastAsia="zh-CN"/>
        </w:rPr>
        <w:t>3</w:t>
      </w:r>
      <w:r>
        <w:rPr>
          <w:rFonts w:ascii="宋体" w:hAnsi="宋体" w:eastAsia="宋体" w:cs="宋体"/>
          <w:spacing w:val="-5"/>
          <w:sz w:val="24"/>
          <w:szCs w:val="24"/>
        </w:rPr>
        <w:t>.</w:t>
      </w:r>
      <w:r>
        <w:rPr>
          <w:rFonts w:ascii="宋体" w:hAnsi="宋体" w:eastAsia="宋体" w:cs="宋体"/>
          <w:spacing w:val="93"/>
          <w:sz w:val="24"/>
          <w:szCs w:val="24"/>
        </w:rPr>
        <w:t xml:space="preserve"> </w:t>
      </w:r>
      <w:r>
        <w:rPr>
          <w:rFonts w:ascii="宋体" w:hAnsi="宋体" w:eastAsia="宋体" w:cs="宋体"/>
          <w:spacing w:val="-5"/>
          <w:sz w:val="24"/>
          <w:szCs w:val="24"/>
        </w:rPr>
        <w:t>▲拓展功能：与同品牌全自动发光仪或同型号生化分析仪联机，支持与同</w:t>
      </w:r>
      <w:r>
        <w:rPr>
          <w:rFonts w:ascii="宋体" w:hAnsi="宋体" w:eastAsia="宋体" w:cs="宋体"/>
          <w:sz w:val="24"/>
          <w:szCs w:val="24"/>
        </w:rPr>
        <w:t xml:space="preserve"> </w:t>
      </w:r>
      <w:r>
        <w:rPr>
          <w:rFonts w:ascii="宋体" w:hAnsi="宋体" w:eastAsia="宋体" w:cs="宋体"/>
          <w:spacing w:val="-3"/>
          <w:sz w:val="24"/>
          <w:szCs w:val="24"/>
        </w:rPr>
        <w:t>品牌全实验室自动化流水线连接</w:t>
      </w:r>
    </w:p>
    <w:p w14:paraId="7CC84446">
      <w:pPr>
        <w:spacing w:before="183" w:line="219" w:lineRule="auto"/>
        <w:ind w:left="1334"/>
        <w:rPr>
          <w:rFonts w:ascii="宋体" w:hAnsi="宋体" w:eastAsia="宋体" w:cs="宋体"/>
          <w:sz w:val="24"/>
          <w:szCs w:val="24"/>
        </w:rPr>
      </w:pPr>
      <w:r>
        <w:rPr>
          <w:rFonts w:hint="eastAsia" w:ascii="宋体" w:hAnsi="宋体" w:eastAsia="宋体" w:cs="宋体"/>
          <w:spacing w:val="-3"/>
          <w:sz w:val="24"/>
          <w:szCs w:val="24"/>
          <w:lang w:val="en-US" w:eastAsia="zh-CN"/>
        </w:rPr>
        <w:t>14</w:t>
      </w:r>
      <w:r>
        <w:rPr>
          <w:rFonts w:ascii="宋体" w:hAnsi="宋体" w:eastAsia="宋体" w:cs="宋体"/>
          <w:spacing w:val="-3"/>
          <w:sz w:val="24"/>
          <w:szCs w:val="24"/>
        </w:rPr>
        <w:t>.</w:t>
      </w:r>
      <w:r>
        <w:rPr>
          <w:rFonts w:ascii="宋体" w:hAnsi="宋体" w:eastAsia="宋体" w:cs="宋体"/>
          <w:spacing w:val="71"/>
          <w:sz w:val="24"/>
          <w:szCs w:val="24"/>
        </w:rPr>
        <w:t xml:space="preserve"> </w:t>
      </w:r>
      <w:r>
        <w:rPr>
          <w:rFonts w:ascii="宋体" w:hAnsi="宋体" w:eastAsia="宋体" w:cs="宋体"/>
          <w:spacing w:val="-3"/>
          <w:sz w:val="24"/>
          <w:szCs w:val="24"/>
        </w:rPr>
        <w:t>反应盘恒温装置：恒温槽固体直热，</w:t>
      </w:r>
      <w:r>
        <w:rPr>
          <w:rFonts w:ascii="宋体" w:hAnsi="宋体" w:eastAsia="宋体" w:cs="宋体"/>
          <w:spacing w:val="-70"/>
          <w:sz w:val="24"/>
          <w:szCs w:val="24"/>
        </w:rPr>
        <w:t xml:space="preserve"> </w:t>
      </w:r>
      <w:r>
        <w:rPr>
          <w:rFonts w:ascii="宋体" w:hAnsi="宋体" w:eastAsia="宋体" w:cs="宋体"/>
          <w:spacing w:val="-3"/>
          <w:sz w:val="24"/>
          <w:szCs w:val="24"/>
        </w:rPr>
        <w:t>日常免维护保养</w:t>
      </w:r>
    </w:p>
    <w:p w14:paraId="6E39C310">
      <w:pPr>
        <w:spacing w:before="182" w:line="219" w:lineRule="auto"/>
        <w:ind w:left="1336"/>
        <w:rPr>
          <w:rFonts w:ascii="宋体" w:hAnsi="宋体" w:eastAsia="宋体" w:cs="宋体"/>
          <w:sz w:val="24"/>
          <w:szCs w:val="24"/>
        </w:rPr>
      </w:pPr>
      <w:r>
        <w:rPr>
          <w:rFonts w:hint="eastAsia" w:ascii="宋体" w:hAnsi="宋体" w:eastAsia="宋体" w:cs="宋体"/>
          <w:spacing w:val="-2"/>
          <w:sz w:val="24"/>
          <w:szCs w:val="24"/>
          <w:lang w:val="en-US" w:eastAsia="zh-CN"/>
        </w:rPr>
        <w:t>15</w:t>
      </w:r>
      <w:r>
        <w:rPr>
          <w:rFonts w:ascii="宋体" w:hAnsi="宋体" w:eastAsia="宋体" w:cs="宋体"/>
          <w:spacing w:val="-2"/>
          <w:sz w:val="24"/>
          <w:szCs w:val="24"/>
        </w:rPr>
        <w:t>.</w:t>
      </w:r>
      <w:r>
        <w:rPr>
          <w:rFonts w:ascii="宋体" w:hAnsi="宋体" w:eastAsia="宋体" w:cs="宋体"/>
          <w:spacing w:val="78"/>
          <w:sz w:val="24"/>
          <w:szCs w:val="24"/>
        </w:rPr>
        <w:t xml:space="preserve"> </w:t>
      </w:r>
      <w:r>
        <w:rPr>
          <w:rFonts w:ascii="宋体" w:hAnsi="宋体" w:eastAsia="宋体" w:cs="宋体"/>
          <w:spacing w:val="-2"/>
          <w:sz w:val="24"/>
          <w:szCs w:val="24"/>
        </w:rPr>
        <w:t>反应杯：硬质石英玻璃杯永久使用</w:t>
      </w:r>
    </w:p>
    <w:p w14:paraId="0029798D">
      <w:pPr>
        <w:spacing w:before="183" w:line="219" w:lineRule="auto"/>
        <w:ind w:left="1017"/>
        <w:rPr>
          <w:rFonts w:ascii="宋体" w:hAnsi="宋体" w:eastAsia="宋体" w:cs="宋体"/>
          <w:sz w:val="24"/>
          <w:szCs w:val="24"/>
        </w:rPr>
      </w:pPr>
      <w:r>
        <w:rPr>
          <w:rFonts w:ascii="宋体" w:hAnsi="宋体" w:eastAsia="宋体" w:cs="宋体"/>
          <w:b/>
          <w:bCs/>
          <w:spacing w:val="-3"/>
          <w:sz w:val="24"/>
          <w:szCs w:val="24"/>
        </w:rPr>
        <w:t>三、</w:t>
      </w:r>
      <w:r>
        <w:rPr>
          <w:rFonts w:ascii="宋体" w:hAnsi="宋体" w:eastAsia="宋体" w:cs="宋体"/>
          <w:spacing w:val="-3"/>
          <w:sz w:val="24"/>
          <w:szCs w:val="24"/>
        </w:rPr>
        <w:t xml:space="preserve">   </w:t>
      </w:r>
      <w:r>
        <w:rPr>
          <w:rFonts w:ascii="宋体" w:hAnsi="宋体" w:eastAsia="宋体" w:cs="宋体"/>
          <w:b/>
          <w:bCs/>
          <w:spacing w:val="-3"/>
          <w:sz w:val="24"/>
          <w:szCs w:val="24"/>
        </w:rPr>
        <w:t>化学发光免疫模块基本参数</w:t>
      </w:r>
    </w:p>
    <w:p w14:paraId="6F7AF193">
      <w:pPr>
        <w:spacing w:before="184" w:line="219" w:lineRule="auto"/>
        <w:ind w:left="1349"/>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75"/>
          <w:sz w:val="24"/>
          <w:szCs w:val="24"/>
        </w:rPr>
        <w:t xml:space="preserve"> </w:t>
      </w:r>
      <w:r>
        <w:rPr>
          <w:rFonts w:ascii="宋体" w:hAnsi="宋体" w:eastAsia="宋体" w:cs="宋体"/>
          <w:spacing w:val="-2"/>
          <w:sz w:val="24"/>
          <w:szCs w:val="24"/>
        </w:rPr>
        <w:t>仪器类型：全自动随机管式，急诊优先检测；</w:t>
      </w:r>
    </w:p>
    <w:p w14:paraId="553CBE0E">
      <w:pPr>
        <w:spacing w:before="184" w:line="219" w:lineRule="auto"/>
        <w:ind w:left="1334"/>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88"/>
          <w:sz w:val="24"/>
          <w:szCs w:val="24"/>
        </w:rPr>
        <w:t xml:space="preserve"> </w:t>
      </w:r>
      <w:r>
        <w:rPr>
          <w:rFonts w:ascii="宋体" w:hAnsi="宋体" w:eastAsia="宋体" w:cs="宋体"/>
          <w:spacing w:val="-2"/>
          <w:sz w:val="24"/>
          <w:szCs w:val="24"/>
        </w:rPr>
        <w:t>▲测试速度：最大测试速度≥500T/H</w:t>
      </w:r>
    </w:p>
    <w:p w14:paraId="276101CA">
      <w:pPr>
        <w:spacing w:before="183" w:line="219" w:lineRule="auto"/>
        <w:ind w:left="1336"/>
        <w:rPr>
          <w:rFonts w:ascii="宋体" w:hAnsi="宋体" w:eastAsia="宋体" w:cs="宋体"/>
          <w:sz w:val="24"/>
          <w:szCs w:val="24"/>
        </w:rPr>
      </w:pPr>
      <w:r>
        <w:rPr>
          <w:rFonts w:ascii="宋体" w:hAnsi="宋体" w:eastAsia="宋体" w:cs="宋体"/>
          <w:spacing w:val="-2"/>
          <w:sz w:val="24"/>
          <w:szCs w:val="24"/>
        </w:rPr>
        <w:t>3.</w:t>
      </w:r>
      <w:r>
        <w:rPr>
          <w:rFonts w:ascii="宋体" w:hAnsi="宋体" w:eastAsia="宋体" w:cs="宋体"/>
          <w:spacing w:val="88"/>
          <w:sz w:val="24"/>
          <w:szCs w:val="24"/>
        </w:rPr>
        <w:t xml:space="preserve"> </w:t>
      </w:r>
      <w:r>
        <w:rPr>
          <w:rFonts w:ascii="宋体" w:hAnsi="宋体" w:eastAsia="宋体" w:cs="宋体"/>
          <w:spacing w:val="-2"/>
          <w:sz w:val="24"/>
          <w:szCs w:val="24"/>
        </w:rPr>
        <w:t>分析方法：双抗体夹心法、间接法和竞争法；</w:t>
      </w:r>
    </w:p>
    <w:p w14:paraId="6FFF142A">
      <w:pPr>
        <w:spacing w:before="182" w:line="290" w:lineRule="auto"/>
        <w:ind w:left="1750" w:right="129" w:hanging="420"/>
        <w:rPr>
          <w:rFonts w:ascii="宋体" w:hAnsi="宋体" w:eastAsia="宋体" w:cs="宋体"/>
          <w:sz w:val="24"/>
          <w:szCs w:val="24"/>
        </w:rPr>
      </w:pPr>
      <w:r>
        <w:rPr>
          <w:rFonts w:ascii="宋体" w:hAnsi="宋体" w:eastAsia="宋体" w:cs="宋体"/>
          <w:spacing w:val="-2"/>
          <w:sz w:val="24"/>
          <w:szCs w:val="24"/>
        </w:rPr>
        <w:t>4.</w:t>
      </w:r>
      <w:r>
        <w:rPr>
          <w:rFonts w:ascii="宋体" w:hAnsi="宋体" w:eastAsia="宋体" w:cs="宋体"/>
          <w:spacing w:val="69"/>
          <w:sz w:val="24"/>
          <w:szCs w:val="24"/>
        </w:rPr>
        <w:t xml:space="preserve"> </w:t>
      </w:r>
      <w:r>
        <w:rPr>
          <w:rFonts w:ascii="宋体" w:hAnsi="宋体" w:eastAsia="宋体" w:cs="宋体"/>
          <w:spacing w:val="-2"/>
          <w:sz w:val="24"/>
          <w:szCs w:val="24"/>
        </w:rPr>
        <w:t>视觉识别：能够自动识别不同的样本容器，对异常液</w:t>
      </w:r>
      <w:r>
        <w:rPr>
          <w:rFonts w:ascii="宋体" w:hAnsi="宋体" w:eastAsia="宋体" w:cs="宋体"/>
          <w:spacing w:val="-3"/>
          <w:sz w:val="24"/>
          <w:szCs w:val="24"/>
        </w:rPr>
        <w:t>面智能识别和报警，</w:t>
      </w:r>
      <w:r>
        <w:rPr>
          <w:rFonts w:ascii="宋体" w:hAnsi="宋体" w:eastAsia="宋体" w:cs="宋体"/>
          <w:sz w:val="24"/>
          <w:szCs w:val="24"/>
        </w:rPr>
        <w:t xml:space="preserve"> </w:t>
      </w:r>
      <w:r>
        <w:rPr>
          <w:rFonts w:ascii="宋体" w:hAnsi="宋体" w:eastAsia="宋体" w:cs="宋体"/>
          <w:spacing w:val="-2"/>
          <w:sz w:val="24"/>
          <w:szCs w:val="24"/>
        </w:rPr>
        <w:t>确保加样的准确性。</w:t>
      </w:r>
    </w:p>
    <w:p w14:paraId="48F96ECC">
      <w:pPr>
        <w:spacing w:before="183" w:line="214" w:lineRule="auto"/>
        <w:ind w:left="1336"/>
        <w:rPr>
          <w:rFonts w:ascii="宋体" w:hAnsi="宋体" w:eastAsia="宋体" w:cs="宋体"/>
          <w:sz w:val="24"/>
          <w:szCs w:val="24"/>
        </w:rPr>
      </w:pPr>
      <w:r>
        <w:rPr>
          <w:rFonts w:ascii="宋体" w:hAnsi="宋体" w:eastAsia="宋体" w:cs="宋体"/>
          <w:spacing w:val="-1"/>
          <w:sz w:val="24"/>
          <w:szCs w:val="24"/>
        </w:rPr>
        <w:t>5.</w:t>
      </w:r>
      <w:r>
        <w:rPr>
          <w:rFonts w:ascii="宋体" w:hAnsi="宋体" w:eastAsia="宋体" w:cs="宋体"/>
          <w:spacing w:val="79"/>
          <w:sz w:val="24"/>
          <w:szCs w:val="24"/>
        </w:rPr>
        <w:t xml:space="preserve"> </w:t>
      </w:r>
      <w:r>
        <w:rPr>
          <w:rFonts w:ascii="宋体" w:hAnsi="宋体" w:eastAsia="宋体" w:cs="宋体"/>
          <w:spacing w:val="-1"/>
          <w:sz w:val="24"/>
          <w:szCs w:val="24"/>
        </w:rPr>
        <w:t>样本针清洗方式：瀑布式真空气吸清洗，样本针携带污染率&lt;0.1ppm</w:t>
      </w:r>
    </w:p>
    <w:p w14:paraId="4AA1FD6D">
      <w:pPr>
        <w:spacing w:before="189" w:line="219" w:lineRule="auto"/>
        <w:ind w:left="1333"/>
        <w:rPr>
          <w:rFonts w:ascii="宋体" w:hAnsi="宋体" w:eastAsia="宋体" w:cs="宋体"/>
          <w:sz w:val="24"/>
          <w:szCs w:val="24"/>
        </w:rPr>
      </w:pPr>
      <w:r>
        <w:rPr>
          <w:rFonts w:ascii="宋体" w:hAnsi="宋体" w:eastAsia="宋体" w:cs="宋体"/>
          <w:spacing w:val="-1"/>
          <w:sz w:val="24"/>
          <w:szCs w:val="24"/>
        </w:rPr>
        <w:t>6.</w:t>
      </w:r>
      <w:r>
        <w:rPr>
          <w:rFonts w:ascii="宋体" w:hAnsi="宋体" w:eastAsia="宋体" w:cs="宋体"/>
          <w:spacing w:val="74"/>
          <w:sz w:val="24"/>
          <w:szCs w:val="24"/>
        </w:rPr>
        <w:t xml:space="preserve"> </w:t>
      </w:r>
      <w:r>
        <w:rPr>
          <w:rFonts w:ascii="宋体" w:hAnsi="宋体" w:eastAsia="宋体" w:cs="宋体"/>
          <w:spacing w:val="-1"/>
          <w:sz w:val="24"/>
          <w:szCs w:val="24"/>
        </w:rPr>
        <w:t>样本管规格：能支持微量样本杯、原始采血管、塑料试管</w:t>
      </w:r>
    </w:p>
    <w:p w14:paraId="2D912E6C">
      <w:pPr>
        <w:spacing w:before="184" w:line="219" w:lineRule="auto"/>
        <w:ind w:left="1337"/>
        <w:rPr>
          <w:rFonts w:ascii="宋体" w:hAnsi="宋体" w:eastAsia="宋体" w:cs="宋体"/>
          <w:sz w:val="24"/>
          <w:szCs w:val="24"/>
        </w:rPr>
      </w:pPr>
      <w:r>
        <w:rPr>
          <w:rFonts w:ascii="宋体" w:hAnsi="宋体" w:eastAsia="宋体" w:cs="宋体"/>
          <w:spacing w:val="-1"/>
          <w:sz w:val="24"/>
          <w:szCs w:val="24"/>
        </w:rPr>
        <w:t>7.</w:t>
      </w:r>
      <w:r>
        <w:rPr>
          <w:rFonts w:ascii="宋体" w:hAnsi="宋体" w:eastAsia="宋体" w:cs="宋体"/>
          <w:spacing w:val="73"/>
          <w:sz w:val="24"/>
          <w:szCs w:val="24"/>
        </w:rPr>
        <w:t xml:space="preserve"> </w:t>
      </w:r>
      <w:r>
        <w:rPr>
          <w:rFonts w:ascii="宋体" w:hAnsi="宋体" w:eastAsia="宋体" w:cs="宋体"/>
          <w:spacing w:val="-1"/>
          <w:sz w:val="24"/>
          <w:szCs w:val="24"/>
        </w:rPr>
        <w:t>试剂针：具有液面探测、随量跟踪、立体防撞、气泡检测等功能</w:t>
      </w:r>
    </w:p>
    <w:p w14:paraId="777188C2">
      <w:pPr>
        <w:spacing w:before="184" w:line="289" w:lineRule="auto"/>
        <w:ind w:left="1751" w:right="198" w:hanging="419"/>
        <w:rPr>
          <w:rFonts w:ascii="宋体" w:hAnsi="宋体" w:eastAsia="宋体" w:cs="宋体"/>
          <w:sz w:val="24"/>
          <w:szCs w:val="24"/>
        </w:rPr>
      </w:pPr>
      <w:r>
        <w:rPr>
          <w:rFonts w:ascii="宋体" w:hAnsi="宋体" w:eastAsia="宋体" w:cs="宋体"/>
          <w:spacing w:val="-3"/>
          <w:sz w:val="24"/>
          <w:szCs w:val="24"/>
        </w:rPr>
        <w:t>8.</w:t>
      </w:r>
      <w:r>
        <w:rPr>
          <w:rFonts w:ascii="宋体" w:hAnsi="宋体" w:eastAsia="宋体" w:cs="宋体"/>
          <w:spacing w:val="80"/>
          <w:sz w:val="24"/>
          <w:szCs w:val="24"/>
        </w:rPr>
        <w:t xml:space="preserve"> </w:t>
      </w:r>
      <w:r>
        <w:rPr>
          <w:rFonts w:ascii="宋体" w:hAnsi="宋体" w:eastAsia="宋体" w:cs="宋体"/>
          <w:spacing w:val="-3"/>
          <w:sz w:val="24"/>
          <w:szCs w:val="24"/>
        </w:rPr>
        <w:t>反应杯：反应单元为一次性反应杯，一次性加载≥1200</w:t>
      </w:r>
      <w:r>
        <w:rPr>
          <w:rFonts w:ascii="宋体" w:hAnsi="宋体" w:eastAsia="宋体" w:cs="宋体"/>
          <w:spacing w:val="-51"/>
          <w:sz w:val="24"/>
          <w:szCs w:val="24"/>
        </w:rPr>
        <w:t xml:space="preserve"> </w:t>
      </w:r>
      <w:r>
        <w:rPr>
          <w:rFonts w:ascii="宋体" w:hAnsi="宋体" w:eastAsia="宋体" w:cs="宋体"/>
          <w:spacing w:val="-3"/>
          <w:sz w:val="24"/>
          <w:szCs w:val="24"/>
        </w:rPr>
        <w:t>个,料斗式散装反</w:t>
      </w:r>
      <w:r>
        <w:rPr>
          <w:rFonts w:ascii="宋体" w:hAnsi="宋体" w:eastAsia="宋体" w:cs="宋体"/>
          <w:sz w:val="24"/>
          <w:szCs w:val="24"/>
        </w:rPr>
        <w:t xml:space="preserve"> </w:t>
      </w:r>
      <w:r>
        <w:rPr>
          <w:rFonts w:ascii="宋体" w:hAnsi="宋体" w:eastAsia="宋体" w:cs="宋体"/>
          <w:spacing w:val="-3"/>
          <w:sz w:val="24"/>
          <w:szCs w:val="24"/>
        </w:rPr>
        <w:t>应杯进样</w:t>
      </w:r>
    </w:p>
    <w:p w14:paraId="3C6FA063">
      <w:pPr>
        <w:spacing w:before="184" w:line="220" w:lineRule="auto"/>
        <w:ind w:left="1332"/>
        <w:rPr>
          <w:rFonts w:ascii="宋体" w:hAnsi="宋体" w:eastAsia="宋体" w:cs="宋体"/>
          <w:sz w:val="24"/>
          <w:szCs w:val="24"/>
        </w:rPr>
      </w:pPr>
      <w:r>
        <w:rPr>
          <w:rFonts w:ascii="宋体" w:hAnsi="宋体" w:eastAsia="宋体" w:cs="宋体"/>
          <w:spacing w:val="-2"/>
          <w:sz w:val="24"/>
          <w:szCs w:val="24"/>
        </w:rPr>
        <w:t>9.</w:t>
      </w:r>
      <w:r>
        <w:rPr>
          <w:rFonts w:ascii="宋体" w:hAnsi="宋体" w:eastAsia="宋体" w:cs="宋体"/>
          <w:spacing w:val="70"/>
          <w:sz w:val="24"/>
          <w:szCs w:val="24"/>
        </w:rPr>
        <w:t xml:space="preserve"> </w:t>
      </w:r>
      <w:r>
        <w:rPr>
          <w:rFonts w:ascii="宋体" w:hAnsi="宋体" w:eastAsia="宋体" w:cs="宋体"/>
          <w:spacing w:val="-2"/>
          <w:sz w:val="24"/>
          <w:szCs w:val="24"/>
        </w:rPr>
        <w:t>反应温度：控制在</w:t>
      </w:r>
      <w:r>
        <w:rPr>
          <w:rFonts w:ascii="宋体" w:hAnsi="宋体" w:eastAsia="宋体" w:cs="宋体"/>
          <w:spacing w:val="-46"/>
          <w:sz w:val="24"/>
          <w:szCs w:val="24"/>
        </w:rPr>
        <w:t xml:space="preserve"> </w:t>
      </w:r>
      <w:r>
        <w:rPr>
          <w:rFonts w:ascii="宋体" w:hAnsi="宋体" w:eastAsia="宋体" w:cs="宋体"/>
          <w:spacing w:val="-2"/>
          <w:sz w:val="24"/>
          <w:szCs w:val="24"/>
        </w:rPr>
        <w:t>37℃±0.1℃</w:t>
      </w:r>
    </w:p>
    <w:p w14:paraId="3A195FB7">
      <w:pPr>
        <w:spacing w:before="182" w:line="219" w:lineRule="auto"/>
        <w:ind w:left="1349"/>
        <w:rPr>
          <w:rFonts w:ascii="宋体" w:hAnsi="宋体" w:eastAsia="宋体" w:cs="宋体"/>
          <w:sz w:val="24"/>
          <w:szCs w:val="24"/>
        </w:rPr>
      </w:pPr>
      <w:r>
        <w:rPr>
          <w:rFonts w:ascii="宋体" w:hAnsi="宋体" w:eastAsia="宋体" w:cs="宋体"/>
          <w:spacing w:val="-1"/>
          <w:sz w:val="24"/>
          <w:szCs w:val="24"/>
        </w:rPr>
        <w:t>10.</w:t>
      </w:r>
      <w:r>
        <w:rPr>
          <w:rFonts w:ascii="宋体" w:hAnsi="宋体" w:eastAsia="宋体" w:cs="宋体"/>
          <w:spacing w:val="-48"/>
          <w:sz w:val="24"/>
          <w:szCs w:val="24"/>
        </w:rPr>
        <w:t xml:space="preserve"> </w:t>
      </w:r>
      <w:r>
        <w:rPr>
          <w:rFonts w:ascii="宋体" w:hAnsi="宋体" w:eastAsia="宋体" w:cs="宋体"/>
          <w:spacing w:val="-1"/>
          <w:sz w:val="24"/>
          <w:szCs w:val="24"/>
        </w:rPr>
        <w:t>混匀方式：同时具备非接触式偏心涡旋混匀和</w:t>
      </w:r>
      <w:r>
        <w:rPr>
          <w:rFonts w:ascii="宋体" w:hAnsi="宋体" w:eastAsia="宋体" w:cs="宋体"/>
          <w:spacing w:val="-2"/>
          <w:sz w:val="24"/>
          <w:szCs w:val="24"/>
        </w:rPr>
        <w:t>超声混匀两种技术。</w:t>
      </w:r>
    </w:p>
    <w:p w14:paraId="0E59E7EF">
      <w:pPr>
        <w:spacing w:before="184" w:line="219" w:lineRule="auto"/>
        <w:ind w:left="1349"/>
        <w:rPr>
          <w:rFonts w:ascii="宋体" w:hAnsi="宋体" w:eastAsia="宋体" w:cs="宋体"/>
          <w:sz w:val="24"/>
          <w:szCs w:val="24"/>
        </w:rPr>
      </w:pPr>
      <w:r>
        <w:rPr>
          <w:rFonts w:ascii="宋体" w:hAnsi="宋体" w:eastAsia="宋体" w:cs="宋体"/>
          <w:spacing w:val="-2"/>
          <w:sz w:val="24"/>
          <w:szCs w:val="24"/>
        </w:rPr>
        <w:t>11.</w:t>
      </w:r>
      <w:r>
        <w:rPr>
          <w:rFonts w:ascii="宋体" w:hAnsi="宋体" w:eastAsia="宋体" w:cs="宋体"/>
          <w:spacing w:val="-39"/>
          <w:sz w:val="24"/>
          <w:szCs w:val="24"/>
        </w:rPr>
        <w:t xml:space="preserve"> </w:t>
      </w:r>
      <w:r>
        <w:rPr>
          <w:rFonts w:ascii="宋体" w:hAnsi="宋体" w:eastAsia="宋体" w:cs="宋体"/>
          <w:spacing w:val="-2"/>
          <w:sz w:val="24"/>
          <w:szCs w:val="24"/>
        </w:rPr>
        <w:t>生物安全：可进行反应后物质固体和液体分离技术</w:t>
      </w:r>
    </w:p>
    <w:p w14:paraId="49739DD9">
      <w:pPr>
        <w:spacing w:before="182" w:line="219" w:lineRule="auto"/>
        <w:ind w:left="1349"/>
        <w:rPr>
          <w:rFonts w:ascii="宋体" w:hAnsi="宋体" w:eastAsia="宋体" w:cs="宋体"/>
          <w:sz w:val="24"/>
          <w:szCs w:val="24"/>
        </w:rPr>
      </w:pPr>
      <w:r>
        <w:rPr>
          <w:rFonts w:ascii="宋体" w:hAnsi="宋体" w:eastAsia="宋体" w:cs="宋体"/>
          <w:spacing w:val="-2"/>
          <w:sz w:val="24"/>
          <w:szCs w:val="24"/>
        </w:rPr>
        <w:t>12.</w:t>
      </w:r>
      <w:r>
        <w:rPr>
          <w:rFonts w:ascii="宋体" w:hAnsi="宋体" w:eastAsia="宋体" w:cs="宋体"/>
          <w:spacing w:val="-39"/>
          <w:sz w:val="24"/>
          <w:szCs w:val="24"/>
        </w:rPr>
        <w:t xml:space="preserve"> </w:t>
      </w:r>
      <w:r>
        <w:rPr>
          <w:rFonts w:ascii="宋体" w:hAnsi="宋体" w:eastAsia="宋体" w:cs="宋体"/>
          <w:spacing w:val="-2"/>
          <w:sz w:val="24"/>
          <w:szCs w:val="24"/>
        </w:rPr>
        <w:t>磁分离机构布局：单独磁分离盘，4</w:t>
      </w:r>
      <w:r>
        <w:rPr>
          <w:rFonts w:ascii="宋体" w:hAnsi="宋体" w:eastAsia="宋体" w:cs="宋体"/>
          <w:spacing w:val="-50"/>
          <w:sz w:val="24"/>
          <w:szCs w:val="24"/>
        </w:rPr>
        <w:t xml:space="preserve"> </w:t>
      </w:r>
      <w:r>
        <w:rPr>
          <w:rFonts w:ascii="宋体" w:hAnsi="宋体" w:eastAsia="宋体" w:cs="宋体"/>
          <w:spacing w:val="-2"/>
          <w:sz w:val="24"/>
          <w:szCs w:val="24"/>
        </w:rPr>
        <w:t>重磁分离清洗，底物注入</w:t>
      </w:r>
    </w:p>
    <w:p w14:paraId="55C927A8">
      <w:pPr>
        <w:spacing w:before="184" w:line="219" w:lineRule="auto"/>
        <w:ind w:left="1349"/>
        <w:rPr>
          <w:rFonts w:ascii="宋体" w:hAnsi="宋体" w:eastAsia="宋体" w:cs="宋体"/>
          <w:sz w:val="24"/>
          <w:szCs w:val="24"/>
        </w:rPr>
      </w:pPr>
      <w:r>
        <w:rPr>
          <w:rFonts w:ascii="宋体" w:hAnsi="宋体" w:eastAsia="宋体" w:cs="宋体"/>
          <w:spacing w:val="-2"/>
          <w:sz w:val="24"/>
          <w:szCs w:val="24"/>
        </w:rPr>
        <w:t>13.</w:t>
      </w:r>
      <w:r>
        <w:rPr>
          <w:rFonts w:ascii="宋体" w:hAnsi="宋体" w:eastAsia="宋体" w:cs="宋体"/>
          <w:spacing w:val="-35"/>
          <w:sz w:val="24"/>
          <w:szCs w:val="24"/>
        </w:rPr>
        <w:t xml:space="preserve"> </w:t>
      </w:r>
      <w:r>
        <w:rPr>
          <w:rFonts w:ascii="宋体" w:hAnsi="宋体" w:eastAsia="宋体" w:cs="宋体"/>
          <w:spacing w:val="-2"/>
          <w:sz w:val="24"/>
          <w:szCs w:val="24"/>
        </w:rPr>
        <w:t>校准方式：内置主曲线，二维码识别，配套校准品校正</w:t>
      </w:r>
    </w:p>
    <w:p w14:paraId="2AA0EB7B">
      <w:pPr>
        <w:spacing w:before="183" w:line="214" w:lineRule="auto"/>
        <w:ind w:left="1349"/>
        <w:rPr>
          <w:rFonts w:ascii="宋体" w:hAnsi="宋体" w:eastAsia="宋体" w:cs="宋体"/>
          <w:sz w:val="24"/>
          <w:szCs w:val="24"/>
        </w:rPr>
      </w:pPr>
      <w:r>
        <w:rPr>
          <w:rFonts w:ascii="宋体" w:hAnsi="宋体" w:eastAsia="宋体" w:cs="宋体"/>
          <w:spacing w:val="-2"/>
          <w:sz w:val="24"/>
          <w:szCs w:val="24"/>
        </w:rPr>
        <w:t>14.</w:t>
      </w:r>
      <w:r>
        <w:rPr>
          <w:rFonts w:ascii="宋体" w:hAnsi="宋体" w:eastAsia="宋体" w:cs="宋体"/>
          <w:spacing w:val="-47"/>
          <w:sz w:val="24"/>
          <w:szCs w:val="24"/>
        </w:rPr>
        <w:t xml:space="preserve"> </w:t>
      </w:r>
      <w:r>
        <w:rPr>
          <w:rFonts w:ascii="宋体" w:hAnsi="宋体" w:eastAsia="宋体" w:cs="宋体"/>
          <w:spacing w:val="-2"/>
          <w:sz w:val="24"/>
          <w:szCs w:val="24"/>
        </w:rPr>
        <w:t>质控规则：Westgard</w:t>
      </w:r>
      <w:r>
        <w:rPr>
          <w:rFonts w:ascii="宋体" w:hAnsi="宋体" w:eastAsia="宋体" w:cs="宋体"/>
          <w:spacing w:val="-40"/>
          <w:sz w:val="24"/>
          <w:szCs w:val="24"/>
        </w:rPr>
        <w:t xml:space="preserve"> </w:t>
      </w:r>
      <w:r>
        <w:rPr>
          <w:rFonts w:ascii="宋体" w:hAnsi="宋体" w:eastAsia="宋体" w:cs="宋体"/>
          <w:spacing w:val="-2"/>
          <w:sz w:val="24"/>
          <w:szCs w:val="24"/>
        </w:rPr>
        <w:t>多规则质控、Twin plot</w:t>
      </w:r>
    </w:p>
    <w:p w14:paraId="06E11DF4">
      <w:pPr>
        <w:spacing w:before="190" w:line="219" w:lineRule="auto"/>
        <w:ind w:left="1349"/>
        <w:rPr>
          <w:rFonts w:ascii="宋体" w:hAnsi="宋体" w:eastAsia="宋体" w:cs="宋体"/>
          <w:sz w:val="24"/>
          <w:szCs w:val="24"/>
        </w:rPr>
      </w:pPr>
      <w:r>
        <w:rPr>
          <w:rFonts w:ascii="宋体" w:hAnsi="宋体" w:eastAsia="宋体" w:cs="宋体"/>
          <w:spacing w:val="-2"/>
          <w:sz w:val="24"/>
          <w:szCs w:val="24"/>
        </w:rPr>
        <w:t>15.</w:t>
      </w:r>
      <w:r>
        <w:rPr>
          <w:rFonts w:ascii="宋体" w:hAnsi="宋体" w:eastAsia="宋体" w:cs="宋体"/>
          <w:spacing w:val="-50"/>
          <w:sz w:val="24"/>
          <w:szCs w:val="24"/>
        </w:rPr>
        <w:t xml:space="preserve"> </w:t>
      </w:r>
      <w:r>
        <w:rPr>
          <w:rFonts w:ascii="宋体" w:hAnsi="宋体" w:eastAsia="宋体" w:cs="宋体"/>
          <w:spacing w:val="-2"/>
          <w:sz w:val="24"/>
          <w:szCs w:val="24"/>
        </w:rPr>
        <w:t>溯源性：符合国际量值溯源体系要求</w:t>
      </w:r>
    </w:p>
    <w:p w14:paraId="03080F7B">
      <w:pPr>
        <w:spacing w:before="184" w:line="289" w:lineRule="auto"/>
        <w:ind w:left="1752" w:right="198" w:hanging="403"/>
        <w:rPr>
          <w:rFonts w:ascii="宋体" w:hAnsi="宋体" w:eastAsia="宋体" w:cs="宋体"/>
          <w:sz w:val="24"/>
          <w:szCs w:val="24"/>
        </w:rPr>
      </w:pPr>
      <w:r>
        <w:rPr>
          <w:rFonts w:ascii="宋体" w:hAnsi="宋体" w:eastAsia="宋体" w:cs="宋体"/>
          <w:spacing w:val="2"/>
          <w:sz w:val="24"/>
          <w:szCs w:val="24"/>
        </w:rPr>
        <w:t>16.</w:t>
      </w:r>
      <w:r>
        <w:rPr>
          <w:rFonts w:ascii="宋体" w:hAnsi="宋体" w:eastAsia="宋体" w:cs="宋体"/>
          <w:spacing w:val="-44"/>
          <w:sz w:val="24"/>
          <w:szCs w:val="24"/>
        </w:rPr>
        <w:t xml:space="preserve"> </w:t>
      </w:r>
      <w:r>
        <w:rPr>
          <w:rFonts w:ascii="宋体" w:hAnsi="宋体" w:eastAsia="宋体" w:cs="宋体"/>
          <w:spacing w:val="2"/>
          <w:sz w:val="24"/>
          <w:szCs w:val="24"/>
        </w:rPr>
        <w:t>拓展功能：具有模块化拓展功能，可以免疫双模块级联；也可以与同品</w:t>
      </w:r>
      <w:r>
        <w:rPr>
          <w:rFonts w:ascii="宋体" w:hAnsi="宋体" w:eastAsia="宋体" w:cs="宋体"/>
          <w:sz w:val="24"/>
          <w:szCs w:val="24"/>
        </w:rPr>
        <w:t xml:space="preserve"> </w:t>
      </w:r>
      <w:r>
        <w:rPr>
          <w:rFonts w:ascii="宋体" w:hAnsi="宋体" w:eastAsia="宋体" w:cs="宋体"/>
          <w:spacing w:val="-1"/>
          <w:sz w:val="24"/>
          <w:szCs w:val="24"/>
        </w:rPr>
        <w:t>牌全自动生化仪联机；也可以接入同品牌自动化流水线</w:t>
      </w:r>
      <w:r>
        <w:rPr>
          <w:rFonts w:ascii="宋体" w:hAnsi="宋体" w:eastAsia="宋体" w:cs="宋体"/>
          <w:spacing w:val="-45"/>
          <w:sz w:val="24"/>
          <w:szCs w:val="24"/>
        </w:rPr>
        <w:t xml:space="preserve"> </w:t>
      </w:r>
      <w:r>
        <w:rPr>
          <w:rFonts w:ascii="宋体" w:hAnsi="宋体" w:eastAsia="宋体" w:cs="宋体"/>
          <w:spacing w:val="-1"/>
          <w:sz w:val="24"/>
          <w:szCs w:val="24"/>
        </w:rPr>
        <w:t>TLA</w:t>
      </w:r>
    </w:p>
    <w:p w14:paraId="4AA028D0">
      <w:pPr>
        <w:spacing w:line="289" w:lineRule="auto"/>
        <w:rPr>
          <w:rFonts w:ascii="宋体" w:hAnsi="宋体" w:eastAsia="宋体" w:cs="宋体"/>
          <w:sz w:val="24"/>
          <w:szCs w:val="24"/>
        </w:rPr>
        <w:sectPr>
          <w:headerReference r:id="rId8" w:type="default"/>
          <w:footerReference r:id="rId9" w:type="default"/>
          <w:pgSz w:w="11906" w:h="16839"/>
          <w:pgMar w:top="400" w:right="1620" w:bottom="448" w:left="792" w:header="0" w:footer="210" w:gutter="0"/>
          <w:cols w:space="720" w:num="1"/>
        </w:sectPr>
      </w:pPr>
    </w:p>
    <w:p w14:paraId="2F5D4C5F">
      <w:pPr>
        <w:spacing w:line="267" w:lineRule="auto"/>
        <w:rPr>
          <w:rFonts w:ascii="Arial"/>
          <w:sz w:val="21"/>
        </w:rPr>
      </w:pPr>
    </w:p>
    <w:p w14:paraId="0D88B44C">
      <w:pPr>
        <w:spacing w:line="267" w:lineRule="auto"/>
        <w:rPr>
          <w:rFonts w:ascii="Arial"/>
          <w:sz w:val="21"/>
        </w:rPr>
      </w:pPr>
    </w:p>
    <w:p w14:paraId="5B67CFA5">
      <w:pPr>
        <w:spacing w:line="267" w:lineRule="auto"/>
        <w:rPr>
          <w:rFonts w:ascii="Arial"/>
          <w:sz w:val="21"/>
        </w:rPr>
      </w:pPr>
    </w:p>
    <w:p w14:paraId="56BAD401">
      <w:pPr>
        <w:spacing w:line="267" w:lineRule="auto"/>
        <w:rPr>
          <w:rFonts w:ascii="Arial"/>
          <w:sz w:val="21"/>
        </w:rPr>
      </w:pPr>
    </w:p>
    <w:p w14:paraId="2E88F585">
      <w:pPr>
        <w:spacing w:before="78" w:line="290" w:lineRule="auto"/>
        <w:ind w:left="1752" w:right="99" w:hanging="403"/>
        <w:rPr>
          <w:rFonts w:ascii="宋体" w:hAnsi="宋体" w:eastAsia="宋体" w:cs="宋体"/>
          <w:sz w:val="24"/>
          <w:szCs w:val="24"/>
        </w:rPr>
      </w:pPr>
      <w:r>
        <w:rPr>
          <w:rFonts w:ascii="宋体" w:hAnsi="宋体" w:eastAsia="宋体" w:cs="宋体"/>
          <w:spacing w:val="2"/>
          <w:sz w:val="24"/>
          <w:szCs w:val="24"/>
        </w:rPr>
        <w:t>17.</w:t>
      </w:r>
      <w:r>
        <w:rPr>
          <w:rFonts w:ascii="宋体" w:hAnsi="宋体" w:eastAsia="宋体" w:cs="宋体"/>
          <w:spacing w:val="-44"/>
          <w:sz w:val="24"/>
          <w:szCs w:val="24"/>
        </w:rPr>
        <w:t xml:space="preserve"> </w:t>
      </w:r>
      <w:r>
        <w:rPr>
          <w:rFonts w:ascii="宋体" w:hAnsi="宋体" w:eastAsia="宋体" w:cs="宋体"/>
          <w:spacing w:val="2"/>
          <w:sz w:val="24"/>
          <w:szCs w:val="24"/>
        </w:rPr>
        <w:t>检测项目：具有甲状腺、性腺激素、肿瘤标记物、传染病、肝纤维、心</w:t>
      </w:r>
      <w:r>
        <w:rPr>
          <w:rFonts w:ascii="宋体" w:hAnsi="宋体" w:eastAsia="宋体" w:cs="宋体"/>
          <w:sz w:val="24"/>
          <w:szCs w:val="24"/>
        </w:rPr>
        <w:t xml:space="preserve"> </w:t>
      </w:r>
      <w:r>
        <w:rPr>
          <w:rFonts w:ascii="宋体" w:hAnsi="宋体" w:eastAsia="宋体" w:cs="宋体"/>
          <w:spacing w:val="-1"/>
          <w:sz w:val="24"/>
          <w:szCs w:val="24"/>
        </w:rPr>
        <w:t>标记、降钙素原、骨代谢等检测，全部检测项目要≥65</w:t>
      </w:r>
      <w:r>
        <w:rPr>
          <w:rFonts w:ascii="宋体" w:hAnsi="宋体" w:eastAsia="宋体" w:cs="宋体"/>
          <w:spacing w:val="-33"/>
          <w:sz w:val="24"/>
          <w:szCs w:val="24"/>
        </w:rPr>
        <w:t xml:space="preserve"> </w:t>
      </w:r>
      <w:r>
        <w:rPr>
          <w:rFonts w:ascii="宋体" w:hAnsi="宋体" w:eastAsia="宋体" w:cs="宋体"/>
          <w:spacing w:val="-1"/>
          <w:sz w:val="24"/>
          <w:szCs w:val="24"/>
        </w:rPr>
        <w:t>项</w:t>
      </w:r>
    </w:p>
    <w:p w14:paraId="34E638BA">
      <w:pPr>
        <w:spacing w:before="182" w:line="290" w:lineRule="auto"/>
        <w:ind w:left="1755" w:right="99" w:hanging="406"/>
        <w:rPr>
          <w:rFonts w:ascii="宋体" w:hAnsi="宋体" w:eastAsia="宋体" w:cs="宋体"/>
          <w:sz w:val="24"/>
          <w:szCs w:val="24"/>
        </w:rPr>
      </w:pPr>
      <w:r>
        <w:rPr>
          <w:rFonts w:ascii="宋体" w:hAnsi="宋体" w:eastAsia="宋体" w:cs="宋体"/>
          <w:spacing w:val="-1"/>
          <w:sz w:val="24"/>
          <w:szCs w:val="24"/>
        </w:rPr>
        <w:t>18.</w:t>
      </w:r>
      <w:r>
        <w:rPr>
          <w:rFonts w:ascii="宋体" w:hAnsi="宋体" w:eastAsia="宋体" w:cs="宋体"/>
          <w:spacing w:val="-53"/>
          <w:sz w:val="24"/>
          <w:szCs w:val="24"/>
        </w:rPr>
        <w:t xml:space="preserve"> </w:t>
      </w:r>
      <w:r>
        <w:rPr>
          <w:rFonts w:ascii="宋体" w:hAnsi="宋体" w:eastAsia="宋体" w:cs="宋体"/>
          <w:spacing w:val="-1"/>
          <w:sz w:val="24"/>
          <w:szCs w:val="24"/>
        </w:rPr>
        <w:t>TSH</w:t>
      </w:r>
      <w:r>
        <w:rPr>
          <w:rFonts w:ascii="宋体" w:hAnsi="宋体" w:eastAsia="宋体" w:cs="宋体"/>
          <w:spacing w:val="-51"/>
          <w:sz w:val="24"/>
          <w:szCs w:val="24"/>
        </w:rPr>
        <w:t xml:space="preserve"> </w:t>
      </w:r>
      <w:r>
        <w:rPr>
          <w:rFonts w:ascii="宋体" w:hAnsi="宋体" w:eastAsia="宋体" w:cs="宋体"/>
          <w:spacing w:val="-1"/>
          <w:sz w:val="24"/>
          <w:szCs w:val="24"/>
        </w:rPr>
        <w:t>满足功能灵敏度≤0.02μIU</w:t>
      </w:r>
      <w:r>
        <w:rPr>
          <w:rFonts w:ascii="宋体" w:hAnsi="宋体" w:eastAsia="宋体" w:cs="宋体"/>
          <w:spacing w:val="-2"/>
          <w:sz w:val="24"/>
          <w:szCs w:val="24"/>
        </w:rPr>
        <w:t>/mL,HIV</w:t>
      </w:r>
      <w:r>
        <w:rPr>
          <w:rFonts w:ascii="宋体" w:hAnsi="宋体" w:eastAsia="宋体" w:cs="宋体"/>
          <w:spacing w:val="-49"/>
          <w:sz w:val="24"/>
          <w:szCs w:val="24"/>
        </w:rPr>
        <w:t xml:space="preserve"> </w:t>
      </w:r>
      <w:r>
        <w:rPr>
          <w:rFonts w:ascii="宋体" w:hAnsi="宋体" w:eastAsia="宋体" w:cs="宋体"/>
          <w:spacing w:val="-2"/>
          <w:sz w:val="24"/>
          <w:szCs w:val="24"/>
        </w:rPr>
        <w:t>可进行抗原抗体联合检测，乙肝</w:t>
      </w:r>
      <w:r>
        <w:rPr>
          <w:rFonts w:ascii="宋体" w:hAnsi="宋体" w:eastAsia="宋体" w:cs="宋体"/>
          <w:sz w:val="24"/>
          <w:szCs w:val="24"/>
        </w:rPr>
        <w:t xml:space="preserve"> </w:t>
      </w:r>
      <w:r>
        <w:rPr>
          <w:rFonts w:ascii="宋体" w:hAnsi="宋体" w:eastAsia="宋体" w:cs="宋体"/>
          <w:spacing w:val="-3"/>
          <w:sz w:val="24"/>
          <w:szCs w:val="24"/>
        </w:rPr>
        <w:t>五项及</w:t>
      </w:r>
      <w:r>
        <w:rPr>
          <w:rFonts w:ascii="宋体" w:hAnsi="宋体" w:eastAsia="宋体" w:cs="宋体"/>
          <w:spacing w:val="-41"/>
          <w:sz w:val="24"/>
          <w:szCs w:val="24"/>
        </w:rPr>
        <w:t xml:space="preserve"> </w:t>
      </w:r>
      <w:r>
        <w:rPr>
          <w:rFonts w:ascii="宋体" w:hAnsi="宋体" w:eastAsia="宋体" w:cs="宋体"/>
          <w:spacing w:val="-3"/>
          <w:sz w:val="24"/>
          <w:szCs w:val="24"/>
        </w:rPr>
        <w:t>HIV</w:t>
      </w:r>
      <w:r>
        <w:rPr>
          <w:rFonts w:ascii="宋体" w:hAnsi="宋体" w:eastAsia="宋体" w:cs="宋体"/>
          <w:spacing w:val="-50"/>
          <w:sz w:val="24"/>
          <w:szCs w:val="24"/>
        </w:rPr>
        <w:t xml:space="preserve"> </w:t>
      </w:r>
      <w:r>
        <w:rPr>
          <w:rFonts w:ascii="宋体" w:hAnsi="宋体" w:eastAsia="宋体" w:cs="宋体"/>
          <w:spacing w:val="-3"/>
          <w:sz w:val="24"/>
          <w:szCs w:val="24"/>
        </w:rPr>
        <w:t>通过德国</w:t>
      </w:r>
      <w:r>
        <w:rPr>
          <w:rFonts w:ascii="宋体" w:hAnsi="宋体" w:eastAsia="宋体" w:cs="宋体"/>
          <w:spacing w:val="-53"/>
          <w:sz w:val="24"/>
          <w:szCs w:val="24"/>
        </w:rPr>
        <w:t xml:space="preserve"> </w:t>
      </w:r>
      <w:r>
        <w:rPr>
          <w:rFonts w:ascii="宋体" w:hAnsi="宋体" w:eastAsia="宋体" w:cs="宋体"/>
          <w:spacing w:val="-3"/>
          <w:sz w:val="24"/>
          <w:szCs w:val="24"/>
        </w:rPr>
        <w:t>CElist A</w:t>
      </w:r>
      <w:r>
        <w:rPr>
          <w:rFonts w:ascii="宋体" w:hAnsi="宋体" w:eastAsia="宋体" w:cs="宋体"/>
          <w:spacing w:val="-51"/>
          <w:sz w:val="24"/>
          <w:szCs w:val="24"/>
        </w:rPr>
        <w:t xml:space="preserve"> </w:t>
      </w:r>
      <w:r>
        <w:rPr>
          <w:rFonts w:ascii="宋体" w:hAnsi="宋体" w:eastAsia="宋体" w:cs="宋体"/>
          <w:spacing w:val="-3"/>
          <w:sz w:val="24"/>
          <w:szCs w:val="24"/>
        </w:rPr>
        <w:t>认证</w:t>
      </w:r>
    </w:p>
    <w:p w14:paraId="5DA3324E">
      <w:pPr>
        <w:spacing w:before="182" w:line="289" w:lineRule="auto"/>
        <w:ind w:left="1754" w:right="99" w:hanging="405"/>
        <w:rPr>
          <w:rFonts w:ascii="宋体" w:hAnsi="宋体" w:eastAsia="宋体" w:cs="宋体"/>
          <w:sz w:val="24"/>
          <w:szCs w:val="24"/>
        </w:rPr>
      </w:pPr>
      <w:r>
        <w:rPr>
          <w:rFonts w:ascii="宋体" w:hAnsi="宋体" w:eastAsia="宋体" w:cs="宋体"/>
          <w:spacing w:val="-1"/>
          <w:sz w:val="24"/>
          <w:szCs w:val="24"/>
        </w:rPr>
        <w:t>19.</w:t>
      </w:r>
      <w:r>
        <w:rPr>
          <w:rFonts w:ascii="宋体" w:hAnsi="宋体" w:eastAsia="宋体" w:cs="宋体"/>
          <w:spacing w:val="-50"/>
          <w:sz w:val="24"/>
          <w:szCs w:val="24"/>
        </w:rPr>
        <w:t xml:space="preserve"> </w:t>
      </w:r>
      <w:r>
        <w:rPr>
          <w:rFonts w:ascii="宋体" w:hAnsi="宋体" w:eastAsia="宋体" w:cs="宋体"/>
          <w:spacing w:val="-1"/>
          <w:sz w:val="24"/>
          <w:szCs w:val="24"/>
        </w:rPr>
        <w:t>校准质控要求:采用原厂质控品和校准品，满足</w:t>
      </w:r>
      <w:r>
        <w:rPr>
          <w:rFonts w:ascii="宋体" w:hAnsi="宋体" w:eastAsia="宋体" w:cs="宋体"/>
          <w:spacing w:val="-2"/>
          <w:sz w:val="24"/>
          <w:szCs w:val="24"/>
        </w:rPr>
        <w:t>溯源性要求，并提供溯源</w:t>
      </w:r>
      <w:r>
        <w:rPr>
          <w:rFonts w:ascii="宋体" w:hAnsi="宋体" w:eastAsia="宋体" w:cs="宋体"/>
          <w:sz w:val="24"/>
          <w:szCs w:val="24"/>
        </w:rPr>
        <w:t xml:space="preserve"> </w:t>
      </w:r>
      <w:r>
        <w:rPr>
          <w:rFonts w:ascii="宋体" w:hAnsi="宋体" w:eastAsia="宋体" w:cs="宋体"/>
          <w:spacing w:val="-1"/>
          <w:sz w:val="24"/>
          <w:szCs w:val="24"/>
        </w:rPr>
        <w:t>性文件。要求提供原厂校准品和质控品的注册证</w:t>
      </w:r>
    </w:p>
    <w:p w14:paraId="55D3FD61">
      <w:pPr>
        <w:spacing w:before="183" w:line="219" w:lineRule="auto"/>
        <w:ind w:left="1334"/>
        <w:rPr>
          <w:rFonts w:ascii="宋体" w:hAnsi="宋体" w:eastAsia="宋体" w:cs="宋体"/>
          <w:sz w:val="24"/>
          <w:szCs w:val="24"/>
        </w:rPr>
      </w:pPr>
      <w:r>
        <w:rPr>
          <w:rFonts w:ascii="宋体" w:hAnsi="宋体" w:eastAsia="宋体" w:cs="宋体"/>
          <w:spacing w:val="-2"/>
          <w:sz w:val="24"/>
          <w:szCs w:val="24"/>
        </w:rPr>
        <w:t>20.</w:t>
      </w:r>
      <w:r>
        <w:rPr>
          <w:rFonts w:ascii="宋体" w:hAnsi="宋体" w:eastAsia="宋体" w:cs="宋体"/>
          <w:spacing w:val="-26"/>
          <w:sz w:val="24"/>
          <w:szCs w:val="24"/>
        </w:rPr>
        <w:t xml:space="preserve"> </w:t>
      </w:r>
      <w:r>
        <w:rPr>
          <w:rFonts w:ascii="宋体" w:hAnsi="宋体" w:eastAsia="宋体" w:cs="宋体"/>
          <w:spacing w:val="-2"/>
          <w:sz w:val="24"/>
          <w:szCs w:val="24"/>
        </w:rPr>
        <w:t>能够支持带条码的校准品和质控品上机直接检测</w:t>
      </w:r>
    </w:p>
    <w:p w14:paraId="11BD06D4">
      <w:pPr>
        <w:spacing w:before="184" w:line="219" w:lineRule="auto"/>
        <w:ind w:left="1039"/>
        <w:rPr>
          <w:rFonts w:ascii="宋体" w:hAnsi="宋体" w:eastAsia="宋体" w:cs="宋体"/>
          <w:sz w:val="24"/>
          <w:szCs w:val="24"/>
        </w:rPr>
      </w:pPr>
      <w:r>
        <w:rPr>
          <w:rFonts w:ascii="宋体" w:hAnsi="宋体" w:eastAsia="宋体" w:cs="宋体"/>
          <w:b/>
          <w:bCs/>
          <w:spacing w:val="-5"/>
          <w:sz w:val="24"/>
          <w:szCs w:val="24"/>
        </w:rPr>
        <w:t>四、</w:t>
      </w:r>
      <w:r>
        <w:rPr>
          <w:rFonts w:ascii="宋体" w:hAnsi="宋体" w:eastAsia="宋体" w:cs="宋体"/>
          <w:spacing w:val="-5"/>
          <w:sz w:val="24"/>
          <w:szCs w:val="24"/>
        </w:rPr>
        <w:t xml:space="preserve">  </w:t>
      </w:r>
      <w:r>
        <w:rPr>
          <w:rFonts w:ascii="宋体" w:hAnsi="宋体" w:eastAsia="宋体" w:cs="宋体"/>
          <w:b/>
          <w:bCs/>
          <w:spacing w:val="-5"/>
          <w:sz w:val="24"/>
          <w:szCs w:val="24"/>
        </w:rPr>
        <w:t>操作系统参数</w:t>
      </w:r>
    </w:p>
    <w:p w14:paraId="0EAFB5EE">
      <w:pPr>
        <w:spacing w:before="184" w:line="219" w:lineRule="auto"/>
        <w:ind w:left="1349"/>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72"/>
          <w:sz w:val="24"/>
          <w:szCs w:val="24"/>
        </w:rPr>
        <w:t xml:space="preserve"> </w:t>
      </w:r>
      <w:r>
        <w:rPr>
          <w:rFonts w:ascii="宋体" w:hAnsi="宋体" w:eastAsia="宋体" w:cs="宋体"/>
          <w:spacing w:val="-2"/>
          <w:sz w:val="24"/>
          <w:szCs w:val="24"/>
        </w:rPr>
        <w:t>操作系统：23</w:t>
      </w:r>
      <w:r>
        <w:rPr>
          <w:rFonts w:ascii="宋体" w:hAnsi="宋体" w:eastAsia="宋体" w:cs="宋体"/>
          <w:spacing w:val="-47"/>
          <w:sz w:val="24"/>
          <w:szCs w:val="24"/>
        </w:rPr>
        <w:t xml:space="preserve"> </w:t>
      </w:r>
      <w:r>
        <w:rPr>
          <w:rFonts w:ascii="宋体" w:hAnsi="宋体" w:eastAsia="宋体" w:cs="宋体"/>
          <w:spacing w:val="-2"/>
          <w:sz w:val="24"/>
          <w:szCs w:val="24"/>
        </w:rPr>
        <w:t>寸液晶触摸显示屏，支持英文或中文语言</w:t>
      </w:r>
    </w:p>
    <w:p w14:paraId="31C610CC">
      <w:pPr>
        <w:spacing w:before="183" w:line="219" w:lineRule="auto"/>
        <w:ind w:left="1334"/>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68"/>
          <w:sz w:val="24"/>
          <w:szCs w:val="24"/>
        </w:rPr>
        <w:t xml:space="preserve"> </w:t>
      </w:r>
      <w:r>
        <w:rPr>
          <w:rFonts w:ascii="宋体" w:hAnsi="宋体" w:eastAsia="宋体" w:cs="宋体"/>
          <w:spacing w:val="-1"/>
          <w:sz w:val="24"/>
          <w:szCs w:val="24"/>
        </w:rPr>
        <w:t>操作软件：1</w:t>
      </w:r>
      <w:r>
        <w:rPr>
          <w:rFonts w:ascii="宋体" w:hAnsi="宋体" w:eastAsia="宋体" w:cs="宋体"/>
          <w:spacing w:val="-50"/>
          <w:sz w:val="24"/>
          <w:szCs w:val="24"/>
        </w:rPr>
        <w:t xml:space="preserve"> </w:t>
      </w:r>
      <w:r>
        <w:rPr>
          <w:rFonts w:ascii="宋体" w:hAnsi="宋体" w:eastAsia="宋体" w:cs="宋体"/>
          <w:spacing w:val="-1"/>
          <w:sz w:val="24"/>
          <w:szCs w:val="24"/>
        </w:rPr>
        <w:t>套操作软件，同时操作生化和免疫模</w:t>
      </w:r>
      <w:r>
        <w:rPr>
          <w:rFonts w:ascii="宋体" w:hAnsi="宋体" w:eastAsia="宋体" w:cs="宋体"/>
          <w:spacing w:val="-2"/>
          <w:sz w:val="24"/>
          <w:szCs w:val="24"/>
        </w:rPr>
        <w:t>块的测试</w:t>
      </w:r>
    </w:p>
    <w:p w14:paraId="797689DD">
      <w:pPr>
        <w:spacing w:before="181" w:line="325" w:lineRule="auto"/>
        <w:ind w:left="1752" w:hanging="416"/>
        <w:rPr>
          <w:rFonts w:ascii="宋体" w:hAnsi="宋体" w:eastAsia="宋体" w:cs="宋体"/>
          <w:sz w:val="24"/>
          <w:szCs w:val="24"/>
        </w:rPr>
      </w:pPr>
      <w:r>
        <w:rPr>
          <w:rFonts w:ascii="宋体" w:hAnsi="宋体" w:eastAsia="宋体" w:cs="宋体"/>
          <w:spacing w:val="-4"/>
          <w:sz w:val="24"/>
          <w:szCs w:val="24"/>
        </w:rPr>
        <w:t>3.</w:t>
      </w:r>
      <w:r>
        <w:rPr>
          <w:rFonts w:ascii="宋体" w:hAnsi="宋体" w:eastAsia="宋体" w:cs="宋体"/>
          <w:spacing w:val="72"/>
          <w:sz w:val="24"/>
          <w:szCs w:val="24"/>
        </w:rPr>
        <w:t xml:space="preserve"> </w:t>
      </w:r>
      <w:r>
        <w:rPr>
          <w:rFonts w:ascii="宋体" w:hAnsi="宋体" w:eastAsia="宋体" w:cs="宋体"/>
          <w:spacing w:val="-4"/>
          <w:sz w:val="24"/>
          <w:szCs w:val="24"/>
        </w:rPr>
        <w:t>软件功能：具备定时开机、项目遮蔽、模块遮蔽、水质检测、智能调度和</w:t>
      </w:r>
      <w:r>
        <w:rPr>
          <w:rFonts w:ascii="宋体" w:hAnsi="宋体" w:eastAsia="宋体" w:cs="宋体"/>
          <w:sz w:val="24"/>
          <w:szCs w:val="24"/>
        </w:rPr>
        <w:t xml:space="preserve"> </w:t>
      </w:r>
      <w:r>
        <w:rPr>
          <w:rFonts w:ascii="宋体" w:hAnsi="宋体" w:eastAsia="宋体" w:cs="宋体"/>
          <w:spacing w:val="-9"/>
          <w:sz w:val="24"/>
          <w:szCs w:val="24"/>
        </w:rPr>
        <w:t>交叉污染控制技术、敏感项目优先、酶线性扩展（生化项目）、血清指数、</w:t>
      </w:r>
      <w:r>
        <w:rPr>
          <w:rFonts w:ascii="宋体" w:hAnsi="宋体" w:eastAsia="宋体" w:cs="宋体"/>
          <w:spacing w:val="17"/>
          <w:sz w:val="24"/>
          <w:szCs w:val="24"/>
        </w:rPr>
        <w:t xml:space="preserve"> </w:t>
      </w:r>
      <w:r>
        <w:rPr>
          <w:rFonts w:ascii="宋体" w:hAnsi="宋体" w:eastAsia="宋体" w:cs="宋体"/>
          <w:spacing w:val="-4"/>
          <w:sz w:val="24"/>
          <w:szCs w:val="24"/>
        </w:rPr>
        <w:t>前带检查和远程诊断等功能，可汇总、存储、查询病人信息等。生化和免</w:t>
      </w:r>
      <w:r>
        <w:rPr>
          <w:rFonts w:ascii="宋体" w:hAnsi="宋体" w:eastAsia="宋体" w:cs="宋体"/>
          <w:spacing w:val="8"/>
          <w:sz w:val="24"/>
          <w:szCs w:val="24"/>
        </w:rPr>
        <w:t xml:space="preserve"> </w:t>
      </w:r>
      <w:r>
        <w:rPr>
          <w:rFonts w:ascii="宋体" w:hAnsi="宋体" w:eastAsia="宋体" w:cs="宋体"/>
          <w:spacing w:val="-1"/>
          <w:sz w:val="24"/>
          <w:szCs w:val="24"/>
        </w:rPr>
        <w:t>疫两个模块可独立运行，支持单独维护、单独开关机</w:t>
      </w:r>
    </w:p>
    <w:p w14:paraId="0D45C348">
      <w:pPr>
        <w:spacing w:line="285" w:lineRule="auto"/>
        <w:rPr>
          <w:rFonts w:ascii="Arial"/>
          <w:sz w:val="21"/>
        </w:rPr>
      </w:pPr>
    </w:p>
    <w:p w14:paraId="719ADDCE">
      <w:pPr>
        <w:spacing w:line="285" w:lineRule="auto"/>
        <w:rPr>
          <w:rFonts w:ascii="Arial"/>
          <w:sz w:val="21"/>
        </w:rPr>
      </w:pPr>
    </w:p>
    <w:p w14:paraId="1BA2DBFF">
      <w:pPr>
        <w:spacing w:before="78" w:line="220" w:lineRule="auto"/>
        <w:ind w:left="1020"/>
        <w:rPr>
          <w:rFonts w:ascii="宋体" w:hAnsi="宋体" w:eastAsia="宋体" w:cs="宋体"/>
          <w:sz w:val="24"/>
          <w:szCs w:val="24"/>
        </w:rPr>
      </w:pPr>
      <w:r>
        <w:rPr>
          <w:rFonts w:ascii="宋体" w:hAnsi="宋体" w:eastAsia="宋体" w:cs="宋体"/>
          <w:b/>
          <w:bCs/>
          <w:spacing w:val="-3"/>
          <w:sz w:val="24"/>
          <w:szCs w:val="24"/>
        </w:rPr>
        <w:t>五、</w:t>
      </w:r>
      <w:r>
        <w:rPr>
          <w:rFonts w:ascii="宋体" w:hAnsi="宋体" w:eastAsia="宋体" w:cs="宋体"/>
          <w:spacing w:val="-3"/>
          <w:sz w:val="24"/>
          <w:szCs w:val="24"/>
        </w:rPr>
        <w:t xml:space="preserve">   </w:t>
      </w:r>
      <w:r>
        <w:rPr>
          <w:rFonts w:ascii="宋体" w:hAnsi="宋体" w:eastAsia="宋体" w:cs="宋体"/>
          <w:b/>
          <w:bCs/>
          <w:spacing w:val="-3"/>
          <w:sz w:val="24"/>
          <w:szCs w:val="24"/>
        </w:rPr>
        <w:t>其他要求</w:t>
      </w:r>
    </w:p>
    <w:p w14:paraId="344B4993">
      <w:pPr>
        <w:spacing w:before="181" w:line="330" w:lineRule="auto"/>
        <w:ind w:left="1150" w:right="80" w:firstLine="4"/>
        <w:rPr>
          <w:rFonts w:ascii="宋体" w:hAnsi="宋体" w:eastAsia="宋体" w:cs="宋体"/>
          <w:sz w:val="24"/>
          <w:szCs w:val="24"/>
        </w:rPr>
      </w:pPr>
      <w:r>
        <w:rPr>
          <w:rFonts w:ascii="宋体" w:hAnsi="宋体" w:eastAsia="宋体" w:cs="宋体"/>
          <w:spacing w:val="1"/>
          <w:sz w:val="24"/>
          <w:szCs w:val="24"/>
        </w:rPr>
        <w:t>1. 开放数据接口并能与医院</w:t>
      </w:r>
      <w:r>
        <w:rPr>
          <w:rFonts w:ascii="宋体" w:hAnsi="宋体" w:eastAsia="宋体" w:cs="宋体"/>
          <w:sz w:val="24"/>
          <w:szCs w:val="24"/>
        </w:rPr>
        <w:t>LIS</w:t>
      </w:r>
      <w:r>
        <w:rPr>
          <w:rFonts w:ascii="宋体" w:hAnsi="宋体" w:eastAsia="宋体" w:cs="宋体"/>
          <w:spacing w:val="1"/>
          <w:sz w:val="24"/>
          <w:szCs w:val="24"/>
        </w:rPr>
        <w:t>、</w:t>
      </w:r>
      <w:r>
        <w:rPr>
          <w:rFonts w:ascii="宋体" w:hAnsi="宋体" w:eastAsia="宋体" w:cs="宋体"/>
          <w:sz w:val="24"/>
          <w:szCs w:val="24"/>
        </w:rPr>
        <w:t>HIS</w:t>
      </w:r>
      <w:r>
        <w:rPr>
          <w:rFonts w:ascii="宋体" w:hAnsi="宋体" w:eastAsia="宋体" w:cs="宋体"/>
          <w:spacing w:val="1"/>
          <w:sz w:val="24"/>
          <w:szCs w:val="24"/>
        </w:rPr>
        <w:t>、</w:t>
      </w:r>
      <w:r>
        <w:rPr>
          <w:rFonts w:ascii="宋体" w:hAnsi="宋体" w:eastAsia="宋体" w:cs="宋体"/>
          <w:sz w:val="24"/>
          <w:szCs w:val="24"/>
        </w:rPr>
        <w:t>PACS</w:t>
      </w:r>
      <w:r>
        <w:rPr>
          <w:rFonts w:ascii="宋体" w:hAnsi="宋体" w:eastAsia="宋体" w:cs="宋体"/>
          <w:spacing w:val="-32"/>
          <w:sz w:val="24"/>
          <w:szCs w:val="24"/>
        </w:rPr>
        <w:t xml:space="preserve"> </w:t>
      </w:r>
      <w:r>
        <w:rPr>
          <w:rFonts w:ascii="宋体" w:hAnsi="宋体" w:eastAsia="宋体" w:cs="宋体"/>
          <w:spacing w:val="1"/>
          <w:sz w:val="24"/>
          <w:szCs w:val="24"/>
        </w:rPr>
        <w:t>系统等信息系统连接，所有接口</w:t>
      </w:r>
      <w:r>
        <w:rPr>
          <w:rFonts w:ascii="宋体" w:hAnsi="宋体" w:eastAsia="宋体" w:cs="宋体"/>
          <w:spacing w:val="-2"/>
          <w:sz w:val="24"/>
          <w:szCs w:val="24"/>
        </w:rPr>
        <w:t>费用包含在投标总价中，提供承诺函</w:t>
      </w:r>
    </w:p>
    <w:p w14:paraId="22735090">
      <w:pPr>
        <w:spacing w:before="1" w:line="229" w:lineRule="auto"/>
        <w:ind w:left="1020" w:right="3586" w:hanging="1"/>
        <w:rPr>
          <w:rFonts w:ascii="宋体" w:hAnsi="宋体" w:eastAsia="宋体" w:cs="宋体"/>
          <w:sz w:val="24"/>
          <w:szCs w:val="24"/>
        </w:rPr>
      </w:pPr>
      <w:r>
        <w:rPr>
          <w:rFonts w:ascii="宋体" w:hAnsi="宋体" w:eastAsia="宋体" w:cs="宋体"/>
          <w:spacing w:val="-5"/>
          <w:sz w:val="24"/>
          <w:szCs w:val="24"/>
        </w:rPr>
        <w:t>2.配备</w:t>
      </w:r>
      <w:r>
        <w:rPr>
          <w:rFonts w:ascii="宋体" w:hAnsi="宋体" w:eastAsia="宋体" w:cs="宋体"/>
          <w:spacing w:val="-32"/>
          <w:sz w:val="24"/>
          <w:szCs w:val="24"/>
        </w:rPr>
        <w:t xml:space="preserve"> </w:t>
      </w:r>
      <w:r>
        <w:rPr>
          <w:rFonts w:ascii="宋体" w:hAnsi="宋体" w:eastAsia="宋体" w:cs="宋体"/>
          <w:spacing w:val="-5"/>
          <w:sz w:val="24"/>
          <w:szCs w:val="24"/>
        </w:rPr>
        <w:t>16</w:t>
      </w:r>
      <w:r>
        <w:rPr>
          <w:rFonts w:ascii="宋体" w:hAnsi="宋体" w:eastAsia="宋体" w:cs="宋体"/>
          <w:spacing w:val="-51"/>
          <w:sz w:val="24"/>
          <w:szCs w:val="24"/>
        </w:rPr>
        <w:t xml:space="preserve"> </w:t>
      </w:r>
      <w:r>
        <w:rPr>
          <w:rFonts w:ascii="宋体" w:hAnsi="宋体" w:eastAsia="宋体" w:cs="宋体"/>
          <w:spacing w:val="-5"/>
          <w:sz w:val="24"/>
          <w:szCs w:val="24"/>
        </w:rPr>
        <w:t>千兆容量</w:t>
      </w:r>
      <w:r>
        <w:rPr>
          <w:rFonts w:ascii="宋体" w:hAnsi="宋体" w:eastAsia="宋体" w:cs="宋体"/>
          <w:spacing w:val="-56"/>
          <w:sz w:val="24"/>
          <w:szCs w:val="24"/>
        </w:rPr>
        <w:t xml:space="preserve"> </w:t>
      </w:r>
      <w:r>
        <w:rPr>
          <w:rFonts w:ascii="宋体" w:hAnsi="宋体" w:eastAsia="宋体" w:cs="宋体"/>
          <w:spacing w:val="-5"/>
          <w:sz w:val="24"/>
          <w:szCs w:val="24"/>
        </w:rPr>
        <w:t>UPS（不间断电源</w:t>
      </w:r>
      <w:r>
        <w:rPr>
          <w:rFonts w:ascii="宋体" w:hAnsi="宋体" w:eastAsia="宋体" w:cs="宋体"/>
          <w:spacing w:val="20"/>
          <w:sz w:val="24"/>
          <w:szCs w:val="24"/>
        </w:rPr>
        <w:t>）：</w:t>
      </w:r>
      <w:r>
        <w:rPr>
          <w:rFonts w:ascii="宋体" w:hAnsi="宋体" w:eastAsia="宋体" w:cs="宋体"/>
          <w:spacing w:val="-5"/>
          <w:sz w:val="24"/>
          <w:szCs w:val="24"/>
        </w:rPr>
        <w:t>1</w:t>
      </w:r>
      <w:r>
        <w:rPr>
          <w:rFonts w:ascii="宋体" w:hAnsi="宋体" w:eastAsia="宋体" w:cs="宋体"/>
          <w:spacing w:val="-50"/>
          <w:sz w:val="24"/>
          <w:szCs w:val="24"/>
        </w:rPr>
        <w:t xml:space="preserve"> </w:t>
      </w:r>
      <w:r>
        <w:rPr>
          <w:rFonts w:ascii="宋体" w:hAnsi="宋体" w:eastAsia="宋体" w:cs="宋体"/>
          <w:spacing w:val="-5"/>
          <w:sz w:val="24"/>
          <w:szCs w:val="24"/>
        </w:rPr>
        <w:t>套</w:t>
      </w:r>
      <w:r>
        <w:rPr>
          <w:rFonts w:ascii="宋体" w:hAnsi="宋体" w:eastAsia="宋体" w:cs="宋体"/>
          <w:sz w:val="24"/>
          <w:szCs w:val="24"/>
        </w:rPr>
        <w:t xml:space="preserve"> </w:t>
      </w:r>
      <w:r>
        <w:rPr>
          <w:rFonts w:ascii="宋体" w:hAnsi="宋体" w:eastAsia="宋体" w:cs="宋体"/>
          <w:spacing w:val="-3"/>
          <w:sz w:val="24"/>
          <w:szCs w:val="24"/>
        </w:rPr>
        <w:t>3.配备</w:t>
      </w:r>
      <w:r>
        <w:rPr>
          <w:rFonts w:ascii="宋体" w:hAnsi="宋体" w:eastAsia="宋体" w:cs="宋体"/>
          <w:spacing w:val="-42"/>
          <w:sz w:val="24"/>
          <w:szCs w:val="24"/>
        </w:rPr>
        <w:t xml:space="preserve"> </w:t>
      </w:r>
      <w:r>
        <w:rPr>
          <w:rFonts w:ascii="宋体" w:hAnsi="宋体" w:eastAsia="宋体" w:cs="宋体"/>
          <w:spacing w:val="-3"/>
          <w:sz w:val="24"/>
          <w:szCs w:val="24"/>
        </w:rPr>
        <w:t>60</w:t>
      </w:r>
      <w:r>
        <w:rPr>
          <w:rFonts w:ascii="宋体" w:hAnsi="宋体" w:eastAsia="宋体" w:cs="宋体"/>
          <w:spacing w:val="-49"/>
          <w:sz w:val="24"/>
          <w:szCs w:val="24"/>
        </w:rPr>
        <w:t xml:space="preserve"> </w:t>
      </w:r>
      <w:r>
        <w:rPr>
          <w:rFonts w:ascii="宋体" w:hAnsi="宋体" w:eastAsia="宋体" w:cs="宋体"/>
          <w:spacing w:val="-3"/>
          <w:sz w:val="24"/>
          <w:szCs w:val="24"/>
        </w:rPr>
        <w:t>升容量纯水机：1</w:t>
      </w:r>
      <w:r>
        <w:rPr>
          <w:rFonts w:ascii="宋体" w:hAnsi="宋体" w:eastAsia="宋体" w:cs="宋体"/>
          <w:spacing w:val="-32"/>
          <w:sz w:val="24"/>
          <w:szCs w:val="24"/>
        </w:rPr>
        <w:t xml:space="preserve"> </w:t>
      </w:r>
      <w:r>
        <w:rPr>
          <w:rFonts w:ascii="宋体" w:hAnsi="宋体" w:eastAsia="宋体" w:cs="宋体"/>
          <w:spacing w:val="-3"/>
          <w:sz w:val="24"/>
          <w:szCs w:val="24"/>
        </w:rPr>
        <w:t>台</w:t>
      </w:r>
    </w:p>
    <w:p w14:paraId="49327223">
      <w:pPr>
        <w:spacing w:before="27" w:line="229" w:lineRule="auto"/>
        <w:ind w:left="1019" w:right="5566" w:hanging="3"/>
        <w:rPr>
          <w:rFonts w:ascii="宋体" w:hAnsi="宋体" w:eastAsia="宋体" w:cs="宋体"/>
          <w:sz w:val="24"/>
          <w:szCs w:val="24"/>
        </w:rPr>
      </w:pPr>
      <w:r>
        <w:rPr>
          <w:rFonts w:hint="eastAsia" w:ascii="宋体" w:hAnsi="宋体" w:eastAsia="宋体" w:cs="宋体"/>
          <w:spacing w:val="-2"/>
          <w:sz w:val="24"/>
          <w:szCs w:val="24"/>
          <w:lang w:val="en-US" w:eastAsia="zh-CN"/>
        </w:rPr>
        <w:t>3</w:t>
      </w:r>
      <w:r>
        <w:rPr>
          <w:rFonts w:ascii="宋体" w:hAnsi="宋体" w:eastAsia="宋体" w:cs="宋体"/>
          <w:spacing w:val="-2"/>
          <w:sz w:val="24"/>
          <w:szCs w:val="24"/>
        </w:rPr>
        <w:t>.配备电脑及打印机：1</w:t>
      </w:r>
      <w:r>
        <w:rPr>
          <w:rFonts w:ascii="宋体" w:hAnsi="宋体" w:eastAsia="宋体" w:cs="宋体"/>
          <w:spacing w:val="-44"/>
          <w:sz w:val="24"/>
          <w:szCs w:val="24"/>
        </w:rPr>
        <w:t xml:space="preserve"> </w:t>
      </w:r>
      <w:r>
        <w:rPr>
          <w:rFonts w:ascii="宋体" w:hAnsi="宋体" w:eastAsia="宋体" w:cs="宋体"/>
          <w:spacing w:val="-2"/>
          <w:sz w:val="24"/>
          <w:szCs w:val="24"/>
        </w:rPr>
        <w:t>套</w:t>
      </w:r>
      <w:r>
        <w:rPr>
          <w:rFonts w:ascii="宋体" w:hAnsi="宋体" w:eastAsia="宋体" w:cs="宋体"/>
          <w:sz w:val="24"/>
          <w:szCs w:val="24"/>
        </w:rPr>
        <w:t xml:space="preserve"> </w:t>
      </w:r>
      <w:r>
        <w:rPr>
          <w:rFonts w:hint="eastAsia" w:ascii="宋体" w:hAnsi="宋体" w:eastAsia="宋体" w:cs="宋体"/>
          <w:spacing w:val="-2"/>
          <w:sz w:val="24"/>
          <w:szCs w:val="24"/>
          <w:lang w:val="en-US" w:eastAsia="zh-CN"/>
        </w:rPr>
        <w:t>4.</w:t>
      </w:r>
      <w:r>
        <w:rPr>
          <w:rFonts w:ascii="宋体" w:hAnsi="宋体" w:eastAsia="宋体" w:cs="宋体"/>
          <w:spacing w:val="-2"/>
          <w:sz w:val="24"/>
          <w:szCs w:val="24"/>
        </w:rPr>
        <w:t>质保期：</w:t>
      </w:r>
      <w:r>
        <w:rPr>
          <w:rFonts w:ascii="宋体" w:hAnsi="宋体" w:eastAsia="宋体" w:cs="宋体"/>
          <w:spacing w:val="-1"/>
          <w:sz w:val="24"/>
          <w:szCs w:val="24"/>
        </w:rPr>
        <w:t>≥</w:t>
      </w:r>
      <w:r>
        <w:rPr>
          <w:rFonts w:hint="eastAsia" w:ascii="宋体" w:hAnsi="宋体" w:eastAsia="宋体" w:cs="宋体"/>
          <w:spacing w:val="-1"/>
          <w:sz w:val="24"/>
          <w:szCs w:val="24"/>
          <w:lang w:val="en-US" w:eastAsia="zh-CN"/>
        </w:rPr>
        <w:t>3</w:t>
      </w:r>
      <w:r>
        <w:rPr>
          <w:rFonts w:ascii="宋体" w:hAnsi="宋体" w:eastAsia="宋体" w:cs="宋体"/>
          <w:spacing w:val="-47"/>
          <w:sz w:val="24"/>
          <w:szCs w:val="24"/>
        </w:rPr>
        <w:t xml:space="preserve"> </w:t>
      </w:r>
      <w:r>
        <w:rPr>
          <w:rFonts w:ascii="宋体" w:hAnsi="宋体" w:eastAsia="宋体" w:cs="宋体"/>
          <w:spacing w:val="-2"/>
          <w:sz w:val="24"/>
          <w:szCs w:val="24"/>
        </w:rPr>
        <w:t>年</w:t>
      </w:r>
    </w:p>
    <w:p w14:paraId="6966E211">
      <w:pPr>
        <w:spacing w:line="229" w:lineRule="auto"/>
        <w:rPr>
          <w:rFonts w:ascii="宋体" w:hAnsi="宋体" w:eastAsia="宋体" w:cs="宋体"/>
          <w:sz w:val="24"/>
          <w:szCs w:val="24"/>
        </w:rPr>
        <w:sectPr>
          <w:headerReference r:id="rId10" w:type="default"/>
          <w:footerReference r:id="rId11" w:type="default"/>
          <w:pgSz w:w="11906" w:h="16839"/>
          <w:pgMar w:top="400" w:right="1719" w:bottom="448" w:left="792" w:header="0" w:footer="210" w:gutter="0"/>
          <w:cols w:space="720" w:num="1"/>
        </w:sectPr>
      </w:pPr>
    </w:p>
    <w:p w14:paraId="70232A42">
      <w:pPr>
        <w:spacing w:line="271" w:lineRule="auto"/>
        <w:rPr>
          <w:rFonts w:ascii="Arial"/>
          <w:sz w:val="21"/>
        </w:rPr>
      </w:pPr>
    </w:p>
    <w:p w14:paraId="4107BA62">
      <w:pPr>
        <w:spacing w:line="271" w:lineRule="auto"/>
        <w:rPr>
          <w:rFonts w:ascii="Arial"/>
          <w:sz w:val="21"/>
        </w:rPr>
      </w:pPr>
    </w:p>
    <w:p w14:paraId="0AEB4607">
      <w:pPr>
        <w:spacing w:line="272" w:lineRule="auto"/>
        <w:rPr>
          <w:rFonts w:ascii="Arial"/>
          <w:sz w:val="21"/>
        </w:rPr>
      </w:pPr>
    </w:p>
    <w:p w14:paraId="1164F00B">
      <w:pPr>
        <w:spacing w:line="272" w:lineRule="auto"/>
        <w:rPr>
          <w:rFonts w:ascii="Arial"/>
          <w:sz w:val="21"/>
        </w:rPr>
      </w:pPr>
    </w:p>
    <w:p w14:paraId="155B193A">
      <w:pPr>
        <w:spacing w:before="100" w:line="225" w:lineRule="auto"/>
        <w:ind w:left="3569"/>
        <w:rPr>
          <w:rFonts w:ascii="宋体" w:hAnsi="宋体" w:eastAsia="宋体" w:cs="宋体"/>
          <w:b/>
          <w:bCs/>
          <w:sz w:val="31"/>
          <w:szCs w:val="31"/>
        </w:rPr>
      </w:pPr>
      <w:r>
        <w:rPr>
          <w:rFonts w:ascii="宋体" w:hAnsi="宋体" w:eastAsia="宋体" w:cs="宋体"/>
          <w:b/>
          <w:bCs/>
          <w:sz w:val="31"/>
          <w:szCs w:val="31"/>
        </w:rPr>
        <w:t>全自动血液细胞分析流水线</w:t>
      </w:r>
    </w:p>
    <w:p w14:paraId="4ABB747E">
      <w:pPr>
        <w:spacing w:line="361" w:lineRule="auto"/>
        <w:rPr>
          <w:rFonts w:ascii="Arial"/>
          <w:sz w:val="21"/>
        </w:rPr>
      </w:pPr>
    </w:p>
    <w:p w14:paraId="6E45B417">
      <w:pPr>
        <w:numPr>
          <w:ilvl w:val="0"/>
          <w:numId w:val="1"/>
        </w:numPr>
        <w:spacing w:line="360" w:lineRule="auto"/>
        <w:rPr>
          <w:rFonts w:hint="eastAsia" w:ascii="仿宋" w:hAnsi="仿宋" w:eastAsia="仿宋" w:cs="仿宋"/>
          <w:b/>
          <w:sz w:val="21"/>
          <w:szCs w:val="21"/>
        </w:rPr>
      </w:pPr>
      <w:r>
        <w:rPr>
          <w:rFonts w:hint="eastAsia" w:ascii="仿宋" w:hAnsi="仿宋" w:eastAsia="仿宋" w:cs="仿宋"/>
          <w:b/>
          <w:sz w:val="21"/>
          <w:szCs w:val="21"/>
        </w:rPr>
        <w:t>全自动血液分析流水线基本功能及要求</w:t>
      </w:r>
    </w:p>
    <w:p w14:paraId="4374F865">
      <w:pPr>
        <w:pStyle w:val="7"/>
        <w:numPr>
          <w:ilvl w:val="1"/>
          <w:numId w:val="2"/>
        </w:numPr>
        <w:spacing w:line="360" w:lineRule="auto"/>
        <w:ind w:firstLineChars="0"/>
        <w:rPr>
          <w:rFonts w:hint="eastAsia" w:ascii="仿宋" w:hAnsi="仿宋" w:eastAsia="仿宋" w:cs="仿宋"/>
          <w:sz w:val="21"/>
          <w:szCs w:val="21"/>
        </w:rPr>
      </w:pPr>
      <w:r>
        <w:rPr>
          <w:rFonts w:hint="eastAsia" w:ascii="仿宋" w:hAnsi="仿宋" w:eastAsia="仿宋" w:cs="仿宋"/>
          <w:sz w:val="21"/>
          <w:szCs w:val="21"/>
        </w:rPr>
        <w:t>全自动血液分析流水线由全自动五分类血液细胞分析仪、推片染色机和全自动细胞形态学分析仪（阅片机）等模块通过轨道连接组成。</w:t>
      </w:r>
    </w:p>
    <w:p w14:paraId="44ECF97C">
      <w:pPr>
        <w:pStyle w:val="7"/>
        <w:numPr>
          <w:ilvl w:val="1"/>
          <w:numId w:val="2"/>
        </w:numPr>
        <w:spacing w:line="360" w:lineRule="auto"/>
        <w:ind w:firstLineChars="0"/>
        <w:rPr>
          <w:rFonts w:hint="eastAsia" w:ascii="仿宋" w:hAnsi="仿宋" w:eastAsia="仿宋" w:cs="仿宋"/>
          <w:sz w:val="21"/>
          <w:szCs w:val="21"/>
        </w:rPr>
      </w:pPr>
      <w:r>
        <w:rPr>
          <w:rFonts w:hint="eastAsia" w:ascii="仿宋" w:hAnsi="仿宋" w:eastAsia="仿宋" w:cs="仿宋"/>
          <w:sz w:val="21"/>
          <w:szCs w:val="21"/>
        </w:rPr>
        <w:t>全自动血液分析流水线需包含血细胞分析及计数、白细胞分类、有核红细胞检测、网织红细胞检测、体液细胞检测、C-反应蛋白、淀粉样蛋白（SAA）等检测项目。</w:t>
      </w:r>
    </w:p>
    <w:p w14:paraId="24A7054C">
      <w:pPr>
        <w:pStyle w:val="7"/>
        <w:numPr>
          <w:ilvl w:val="1"/>
          <w:numId w:val="2"/>
        </w:numPr>
        <w:spacing w:line="360" w:lineRule="auto"/>
        <w:ind w:firstLineChars="0"/>
        <w:rPr>
          <w:rFonts w:hint="eastAsia" w:ascii="仿宋" w:hAnsi="仿宋" w:eastAsia="仿宋" w:cs="仿宋"/>
          <w:sz w:val="21"/>
          <w:szCs w:val="21"/>
        </w:rPr>
      </w:pPr>
      <w:r>
        <w:rPr>
          <w:rFonts w:hint="eastAsia" w:ascii="仿宋" w:hAnsi="仿宋" w:eastAsia="仿宋" w:cs="仿宋"/>
          <w:sz w:val="21"/>
          <w:szCs w:val="21"/>
        </w:rPr>
        <w:t>全自动血液分析流水线检测速度要求：全血细胞计数+五分类检测速度≥220个样本/小时。</w:t>
      </w:r>
    </w:p>
    <w:p w14:paraId="36EDFCCA">
      <w:pPr>
        <w:pStyle w:val="7"/>
        <w:numPr>
          <w:ilvl w:val="1"/>
          <w:numId w:val="2"/>
        </w:numPr>
        <w:spacing w:line="360" w:lineRule="auto"/>
        <w:ind w:firstLineChars="0"/>
        <w:rPr>
          <w:rFonts w:hint="eastAsia" w:ascii="仿宋" w:hAnsi="仿宋" w:eastAsia="仿宋" w:cs="仿宋"/>
          <w:sz w:val="21"/>
          <w:szCs w:val="21"/>
        </w:rPr>
      </w:pPr>
      <w:r>
        <w:rPr>
          <w:rFonts w:hint="eastAsia" w:ascii="仿宋" w:hAnsi="仿宋" w:eastAsia="仿宋" w:cs="仿宋"/>
          <w:sz w:val="21"/>
          <w:szCs w:val="21"/>
        </w:rPr>
        <w:t>流水线上模块可同时开展CRP以及SAA检测并且CRP或SAA检测速度≥</w:t>
      </w:r>
      <w:r>
        <w:rPr>
          <w:rFonts w:hint="eastAsia" w:ascii="仿宋" w:hAnsi="仿宋" w:eastAsia="仿宋" w:cs="仿宋"/>
          <w:b/>
          <w:sz w:val="21"/>
          <w:szCs w:val="21"/>
        </w:rPr>
        <w:t>200</w:t>
      </w:r>
      <w:r>
        <w:rPr>
          <w:rFonts w:hint="eastAsia" w:ascii="仿宋" w:hAnsi="仿宋" w:eastAsia="仿宋" w:cs="仿宋"/>
          <w:sz w:val="21"/>
          <w:szCs w:val="21"/>
        </w:rPr>
        <w:t>个样本/小时。</w:t>
      </w:r>
    </w:p>
    <w:p w14:paraId="4055E4FB">
      <w:pPr>
        <w:pStyle w:val="7"/>
        <w:numPr>
          <w:ilvl w:val="1"/>
          <w:numId w:val="2"/>
        </w:numPr>
        <w:spacing w:line="360" w:lineRule="auto"/>
        <w:ind w:firstLineChars="0"/>
        <w:rPr>
          <w:rFonts w:hint="eastAsia" w:ascii="仿宋" w:hAnsi="仿宋" w:eastAsia="仿宋" w:cs="仿宋"/>
          <w:sz w:val="21"/>
          <w:szCs w:val="21"/>
        </w:rPr>
      </w:pPr>
      <w:r>
        <w:rPr>
          <w:rFonts w:hint="eastAsia" w:ascii="仿宋" w:hAnsi="仿宋" w:eastAsia="仿宋" w:cs="仿宋"/>
          <w:sz w:val="21"/>
          <w:szCs w:val="21"/>
        </w:rPr>
        <w:t>流水线上自动推片染色速度≥</w:t>
      </w:r>
      <w:r>
        <w:rPr>
          <w:rFonts w:hint="eastAsia" w:ascii="仿宋" w:hAnsi="仿宋" w:eastAsia="仿宋" w:cs="仿宋"/>
          <w:b/>
          <w:sz w:val="21"/>
          <w:szCs w:val="21"/>
        </w:rPr>
        <w:t>120</w:t>
      </w:r>
      <w:r>
        <w:rPr>
          <w:rFonts w:hint="eastAsia" w:ascii="仿宋" w:hAnsi="仿宋" w:eastAsia="仿宋" w:cs="仿宋"/>
          <w:sz w:val="21"/>
          <w:szCs w:val="21"/>
        </w:rPr>
        <w:t>个样本/小时</w:t>
      </w:r>
    </w:p>
    <w:p w14:paraId="7AF51B0F">
      <w:pPr>
        <w:pStyle w:val="7"/>
        <w:numPr>
          <w:ilvl w:val="1"/>
          <w:numId w:val="2"/>
        </w:numPr>
        <w:spacing w:line="360" w:lineRule="auto"/>
        <w:ind w:firstLineChars="0"/>
        <w:rPr>
          <w:rFonts w:hint="eastAsia" w:ascii="仿宋" w:hAnsi="仿宋" w:eastAsia="仿宋" w:cs="仿宋"/>
          <w:sz w:val="21"/>
          <w:szCs w:val="21"/>
        </w:rPr>
      </w:pPr>
      <w:r>
        <w:rPr>
          <w:rFonts w:hint="eastAsia" w:ascii="仿宋" w:hAnsi="仿宋" w:eastAsia="仿宋" w:cs="仿宋"/>
          <w:sz w:val="21"/>
          <w:szCs w:val="21"/>
        </w:rPr>
        <w:t>自动阅片速度（100WBC+RBC+PLT）≥</w:t>
      </w:r>
      <w:r>
        <w:rPr>
          <w:rFonts w:hint="eastAsia" w:ascii="仿宋" w:hAnsi="仿宋" w:eastAsia="仿宋" w:cs="仿宋"/>
          <w:b/>
          <w:sz w:val="21"/>
          <w:szCs w:val="21"/>
        </w:rPr>
        <w:t>60</w:t>
      </w:r>
      <w:r>
        <w:rPr>
          <w:rFonts w:hint="eastAsia" w:ascii="仿宋" w:hAnsi="仿宋" w:eastAsia="仿宋" w:cs="仿宋"/>
          <w:sz w:val="21"/>
          <w:szCs w:val="21"/>
        </w:rPr>
        <w:t>个样本/小时</w:t>
      </w:r>
    </w:p>
    <w:p w14:paraId="5373467D">
      <w:pPr>
        <w:numPr>
          <w:ilvl w:val="0"/>
          <w:numId w:val="1"/>
        </w:numPr>
        <w:spacing w:line="360" w:lineRule="auto"/>
        <w:rPr>
          <w:rFonts w:hint="eastAsia" w:ascii="仿宋" w:hAnsi="仿宋" w:eastAsia="仿宋" w:cs="仿宋"/>
          <w:b/>
          <w:sz w:val="21"/>
          <w:szCs w:val="21"/>
        </w:rPr>
      </w:pPr>
      <w:r>
        <w:rPr>
          <w:rFonts w:hint="eastAsia" w:ascii="仿宋" w:hAnsi="仿宋" w:eastAsia="仿宋" w:cs="仿宋"/>
          <w:b/>
          <w:sz w:val="21"/>
          <w:szCs w:val="21"/>
        </w:rPr>
        <w:t>全自动血液体液细胞分析仪参数要求</w:t>
      </w:r>
    </w:p>
    <w:p w14:paraId="6F8D3287">
      <w:pPr>
        <w:pStyle w:val="7"/>
        <w:numPr>
          <w:ilvl w:val="1"/>
          <w:numId w:val="1"/>
        </w:numPr>
        <w:spacing w:line="360" w:lineRule="auto"/>
        <w:ind w:firstLineChars="0"/>
        <w:rPr>
          <w:rFonts w:hint="eastAsia" w:ascii="仿宋" w:hAnsi="仿宋" w:eastAsia="仿宋" w:cs="仿宋"/>
          <w:sz w:val="21"/>
          <w:szCs w:val="21"/>
        </w:rPr>
      </w:pPr>
      <w:r>
        <w:rPr>
          <w:rFonts w:hint="eastAsia" w:ascii="仿宋" w:hAnsi="仿宋" w:eastAsia="仿宋" w:cs="仿宋"/>
          <w:sz w:val="21"/>
          <w:szCs w:val="21"/>
        </w:rPr>
        <w:t>▲流水线上血液分析仪任一单机一次进样即可实现血常规、CRP、SAA项目检测。</w:t>
      </w:r>
    </w:p>
    <w:p w14:paraId="2A2E2243">
      <w:pPr>
        <w:pStyle w:val="7"/>
        <w:numPr>
          <w:ilvl w:val="1"/>
          <w:numId w:val="1"/>
        </w:numPr>
        <w:spacing w:line="360" w:lineRule="auto"/>
        <w:ind w:firstLineChars="0"/>
        <w:rPr>
          <w:rFonts w:hint="eastAsia" w:ascii="仿宋" w:hAnsi="仿宋" w:eastAsia="仿宋" w:cs="仿宋"/>
          <w:sz w:val="21"/>
          <w:szCs w:val="21"/>
        </w:rPr>
      </w:pPr>
      <w:r>
        <w:rPr>
          <w:rFonts w:hint="eastAsia" w:ascii="仿宋" w:hAnsi="仿宋" w:eastAsia="仿宋" w:cs="仿宋"/>
          <w:sz w:val="21"/>
          <w:szCs w:val="21"/>
        </w:rPr>
        <w:t xml:space="preserve">检测速度需满足：CBC＋DIFF＋NRBC≥110样本/小时。 </w:t>
      </w:r>
    </w:p>
    <w:p w14:paraId="5F138865">
      <w:pPr>
        <w:pStyle w:val="7"/>
        <w:numPr>
          <w:ilvl w:val="1"/>
          <w:numId w:val="1"/>
        </w:numPr>
        <w:spacing w:line="360" w:lineRule="auto"/>
        <w:ind w:firstLineChars="0"/>
        <w:rPr>
          <w:rFonts w:hint="eastAsia" w:ascii="仿宋" w:hAnsi="仿宋" w:eastAsia="仿宋" w:cs="仿宋"/>
          <w:sz w:val="21"/>
          <w:szCs w:val="21"/>
        </w:rPr>
      </w:pPr>
      <w:r>
        <w:rPr>
          <w:rFonts w:hint="eastAsia" w:ascii="仿宋" w:hAnsi="仿宋" w:eastAsia="仿宋" w:cs="仿宋"/>
          <w:sz w:val="21"/>
          <w:szCs w:val="21"/>
        </w:rPr>
        <w:t>检测方法及原理：半导体激光法、鞘流阻抗法、核酸荧光染色法、流式细胞技术。</w:t>
      </w:r>
    </w:p>
    <w:p w14:paraId="65AFB7D9">
      <w:pPr>
        <w:pStyle w:val="7"/>
        <w:numPr>
          <w:ilvl w:val="1"/>
          <w:numId w:val="1"/>
        </w:numPr>
        <w:spacing w:line="360" w:lineRule="auto"/>
        <w:ind w:firstLineChars="0"/>
        <w:rPr>
          <w:rFonts w:hint="eastAsia" w:ascii="仿宋" w:hAnsi="仿宋" w:eastAsia="仿宋" w:cs="仿宋"/>
          <w:sz w:val="21"/>
          <w:szCs w:val="21"/>
        </w:rPr>
      </w:pPr>
      <w:r>
        <w:rPr>
          <w:rFonts w:hint="eastAsia" w:ascii="仿宋" w:hAnsi="仿宋" w:eastAsia="仿宋" w:cs="仿宋"/>
          <w:sz w:val="21"/>
          <w:szCs w:val="21"/>
        </w:rPr>
        <w:t>▲流水线上每一台血细胞分析仪需满足：血液报告参数≥37个（不含散点图、直方图以及CRP、SAA）。</w:t>
      </w:r>
    </w:p>
    <w:p w14:paraId="1537E2AC">
      <w:pPr>
        <w:pStyle w:val="7"/>
        <w:numPr>
          <w:ilvl w:val="1"/>
          <w:numId w:val="1"/>
        </w:numPr>
        <w:spacing w:line="360" w:lineRule="auto"/>
        <w:ind w:firstLineChars="0"/>
        <w:rPr>
          <w:rFonts w:hint="eastAsia" w:ascii="仿宋" w:hAnsi="仿宋" w:eastAsia="仿宋" w:cs="仿宋"/>
          <w:sz w:val="21"/>
          <w:szCs w:val="21"/>
        </w:rPr>
      </w:pPr>
      <w:r>
        <w:rPr>
          <w:rFonts w:hint="eastAsia" w:ascii="仿宋" w:hAnsi="仿宋" w:eastAsia="仿宋" w:cs="仿宋"/>
          <w:sz w:val="21"/>
          <w:szCs w:val="21"/>
        </w:rPr>
        <w:t>▲具有全自动体液（含胸水、腹水、脑脊液、滑膜液等体液）细胞计数和对体液中的白细胞进行分类的功能，并能出具报告参数且体液模式报告检测参数≥6项 。</w:t>
      </w:r>
    </w:p>
    <w:p w14:paraId="5998D6FE">
      <w:pPr>
        <w:pStyle w:val="7"/>
        <w:numPr>
          <w:ilvl w:val="1"/>
          <w:numId w:val="1"/>
        </w:numPr>
        <w:spacing w:line="360" w:lineRule="auto"/>
        <w:ind w:firstLineChars="0"/>
        <w:rPr>
          <w:rFonts w:hint="eastAsia" w:ascii="仿宋" w:hAnsi="仿宋" w:eastAsia="仿宋" w:cs="仿宋"/>
          <w:sz w:val="21"/>
          <w:szCs w:val="21"/>
        </w:rPr>
      </w:pPr>
      <w:r>
        <w:rPr>
          <w:rFonts w:hint="eastAsia" w:ascii="仿宋" w:hAnsi="仿宋" w:eastAsia="仿宋" w:cs="仿宋"/>
          <w:sz w:val="21"/>
          <w:szCs w:val="21"/>
        </w:rPr>
        <w:t>具有低值白细胞检测功能，如遇白细胞低值时自动增加计数颗粒数量，无需额外消耗试剂</w:t>
      </w:r>
    </w:p>
    <w:p w14:paraId="1700234D">
      <w:pPr>
        <w:pStyle w:val="7"/>
        <w:numPr>
          <w:ilvl w:val="1"/>
          <w:numId w:val="1"/>
        </w:numPr>
        <w:spacing w:line="360" w:lineRule="auto"/>
        <w:ind w:firstLineChars="0"/>
        <w:rPr>
          <w:rFonts w:hint="eastAsia" w:ascii="仿宋" w:hAnsi="仿宋" w:eastAsia="仿宋" w:cs="仿宋"/>
          <w:sz w:val="21"/>
          <w:szCs w:val="21"/>
        </w:rPr>
      </w:pPr>
      <w:r>
        <w:rPr>
          <w:rFonts w:hint="eastAsia" w:ascii="仿宋" w:hAnsi="仿宋" w:eastAsia="仿宋" w:cs="仿宋"/>
          <w:sz w:val="21"/>
          <w:szCs w:val="21"/>
        </w:rPr>
        <w:t>血液分析线性范围（静脉血）：白细胞：（0-500）</w:t>
      </w:r>
      <w:r>
        <w:rPr>
          <w:rFonts w:hint="eastAsia" w:ascii="仿宋" w:hAnsi="仿宋" w:eastAsia="仿宋" w:cs="仿宋"/>
          <w:sz w:val="21"/>
          <w:szCs w:val="21"/>
        </w:rPr>
        <w:sym w:font="Symbol" w:char="F0B4"/>
      </w:r>
      <w:r>
        <w:rPr>
          <w:rFonts w:hint="eastAsia" w:ascii="仿宋" w:hAnsi="仿宋" w:eastAsia="仿宋" w:cs="仿宋"/>
          <w:sz w:val="21"/>
          <w:szCs w:val="21"/>
        </w:rPr>
        <w:t xml:space="preserve"> 109/L，红细胞：（0-8.6）</w:t>
      </w:r>
      <w:r>
        <w:rPr>
          <w:rFonts w:hint="eastAsia" w:ascii="仿宋" w:hAnsi="仿宋" w:eastAsia="仿宋" w:cs="仿宋"/>
          <w:sz w:val="21"/>
          <w:szCs w:val="21"/>
        </w:rPr>
        <w:sym w:font="Symbol" w:char="F0B4"/>
      </w:r>
      <w:r>
        <w:rPr>
          <w:rFonts w:hint="eastAsia" w:ascii="仿宋" w:hAnsi="仿宋" w:eastAsia="仿宋" w:cs="仿宋"/>
          <w:sz w:val="21"/>
          <w:szCs w:val="21"/>
        </w:rPr>
        <w:t xml:space="preserve"> 1012/L，血小板：（0-5000）</w:t>
      </w:r>
      <w:r>
        <w:rPr>
          <w:rFonts w:hint="eastAsia" w:ascii="仿宋" w:hAnsi="仿宋" w:eastAsia="仿宋" w:cs="仿宋"/>
          <w:sz w:val="21"/>
          <w:szCs w:val="21"/>
        </w:rPr>
        <w:sym w:font="Symbol" w:char="F0B4"/>
      </w:r>
      <w:r>
        <w:rPr>
          <w:rFonts w:hint="eastAsia" w:ascii="仿宋" w:hAnsi="仿宋" w:eastAsia="仿宋" w:cs="仿宋"/>
          <w:sz w:val="21"/>
          <w:szCs w:val="21"/>
        </w:rPr>
        <w:t xml:space="preserve"> 109/L。</w:t>
      </w:r>
    </w:p>
    <w:p w14:paraId="3DEB5D06">
      <w:pPr>
        <w:pStyle w:val="7"/>
        <w:numPr>
          <w:ilvl w:val="1"/>
          <w:numId w:val="1"/>
        </w:numPr>
        <w:spacing w:line="360" w:lineRule="auto"/>
        <w:ind w:firstLineChars="0"/>
        <w:rPr>
          <w:rFonts w:hint="eastAsia" w:ascii="仿宋" w:hAnsi="仿宋" w:eastAsia="仿宋" w:cs="仿宋"/>
          <w:sz w:val="21"/>
          <w:szCs w:val="21"/>
        </w:rPr>
      </w:pPr>
      <w:r>
        <w:rPr>
          <w:rFonts w:hint="eastAsia" w:ascii="仿宋" w:hAnsi="仿宋" w:eastAsia="仿宋" w:cs="仿宋"/>
          <w:sz w:val="21"/>
          <w:szCs w:val="21"/>
        </w:rPr>
        <w:t>具备同品牌经过NMPA注册的复合质控品，一支质控品可以涵盖红细胞计数，白细胞分类、网织红细胞等检测项目。</w:t>
      </w:r>
    </w:p>
    <w:p w14:paraId="0483223A">
      <w:pPr>
        <w:pStyle w:val="7"/>
        <w:numPr>
          <w:ilvl w:val="1"/>
          <w:numId w:val="1"/>
        </w:numPr>
        <w:spacing w:line="360" w:lineRule="auto"/>
        <w:ind w:firstLineChars="0"/>
        <w:rPr>
          <w:rFonts w:hint="eastAsia" w:ascii="仿宋" w:hAnsi="仿宋" w:eastAsia="仿宋" w:cs="仿宋"/>
          <w:sz w:val="21"/>
          <w:szCs w:val="21"/>
        </w:rPr>
      </w:pPr>
      <w:r>
        <w:rPr>
          <w:rFonts w:hint="eastAsia" w:ascii="仿宋" w:hAnsi="仿宋" w:eastAsia="仿宋" w:cs="仿宋"/>
          <w:sz w:val="21"/>
          <w:szCs w:val="21"/>
        </w:rPr>
        <w:t>具有低值血小板检测功能，如遇血小板低值时通过自动增加计数颗粒数量来保证血小板检测精度。</w:t>
      </w:r>
    </w:p>
    <w:p w14:paraId="69008FD1">
      <w:pPr>
        <w:pStyle w:val="7"/>
        <w:numPr>
          <w:ilvl w:val="1"/>
          <w:numId w:val="1"/>
        </w:numPr>
        <w:spacing w:line="360" w:lineRule="auto"/>
        <w:ind w:firstLineChars="0"/>
        <w:rPr>
          <w:rFonts w:hint="eastAsia" w:ascii="仿宋" w:hAnsi="仿宋" w:eastAsia="仿宋" w:cs="仿宋"/>
          <w:sz w:val="21"/>
          <w:szCs w:val="21"/>
        </w:rPr>
      </w:pPr>
      <w:r>
        <w:rPr>
          <w:rFonts w:hint="eastAsia" w:ascii="仿宋" w:hAnsi="仿宋" w:eastAsia="仿宋" w:cs="仿宋"/>
          <w:sz w:val="21"/>
          <w:szCs w:val="21"/>
        </w:rPr>
        <w:t xml:space="preserve"> 具备同品牌具备同品牌经过NMPA注册的三个不同浓度水平的体液质控品。</w:t>
      </w:r>
    </w:p>
    <w:p w14:paraId="0F57782A">
      <w:pPr>
        <w:pStyle w:val="7"/>
        <w:numPr>
          <w:ilvl w:val="1"/>
          <w:numId w:val="1"/>
        </w:numPr>
        <w:spacing w:line="360" w:lineRule="auto"/>
        <w:ind w:firstLineChars="0"/>
        <w:rPr>
          <w:rFonts w:hint="eastAsia" w:ascii="仿宋" w:hAnsi="仿宋" w:eastAsia="仿宋" w:cs="仿宋"/>
          <w:sz w:val="21"/>
          <w:szCs w:val="21"/>
        </w:rPr>
      </w:pPr>
      <w:r>
        <w:rPr>
          <w:rFonts w:hint="eastAsia" w:ascii="仿宋" w:hAnsi="仿宋" w:eastAsia="仿宋" w:cs="仿宋"/>
          <w:sz w:val="21"/>
          <w:szCs w:val="21"/>
        </w:rPr>
        <w:t xml:space="preserve"> ▲提供原厂校准品及校准品溯源报告，具备RET校准品，以注册证为准。</w:t>
      </w:r>
    </w:p>
    <w:p w14:paraId="0F5F74D1">
      <w:pPr>
        <w:pStyle w:val="7"/>
        <w:numPr>
          <w:ilvl w:val="1"/>
          <w:numId w:val="1"/>
        </w:numPr>
        <w:spacing w:line="360" w:lineRule="auto"/>
        <w:ind w:firstLineChars="0"/>
        <w:rPr>
          <w:rFonts w:hint="eastAsia" w:ascii="仿宋" w:hAnsi="仿宋" w:eastAsia="仿宋" w:cs="仿宋"/>
          <w:sz w:val="21"/>
          <w:szCs w:val="21"/>
        </w:rPr>
      </w:pPr>
      <w:r>
        <w:rPr>
          <w:rFonts w:hint="eastAsia" w:ascii="仿宋" w:hAnsi="仿宋" w:eastAsia="仿宋" w:cs="仿宋"/>
          <w:sz w:val="21"/>
          <w:szCs w:val="21"/>
        </w:rPr>
        <w:t xml:space="preserve"> 血液分析仪器需具备CRP、SAA项目检测功能，并能出具报告参数，其中CRP报告参数≥2个。</w:t>
      </w:r>
    </w:p>
    <w:p w14:paraId="596FF1BD">
      <w:pPr>
        <w:pStyle w:val="7"/>
        <w:numPr>
          <w:ilvl w:val="1"/>
          <w:numId w:val="1"/>
        </w:numPr>
        <w:spacing w:line="360" w:lineRule="auto"/>
        <w:ind w:firstLineChars="0"/>
        <w:rPr>
          <w:rFonts w:hint="eastAsia" w:ascii="仿宋" w:hAnsi="仿宋" w:eastAsia="仿宋" w:cs="仿宋"/>
          <w:sz w:val="21"/>
          <w:szCs w:val="21"/>
        </w:rPr>
      </w:pPr>
      <w:r>
        <w:rPr>
          <w:rFonts w:hint="eastAsia" w:ascii="仿宋" w:hAnsi="仿宋" w:eastAsia="仿宋" w:cs="仿宋"/>
          <w:sz w:val="21"/>
          <w:szCs w:val="21"/>
        </w:rPr>
        <w:t xml:space="preserve"> 所投产品型号需在全国卫生部室间质评项目中具备单独的型号分组。</w:t>
      </w:r>
    </w:p>
    <w:p w14:paraId="70626BC4">
      <w:pPr>
        <w:pStyle w:val="7"/>
        <w:numPr>
          <w:ilvl w:val="1"/>
          <w:numId w:val="1"/>
        </w:numPr>
        <w:spacing w:line="360" w:lineRule="auto"/>
        <w:ind w:firstLineChars="0"/>
        <w:rPr>
          <w:rFonts w:hint="eastAsia" w:ascii="仿宋" w:hAnsi="仿宋" w:eastAsia="仿宋" w:cs="仿宋"/>
          <w:sz w:val="21"/>
          <w:szCs w:val="21"/>
        </w:rPr>
      </w:pPr>
      <w:r>
        <w:rPr>
          <w:rFonts w:hint="eastAsia" w:ascii="仿宋" w:hAnsi="仿宋" w:eastAsia="仿宋" w:cs="仿宋"/>
          <w:sz w:val="21"/>
          <w:szCs w:val="21"/>
        </w:rPr>
        <w:t xml:space="preserve"> ▲用血量：末梢全血模式（非预稀释）检测CD+CRP用血量≤40μl。</w:t>
      </w:r>
    </w:p>
    <w:p w14:paraId="33132D0D">
      <w:pPr>
        <w:pStyle w:val="7"/>
        <w:numPr>
          <w:ilvl w:val="1"/>
          <w:numId w:val="1"/>
        </w:numPr>
        <w:spacing w:line="360" w:lineRule="auto"/>
        <w:ind w:firstLineChars="0"/>
        <w:rPr>
          <w:rFonts w:hint="eastAsia" w:ascii="仿宋" w:hAnsi="仿宋" w:eastAsia="仿宋" w:cs="仿宋"/>
          <w:sz w:val="21"/>
          <w:szCs w:val="21"/>
        </w:rPr>
      </w:pPr>
      <w:r>
        <w:rPr>
          <w:rFonts w:hint="eastAsia" w:ascii="仿宋" w:hAnsi="仿宋" w:eastAsia="仿宋" w:cs="仿宋"/>
          <w:sz w:val="21"/>
          <w:szCs w:val="21"/>
        </w:rPr>
        <w:t xml:space="preserve"> CRP线性范围：0.2~320mg/L。</w:t>
      </w:r>
    </w:p>
    <w:p w14:paraId="5085F0C7">
      <w:pPr>
        <w:pStyle w:val="7"/>
        <w:numPr>
          <w:ilvl w:val="1"/>
          <w:numId w:val="1"/>
        </w:numPr>
        <w:spacing w:line="360" w:lineRule="auto"/>
        <w:ind w:firstLineChars="0"/>
        <w:rPr>
          <w:rFonts w:hint="eastAsia" w:ascii="仿宋" w:hAnsi="仿宋" w:eastAsia="仿宋" w:cs="仿宋"/>
          <w:sz w:val="21"/>
          <w:szCs w:val="21"/>
        </w:rPr>
      </w:pPr>
      <w:r>
        <w:rPr>
          <w:rFonts w:hint="eastAsia" w:ascii="仿宋" w:hAnsi="仿宋" w:eastAsia="仿宋" w:cs="仿宋"/>
          <w:sz w:val="21"/>
          <w:szCs w:val="21"/>
        </w:rPr>
        <w:t xml:space="preserve"> ▲SAA线性范围：5~320mg/L。</w:t>
      </w:r>
    </w:p>
    <w:p w14:paraId="2F295294">
      <w:pPr>
        <w:pStyle w:val="7"/>
        <w:numPr>
          <w:ilvl w:val="0"/>
          <w:numId w:val="3"/>
        </w:numPr>
        <w:spacing w:line="360" w:lineRule="auto"/>
        <w:ind w:firstLineChars="0"/>
        <w:rPr>
          <w:rFonts w:hint="eastAsia" w:ascii="仿宋" w:hAnsi="仿宋" w:eastAsia="仿宋" w:cs="仿宋"/>
          <w:b/>
          <w:sz w:val="21"/>
          <w:szCs w:val="21"/>
        </w:rPr>
      </w:pPr>
      <w:r>
        <w:rPr>
          <w:rFonts w:hint="eastAsia" w:ascii="仿宋" w:hAnsi="仿宋" w:eastAsia="仿宋" w:cs="仿宋"/>
          <w:b/>
          <w:sz w:val="21"/>
          <w:szCs w:val="21"/>
        </w:rPr>
        <w:t>推片染色机</w:t>
      </w:r>
    </w:p>
    <w:p w14:paraId="4BAE2D61">
      <w:pPr>
        <w:pStyle w:val="7"/>
        <w:numPr>
          <w:ilvl w:val="1"/>
          <w:numId w:val="4"/>
        </w:numPr>
        <w:spacing w:line="360" w:lineRule="auto"/>
        <w:ind w:firstLineChars="0"/>
        <w:rPr>
          <w:rFonts w:hint="eastAsia" w:ascii="仿宋" w:hAnsi="仿宋" w:eastAsia="仿宋" w:cs="仿宋"/>
          <w:sz w:val="21"/>
          <w:szCs w:val="21"/>
        </w:rPr>
      </w:pPr>
      <w:r>
        <w:rPr>
          <w:rFonts w:hint="eastAsia" w:ascii="仿宋" w:hAnsi="仿宋" w:eastAsia="仿宋" w:cs="仿宋"/>
          <w:sz w:val="21"/>
          <w:szCs w:val="21"/>
        </w:rPr>
        <w:t>流水线上单台自动推片染色速度≥120个样本/小时。</w:t>
      </w:r>
    </w:p>
    <w:p w14:paraId="32017E89">
      <w:pPr>
        <w:pStyle w:val="7"/>
        <w:numPr>
          <w:ilvl w:val="1"/>
          <w:numId w:val="4"/>
        </w:numPr>
        <w:spacing w:line="360" w:lineRule="auto"/>
        <w:ind w:firstLineChars="0"/>
        <w:rPr>
          <w:rFonts w:hint="eastAsia" w:ascii="仿宋" w:hAnsi="仿宋" w:eastAsia="仿宋" w:cs="仿宋"/>
          <w:sz w:val="21"/>
          <w:szCs w:val="21"/>
        </w:rPr>
      </w:pPr>
      <w:r>
        <w:rPr>
          <w:rFonts w:hint="eastAsia" w:ascii="仿宋" w:hAnsi="仿宋" w:eastAsia="仿宋" w:cs="仿宋"/>
          <w:sz w:val="21"/>
          <w:szCs w:val="21"/>
        </w:rPr>
        <w:t xml:space="preserve"> ▲微量用血量≤38μl（需出具佐证文件）。</w:t>
      </w:r>
    </w:p>
    <w:p w14:paraId="72784ECF">
      <w:pPr>
        <w:pStyle w:val="7"/>
        <w:numPr>
          <w:ilvl w:val="1"/>
          <w:numId w:val="4"/>
        </w:numPr>
        <w:spacing w:line="360" w:lineRule="auto"/>
        <w:ind w:firstLineChars="0"/>
        <w:rPr>
          <w:rFonts w:hint="eastAsia" w:ascii="仿宋" w:hAnsi="仿宋" w:eastAsia="仿宋" w:cs="仿宋"/>
          <w:sz w:val="21"/>
          <w:szCs w:val="21"/>
        </w:rPr>
      </w:pPr>
      <w:r>
        <w:rPr>
          <w:rFonts w:hint="eastAsia" w:ascii="仿宋" w:hAnsi="仿宋" w:eastAsia="仿宋" w:cs="仿宋"/>
          <w:sz w:val="21"/>
          <w:szCs w:val="21"/>
        </w:rPr>
        <w:t xml:space="preserve"> 推片刀：无需更换，终身免维护。</w:t>
      </w:r>
    </w:p>
    <w:p w14:paraId="2DE78B08">
      <w:pPr>
        <w:pStyle w:val="7"/>
        <w:numPr>
          <w:ilvl w:val="1"/>
          <w:numId w:val="4"/>
        </w:numPr>
        <w:spacing w:line="360" w:lineRule="auto"/>
        <w:ind w:firstLineChars="0"/>
        <w:rPr>
          <w:rFonts w:hint="eastAsia" w:ascii="仿宋" w:hAnsi="仿宋" w:eastAsia="仿宋" w:cs="仿宋"/>
          <w:sz w:val="21"/>
          <w:szCs w:val="21"/>
        </w:rPr>
      </w:pPr>
      <w:r>
        <w:rPr>
          <w:rFonts w:hint="eastAsia" w:ascii="仿宋" w:hAnsi="仿宋" w:eastAsia="仿宋" w:cs="仿宋"/>
          <w:sz w:val="21"/>
          <w:szCs w:val="21"/>
        </w:rPr>
        <w:t xml:space="preserve"> 染液全开放，染色时间可调。</w:t>
      </w:r>
    </w:p>
    <w:p w14:paraId="089FB4B2">
      <w:pPr>
        <w:pStyle w:val="7"/>
        <w:numPr>
          <w:ilvl w:val="1"/>
          <w:numId w:val="4"/>
        </w:numPr>
        <w:spacing w:line="360" w:lineRule="auto"/>
        <w:ind w:firstLineChars="0"/>
        <w:rPr>
          <w:rFonts w:hint="eastAsia" w:ascii="仿宋" w:hAnsi="仿宋" w:eastAsia="仿宋" w:cs="仿宋"/>
          <w:sz w:val="21"/>
          <w:szCs w:val="21"/>
        </w:rPr>
      </w:pPr>
      <w:r>
        <w:rPr>
          <w:rFonts w:hint="eastAsia" w:ascii="仿宋" w:hAnsi="仿宋" w:eastAsia="仿宋" w:cs="仿宋"/>
          <w:sz w:val="21"/>
          <w:szCs w:val="21"/>
        </w:rPr>
        <w:t xml:space="preserve"> 单台仪器对玻片的最大装载量≥140片。</w:t>
      </w:r>
    </w:p>
    <w:p w14:paraId="64F66A99">
      <w:pPr>
        <w:pStyle w:val="7"/>
        <w:numPr>
          <w:ilvl w:val="1"/>
          <w:numId w:val="4"/>
        </w:numPr>
        <w:spacing w:line="360" w:lineRule="auto"/>
        <w:ind w:firstLineChars="0"/>
        <w:rPr>
          <w:rFonts w:hint="eastAsia" w:ascii="仿宋" w:hAnsi="仿宋" w:eastAsia="仿宋" w:cs="仿宋"/>
          <w:sz w:val="21"/>
          <w:szCs w:val="21"/>
        </w:rPr>
      </w:pPr>
      <w:r>
        <w:rPr>
          <w:rFonts w:hint="eastAsia" w:ascii="仿宋" w:hAnsi="仿宋" w:eastAsia="仿宋" w:cs="仿宋"/>
          <w:sz w:val="21"/>
          <w:szCs w:val="21"/>
        </w:rPr>
        <w:t xml:space="preserve"> 支持一次吸样多次推片，推片次数≥5次推片。</w:t>
      </w:r>
    </w:p>
    <w:p w14:paraId="6B38173A">
      <w:pPr>
        <w:spacing w:line="360" w:lineRule="auto"/>
        <w:rPr>
          <w:rFonts w:hint="eastAsia" w:ascii="仿宋" w:hAnsi="仿宋" w:eastAsia="仿宋" w:cs="仿宋"/>
          <w:b/>
          <w:sz w:val="21"/>
          <w:szCs w:val="21"/>
        </w:rPr>
      </w:pPr>
      <w:r>
        <w:rPr>
          <w:rFonts w:hint="eastAsia" w:ascii="仿宋" w:hAnsi="仿宋" w:eastAsia="仿宋" w:cs="仿宋"/>
          <w:b/>
          <w:sz w:val="21"/>
          <w:szCs w:val="21"/>
        </w:rPr>
        <w:t>4．全自动细胞形态学分析仪</w:t>
      </w:r>
    </w:p>
    <w:p w14:paraId="2C221CA7">
      <w:pPr>
        <w:pStyle w:val="7"/>
        <w:numPr>
          <w:ilvl w:val="1"/>
          <w:numId w:val="5"/>
        </w:numPr>
        <w:spacing w:line="360" w:lineRule="auto"/>
        <w:ind w:firstLineChars="0"/>
        <w:rPr>
          <w:rFonts w:hint="eastAsia" w:ascii="仿宋" w:hAnsi="仿宋" w:eastAsia="仿宋" w:cs="仿宋"/>
          <w:sz w:val="21"/>
          <w:szCs w:val="21"/>
        </w:rPr>
      </w:pPr>
      <w:r>
        <w:rPr>
          <w:rFonts w:hint="eastAsia" w:ascii="仿宋" w:hAnsi="仿宋" w:eastAsia="仿宋" w:cs="仿宋"/>
          <w:sz w:val="21"/>
          <w:szCs w:val="21"/>
        </w:rPr>
        <w:t xml:space="preserve"> 适用范围：用于对外周血涂片血细胞的形态图像摄取、可视化观察及描述，包括白细胞单细胞图像摄取、初步分类，红细胞形态描述及血小板数目估算。</w:t>
      </w:r>
    </w:p>
    <w:p w14:paraId="4D309A54">
      <w:pPr>
        <w:pStyle w:val="7"/>
        <w:numPr>
          <w:ilvl w:val="1"/>
          <w:numId w:val="5"/>
        </w:numPr>
        <w:spacing w:line="360" w:lineRule="auto"/>
        <w:ind w:firstLineChars="0"/>
        <w:rPr>
          <w:rFonts w:hint="eastAsia" w:ascii="仿宋" w:hAnsi="仿宋" w:eastAsia="仿宋" w:cs="仿宋"/>
          <w:sz w:val="21"/>
          <w:szCs w:val="21"/>
        </w:rPr>
      </w:pPr>
      <w:r>
        <w:rPr>
          <w:rFonts w:hint="eastAsia" w:ascii="仿宋" w:hAnsi="仿宋" w:eastAsia="仿宋" w:cs="仿宋"/>
          <w:sz w:val="21"/>
          <w:szCs w:val="21"/>
        </w:rPr>
        <w:t xml:space="preserve"> 为保障仪器兼容性，全自动细胞形态学分析仪需与血液细胞分析仪为同品牌。</w:t>
      </w:r>
    </w:p>
    <w:p w14:paraId="09832E25">
      <w:pPr>
        <w:pStyle w:val="7"/>
        <w:numPr>
          <w:ilvl w:val="1"/>
          <w:numId w:val="5"/>
        </w:numPr>
        <w:spacing w:line="360" w:lineRule="auto"/>
        <w:ind w:firstLineChars="0"/>
        <w:rPr>
          <w:rFonts w:hint="eastAsia" w:ascii="仿宋" w:hAnsi="仿宋" w:eastAsia="仿宋" w:cs="仿宋"/>
          <w:sz w:val="21"/>
          <w:szCs w:val="21"/>
        </w:rPr>
      </w:pPr>
      <w:r>
        <w:rPr>
          <w:rFonts w:hint="eastAsia" w:ascii="仿宋" w:hAnsi="仿宋" w:eastAsia="仿宋" w:cs="仿宋"/>
          <w:sz w:val="21"/>
          <w:szCs w:val="21"/>
        </w:rPr>
        <w:t xml:space="preserve"> ▲软件界面可实现针对血小板聚集的报警的文字提示。</w:t>
      </w:r>
    </w:p>
    <w:p w14:paraId="0B78CC96">
      <w:pPr>
        <w:pStyle w:val="7"/>
        <w:numPr>
          <w:ilvl w:val="1"/>
          <w:numId w:val="5"/>
        </w:numPr>
        <w:spacing w:line="360" w:lineRule="auto"/>
        <w:ind w:firstLineChars="0"/>
        <w:rPr>
          <w:rFonts w:hint="eastAsia" w:ascii="仿宋" w:hAnsi="仿宋" w:eastAsia="仿宋" w:cs="仿宋"/>
          <w:sz w:val="21"/>
          <w:szCs w:val="21"/>
        </w:rPr>
      </w:pPr>
      <w:r>
        <w:rPr>
          <w:rFonts w:hint="eastAsia" w:ascii="仿宋" w:hAnsi="仿宋" w:eastAsia="仿宋" w:cs="仿宋"/>
          <w:sz w:val="21"/>
          <w:szCs w:val="21"/>
        </w:rPr>
        <w:t xml:space="preserve"> 阅片机可对体液样本进行预分类提示。</w:t>
      </w:r>
    </w:p>
    <w:p w14:paraId="6F819947">
      <w:pPr>
        <w:spacing w:before="105" w:line="220" w:lineRule="auto"/>
        <w:ind w:left="1021"/>
        <w:rPr>
          <w:rFonts w:hint="eastAsia" w:ascii="仿宋" w:hAnsi="仿宋" w:eastAsia="仿宋" w:cs="仿宋"/>
          <w:sz w:val="21"/>
          <w:szCs w:val="21"/>
        </w:rPr>
      </w:pPr>
      <w:r>
        <w:rPr>
          <w:rFonts w:hint="eastAsia" w:ascii="仿宋" w:hAnsi="仿宋" w:eastAsia="仿宋" w:cs="仿宋"/>
          <w:b/>
          <w:bCs/>
          <w:spacing w:val="-7"/>
          <w:sz w:val="21"/>
          <w:szCs w:val="21"/>
        </w:rPr>
        <w:t>3</w:t>
      </w:r>
      <w:r>
        <w:rPr>
          <w:rFonts w:hint="eastAsia" w:ascii="仿宋" w:hAnsi="仿宋" w:eastAsia="仿宋" w:cs="仿宋"/>
          <w:spacing w:val="-50"/>
          <w:sz w:val="21"/>
          <w:szCs w:val="21"/>
        </w:rPr>
        <w:t xml:space="preserve"> </w:t>
      </w:r>
      <w:r>
        <w:rPr>
          <w:rFonts w:hint="eastAsia" w:ascii="仿宋" w:hAnsi="仿宋" w:eastAsia="仿宋" w:cs="仿宋"/>
          <w:b/>
          <w:bCs/>
          <w:spacing w:val="-7"/>
          <w:sz w:val="21"/>
          <w:szCs w:val="21"/>
        </w:rPr>
        <w:t>其他要求</w:t>
      </w:r>
    </w:p>
    <w:p w14:paraId="2CFCF763">
      <w:pPr>
        <w:spacing w:before="105" w:line="229" w:lineRule="auto"/>
        <w:ind w:left="1029" w:right="58" w:hanging="8"/>
        <w:rPr>
          <w:rFonts w:hint="eastAsia" w:ascii="仿宋" w:hAnsi="仿宋" w:eastAsia="仿宋" w:cs="仿宋"/>
          <w:sz w:val="21"/>
          <w:szCs w:val="21"/>
        </w:rPr>
      </w:pPr>
      <w:r>
        <w:rPr>
          <w:rFonts w:hint="eastAsia" w:ascii="仿宋" w:hAnsi="仿宋" w:eastAsia="仿宋" w:cs="仿宋"/>
          <w:spacing w:val="1"/>
          <w:sz w:val="21"/>
          <w:szCs w:val="21"/>
        </w:rPr>
        <w:t>3.1</w:t>
      </w:r>
      <w:r>
        <w:rPr>
          <w:rFonts w:hint="eastAsia" w:ascii="仿宋" w:hAnsi="仿宋" w:eastAsia="仿宋" w:cs="仿宋"/>
          <w:spacing w:val="-46"/>
          <w:sz w:val="21"/>
          <w:szCs w:val="21"/>
        </w:rPr>
        <w:t xml:space="preserve"> </w:t>
      </w:r>
      <w:r>
        <w:rPr>
          <w:rFonts w:hint="eastAsia" w:ascii="仿宋" w:hAnsi="仿宋" w:eastAsia="仿宋" w:cs="仿宋"/>
          <w:spacing w:val="1"/>
          <w:sz w:val="21"/>
          <w:szCs w:val="21"/>
        </w:rPr>
        <w:t>开放数据接口并能与医院</w:t>
      </w:r>
      <w:r>
        <w:rPr>
          <w:rFonts w:hint="eastAsia" w:ascii="仿宋" w:hAnsi="仿宋" w:eastAsia="仿宋" w:cs="仿宋"/>
          <w:spacing w:val="-50"/>
          <w:sz w:val="21"/>
          <w:szCs w:val="21"/>
        </w:rPr>
        <w:t xml:space="preserve"> </w:t>
      </w:r>
      <w:r>
        <w:rPr>
          <w:rFonts w:hint="eastAsia" w:ascii="仿宋" w:hAnsi="仿宋" w:eastAsia="仿宋" w:cs="仿宋"/>
          <w:sz w:val="21"/>
          <w:szCs w:val="21"/>
        </w:rPr>
        <w:t>LIS</w:t>
      </w:r>
      <w:r>
        <w:rPr>
          <w:rFonts w:hint="eastAsia" w:ascii="仿宋" w:hAnsi="仿宋" w:eastAsia="仿宋" w:cs="仿宋"/>
          <w:spacing w:val="1"/>
          <w:sz w:val="21"/>
          <w:szCs w:val="21"/>
        </w:rPr>
        <w:t>、</w:t>
      </w:r>
      <w:r>
        <w:rPr>
          <w:rFonts w:hint="eastAsia" w:ascii="仿宋" w:hAnsi="仿宋" w:eastAsia="仿宋" w:cs="仿宋"/>
          <w:sz w:val="21"/>
          <w:szCs w:val="21"/>
        </w:rPr>
        <w:t>HIS</w:t>
      </w:r>
      <w:r>
        <w:rPr>
          <w:rFonts w:hint="eastAsia" w:ascii="仿宋" w:hAnsi="仿宋" w:eastAsia="仿宋" w:cs="仿宋"/>
          <w:spacing w:val="1"/>
          <w:sz w:val="21"/>
          <w:szCs w:val="21"/>
        </w:rPr>
        <w:t>、</w:t>
      </w:r>
      <w:r>
        <w:rPr>
          <w:rFonts w:hint="eastAsia" w:ascii="仿宋" w:hAnsi="仿宋" w:eastAsia="仿宋" w:cs="仿宋"/>
          <w:sz w:val="21"/>
          <w:szCs w:val="21"/>
        </w:rPr>
        <w:t>PACS</w:t>
      </w:r>
      <w:r>
        <w:rPr>
          <w:rFonts w:hint="eastAsia" w:ascii="仿宋" w:hAnsi="仿宋" w:eastAsia="仿宋" w:cs="仿宋"/>
          <w:spacing w:val="-43"/>
          <w:sz w:val="21"/>
          <w:szCs w:val="21"/>
        </w:rPr>
        <w:t xml:space="preserve"> </w:t>
      </w:r>
      <w:r>
        <w:rPr>
          <w:rFonts w:hint="eastAsia" w:ascii="仿宋" w:hAnsi="仿宋" w:eastAsia="仿宋" w:cs="仿宋"/>
          <w:spacing w:val="1"/>
          <w:sz w:val="21"/>
          <w:szCs w:val="21"/>
        </w:rPr>
        <w:t>系统等信息系统连接，所有接口</w:t>
      </w:r>
      <w:r>
        <w:rPr>
          <w:rFonts w:hint="eastAsia" w:ascii="仿宋" w:hAnsi="仿宋" w:eastAsia="仿宋" w:cs="仿宋"/>
          <w:sz w:val="21"/>
          <w:szCs w:val="21"/>
        </w:rPr>
        <w:t xml:space="preserve"> </w:t>
      </w:r>
      <w:r>
        <w:rPr>
          <w:rFonts w:hint="eastAsia" w:ascii="仿宋" w:hAnsi="仿宋" w:eastAsia="仿宋" w:cs="仿宋"/>
          <w:spacing w:val="-2"/>
          <w:sz w:val="21"/>
          <w:szCs w:val="21"/>
        </w:rPr>
        <w:t>费用包含在投标总价中，提供承诺函。</w:t>
      </w:r>
    </w:p>
    <w:p w14:paraId="5C41214D">
      <w:pPr>
        <w:spacing w:before="27" w:line="219" w:lineRule="auto"/>
        <w:ind w:left="1021"/>
        <w:rPr>
          <w:rFonts w:hint="eastAsia" w:ascii="仿宋" w:hAnsi="仿宋" w:eastAsia="仿宋" w:cs="仿宋"/>
          <w:sz w:val="21"/>
          <w:szCs w:val="21"/>
        </w:rPr>
      </w:pPr>
      <w:r>
        <w:rPr>
          <w:rFonts w:hint="eastAsia" w:ascii="仿宋" w:hAnsi="仿宋" w:eastAsia="仿宋" w:cs="仿宋"/>
          <w:spacing w:val="-3"/>
          <w:sz w:val="21"/>
          <w:szCs w:val="21"/>
        </w:rPr>
        <w:t>3.2</w:t>
      </w:r>
      <w:r>
        <w:rPr>
          <w:rFonts w:hint="eastAsia" w:ascii="仿宋" w:hAnsi="仿宋" w:eastAsia="仿宋" w:cs="仿宋"/>
          <w:spacing w:val="-49"/>
          <w:sz w:val="21"/>
          <w:szCs w:val="21"/>
        </w:rPr>
        <w:t xml:space="preserve"> </w:t>
      </w:r>
      <w:r>
        <w:rPr>
          <w:rFonts w:hint="eastAsia" w:ascii="仿宋" w:hAnsi="仿宋" w:eastAsia="仿宋" w:cs="仿宋"/>
          <w:spacing w:val="-3"/>
          <w:sz w:val="21"/>
          <w:szCs w:val="21"/>
        </w:rPr>
        <w:t>质保期：</w:t>
      </w:r>
      <w:r>
        <w:rPr>
          <w:rFonts w:hint="eastAsia" w:ascii="仿宋" w:hAnsi="仿宋" w:eastAsia="仿宋" w:cs="仿宋"/>
          <w:spacing w:val="-2"/>
          <w:sz w:val="21"/>
          <w:szCs w:val="21"/>
        </w:rPr>
        <w:t>≥</w:t>
      </w:r>
      <w:r>
        <w:rPr>
          <w:rFonts w:hint="eastAsia" w:ascii="仿宋" w:hAnsi="仿宋" w:eastAsia="仿宋" w:cs="仿宋"/>
          <w:spacing w:val="-3"/>
          <w:sz w:val="21"/>
          <w:szCs w:val="21"/>
          <w:lang w:val="en-US" w:eastAsia="zh-CN"/>
        </w:rPr>
        <w:t>3</w:t>
      </w:r>
      <w:r>
        <w:rPr>
          <w:rFonts w:hint="eastAsia" w:ascii="仿宋" w:hAnsi="仿宋" w:eastAsia="仿宋" w:cs="仿宋"/>
          <w:spacing w:val="-49"/>
          <w:sz w:val="21"/>
          <w:szCs w:val="21"/>
        </w:rPr>
        <w:t xml:space="preserve"> </w:t>
      </w:r>
      <w:r>
        <w:rPr>
          <w:rFonts w:hint="eastAsia" w:ascii="仿宋" w:hAnsi="仿宋" w:eastAsia="仿宋" w:cs="仿宋"/>
          <w:spacing w:val="-3"/>
          <w:sz w:val="21"/>
          <w:szCs w:val="21"/>
        </w:rPr>
        <w:t>年</w:t>
      </w:r>
    </w:p>
    <w:p w14:paraId="58F3BA16">
      <w:pPr>
        <w:spacing w:line="219" w:lineRule="auto"/>
        <w:rPr>
          <w:rFonts w:hint="eastAsia" w:ascii="仿宋" w:hAnsi="仿宋" w:eastAsia="仿宋" w:cs="仿宋"/>
          <w:sz w:val="21"/>
          <w:szCs w:val="21"/>
        </w:rPr>
        <w:sectPr>
          <w:headerReference r:id="rId12" w:type="default"/>
          <w:footerReference r:id="rId13" w:type="default"/>
          <w:pgSz w:w="11906" w:h="16839"/>
          <w:pgMar w:top="400" w:right="1740" w:bottom="448" w:left="792" w:header="0" w:footer="210" w:gutter="0"/>
          <w:cols w:space="720" w:num="1"/>
        </w:sectPr>
      </w:pPr>
    </w:p>
    <w:p w14:paraId="3FACBC74">
      <w:pPr>
        <w:spacing w:line="271" w:lineRule="auto"/>
        <w:rPr>
          <w:rFonts w:ascii="Arial"/>
          <w:sz w:val="21"/>
        </w:rPr>
      </w:pPr>
    </w:p>
    <w:p w14:paraId="0B542863">
      <w:pPr>
        <w:spacing w:line="271" w:lineRule="auto"/>
        <w:rPr>
          <w:rFonts w:ascii="Arial"/>
          <w:sz w:val="21"/>
        </w:rPr>
      </w:pPr>
    </w:p>
    <w:p w14:paraId="058654CA">
      <w:pPr>
        <w:spacing w:line="272" w:lineRule="auto"/>
        <w:rPr>
          <w:rFonts w:ascii="Arial"/>
          <w:sz w:val="21"/>
        </w:rPr>
      </w:pPr>
    </w:p>
    <w:p w14:paraId="2BE949DA">
      <w:pPr>
        <w:spacing w:line="272" w:lineRule="auto"/>
        <w:rPr>
          <w:rFonts w:ascii="Arial"/>
          <w:sz w:val="21"/>
        </w:rPr>
      </w:pPr>
    </w:p>
    <w:p w14:paraId="3F6E57AD">
      <w:pPr>
        <w:spacing w:before="100" w:line="225" w:lineRule="auto"/>
        <w:ind w:left="3408"/>
        <w:rPr>
          <w:rFonts w:ascii="宋体" w:hAnsi="宋体" w:eastAsia="宋体" w:cs="宋体"/>
          <w:b/>
          <w:bCs/>
          <w:sz w:val="31"/>
          <w:szCs w:val="31"/>
        </w:rPr>
      </w:pPr>
      <w:r>
        <w:rPr>
          <w:rFonts w:ascii="宋体" w:hAnsi="宋体" w:eastAsia="宋体" w:cs="宋体"/>
          <w:b/>
          <w:bCs/>
          <w:sz w:val="31"/>
          <w:szCs w:val="31"/>
        </w:rPr>
        <w:t>生化发光流水线</w:t>
      </w:r>
    </w:p>
    <w:p w14:paraId="7AE12123">
      <w:pPr>
        <w:spacing w:line="361" w:lineRule="auto"/>
        <w:rPr>
          <w:rFonts w:ascii="Arial"/>
          <w:sz w:val="21"/>
        </w:rPr>
      </w:pPr>
    </w:p>
    <w:p w14:paraId="6F960A0C">
      <w:pPr>
        <w:spacing w:line="360" w:lineRule="auto"/>
        <w:rPr>
          <w:rFonts w:ascii="宋体" w:hAnsi="宋体"/>
          <w:b/>
          <w:bCs/>
          <w:sz w:val="24"/>
          <w:szCs w:val="24"/>
        </w:rPr>
      </w:pPr>
      <w:r>
        <w:rPr>
          <w:rFonts w:ascii="宋体" w:hAnsi="宋体"/>
          <w:b/>
          <w:bCs/>
          <w:sz w:val="24"/>
          <w:szCs w:val="24"/>
        </w:rPr>
        <w:t>1</w:t>
      </w:r>
      <w:r>
        <w:rPr>
          <w:rFonts w:hint="eastAsia" w:ascii="宋体" w:hAnsi="宋体"/>
          <w:b/>
          <w:bCs/>
          <w:sz w:val="24"/>
          <w:szCs w:val="24"/>
        </w:rPr>
        <w:t>.系统总体要求</w:t>
      </w:r>
    </w:p>
    <w:p w14:paraId="6A0C6F62">
      <w:pPr>
        <w:spacing w:line="360" w:lineRule="auto"/>
        <w:rPr>
          <w:rFonts w:ascii="宋体" w:hAnsi="宋体"/>
          <w:sz w:val="24"/>
          <w:szCs w:val="24"/>
        </w:rPr>
      </w:pPr>
      <w:r>
        <w:rPr>
          <w:rFonts w:hint="eastAsia" w:ascii="宋体" w:hAnsi="宋体"/>
          <w:sz w:val="24"/>
          <w:szCs w:val="24"/>
        </w:rPr>
        <w:t>1</w:t>
      </w:r>
      <w:r>
        <w:rPr>
          <w:rFonts w:ascii="宋体" w:hAnsi="宋体"/>
          <w:sz w:val="24"/>
          <w:szCs w:val="24"/>
        </w:rPr>
        <w:t>.1</w:t>
      </w:r>
      <w:r>
        <w:rPr>
          <w:rFonts w:hint="eastAsia" w:ascii="宋体" w:hAnsi="宋体"/>
          <w:sz w:val="24"/>
          <w:szCs w:val="24"/>
        </w:rPr>
        <w:t>全自动生化免疫流水线系统须包括进出样模块，离心模块、去盖模块、生化和化学发光免疫分析仪及其连接端口、轨道传输模块以及数据信息管理系统。所有功能模块均由轨道连接实现全程自动化，并由数据信息管理系统进行统一管理和操作。</w:t>
      </w:r>
    </w:p>
    <w:p w14:paraId="51B3F879">
      <w:pPr>
        <w:spacing w:line="360" w:lineRule="auto"/>
        <w:rPr>
          <w:rFonts w:asciiTheme="minorEastAsia" w:hAnsiTheme="minorEastAsia"/>
          <w:sz w:val="24"/>
          <w:szCs w:val="28"/>
        </w:rPr>
      </w:pPr>
      <w:r>
        <w:rPr>
          <w:rFonts w:hint="eastAsia" w:ascii="宋体" w:hAnsi="宋体"/>
          <w:sz w:val="24"/>
          <w:szCs w:val="24"/>
        </w:rPr>
        <w:t>1.</w:t>
      </w:r>
      <w:r>
        <w:rPr>
          <w:rFonts w:ascii="宋体" w:hAnsi="宋体"/>
          <w:sz w:val="24"/>
          <w:szCs w:val="24"/>
        </w:rPr>
        <w:t>2</w:t>
      </w:r>
      <w:r>
        <w:rPr>
          <w:rFonts w:hint="eastAsia" w:ascii="宋体" w:hAnsi="宋体"/>
          <w:sz w:val="24"/>
          <w:szCs w:val="24"/>
        </w:rPr>
        <w:t>流水线系统包括的全自动样品处理系统、全自动生化分析仪、化学发光免疫分析仪均采用同一品牌，满足医院统一服务的需求。</w:t>
      </w:r>
      <w:r>
        <w:rPr>
          <w:rFonts w:hint="eastAsia" w:asciiTheme="minorEastAsia" w:hAnsiTheme="minorEastAsia"/>
          <w:sz w:val="24"/>
          <w:szCs w:val="28"/>
        </w:rPr>
        <w:t>（需提供产品注册证和备案证）</w:t>
      </w:r>
      <w:r>
        <w:rPr>
          <w:rFonts w:hint="eastAsia" w:ascii="宋体" w:hAnsi="宋体"/>
          <w:sz w:val="24"/>
          <w:szCs w:val="24"/>
        </w:rPr>
        <w:t xml:space="preserve"> </w:t>
      </w:r>
    </w:p>
    <w:p w14:paraId="00502A94">
      <w:pPr>
        <w:spacing w:line="360" w:lineRule="auto"/>
        <w:rPr>
          <w:rFonts w:ascii="宋体" w:hAnsi="宋体"/>
          <w:b/>
          <w:bCs/>
          <w:sz w:val="24"/>
          <w:szCs w:val="24"/>
        </w:rPr>
      </w:pPr>
      <w:r>
        <w:rPr>
          <w:rFonts w:hint="eastAsia" w:ascii="宋体" w:hAnsi="宋体"/>
          <w:b/>
          <w:bCs/>
          <w:sz w:val="24"/>
          <w:szCs w:val="24"/>
        </w:rPr>
        <w:t>2.</w:t>
      </w:r>
      <w:r>
        <w:rPr>
          <w:rFonts w:hint="eastAsia"/>
        </w:rPr>
        <w:t xml:space="preserve"> </w:t>
      </w:r>
      <w:r>
        <w:rPr>
          <w:rFonts w:hint="eastAsia" w:ascii="宋体" w:hAnsi="宋体"/>
          <w:b/>
          <w:bCs/>
          <w:sz w:val="24"/>
          <w:szCs w:val="24"/>
        </w:rPr>
        <w:t>倾倒进出样（含混匀）模块</w:t>
      </w:r>
    </w:p>
    <w:p w14:paraId="1E7E2378">
      <w:pPr>
        <w:spacing w:line="360" w:lineRule="auto"/>
        <w:rPr>
          <w:rFonts w:ascii="宋体" w:hAnsi="宋体"/>
          <w:sz w:val="24"/>
          <w:szCs w:val="24"/>
        </w:rPr>
      </w:pPr>
      <w:r>
        <w:rPr>
          <w:rFonts w:hint="eastAsia" w:ascii="宋体" w:hAnsi="宋体"/>
          <w:sz w:val="24"/>
          <w:szCs w:val="24"/>
        </w:rPr>
        <w:t>2.1单个进出样模块的样本容量≥</w:t>
      </w:r>
      <w:r>
        <w:rPr>
          <w:rFonts w:ascii="宋体" w:hAnsi="宋体"/>
          <w:sz w:val="24"/>
          <w:szCs w:val="24"/>
        </w:rPr>
        <w:t>1000</w:t>
      </w:r>
      <w:r>
        <w:rPr>
          <w:rFonts w:hint="eastAsia" w:ascii="宋体" w:hAnsi="宋体"/>
          <w:sz w:val="24"/>
          <w:szCs w:val="24"/>
        </w:rPr>
        <w:t>管。</w:t>
      </w:r>
    </w:p>
    <w:p w14:paraId="682372CE">
      <w:pPr>
        <w:spacing w:line="360" w:lineRule="auto"/>
        <w:rPr>
          <w:rFonts w:ascii="宋体" w:hAnsi="宋体"/>
          <w:sz w:val="24"/>
          <w:szCs w:val="24"/>
        </w:rPr>
      </w:pPr>
      <w:r>
        <w:rPr>
          <w:rFonts w:ascii="宋体" w:hAnsi="宋体"/>
          <w:sz w:val="24"/>
          <w:szCs w:val="24"/>
        </w:rPr>
        <w:t>2.2</w:t>
      </w:r>
      <w:r>
        <w:rPr>
          <w:rFonts w:hint="eastAsia" w:ascii="宋体" w:hAnsi="宋体"/>
          <w:sz w:val="24"/>
          <w:szCs w:val="24"/>
        </w:rPr>
        <w:t>单个进出样模块处理速度≥</w:t>
      </w:r>
      <w:r>
        <w:rPr>
          <w:rFonts w:ascii="宋体" w:hAnsi="宋体"/>
          <w:sz w:val="24"/>
          <w:szCs w:val="24"/>
        </w:rPr>
        <w:t>8</w:t>
      </w:r>
      <w:r>
        <w:rPr>
          <w:rFonts w:hint="eastAsia" w:ascii="宋体" w:hAnsi="宋体"/>
          <w:sz w:val="24"/>
          <w:szCs w:val="24"/>
        </w:rPr>
        <w:t>0</w:t>
      </w:r>
      <w:r>
        <w:rPr>
          <w:rFonts w:ascii="宋体" w:hAnsi="宋体"/>
          <w:sz w:val="24"/>
          <w:szCs w:val="24"/>
        </w:rPr>
        <w:t>0</w:t>
      </w:r>
      <w:r>
        <w:rPr>
          <w:rFonts w:hint="eastAsia" w:ascii="宋体" w:hAnsi="宋体"/>
          <w:sz w:val="24"/>
          <w:szCs w:val="24"/>
        </w:rPr>
        <w:t>管/小时。</w:t>
      </w:r>
    </w:p>
    <w:p w14:paraId="32F84A9D">
      <w:pPr>
        <w:pStyle w:val="3"/>
        <w:spacing w:line="360" w:lineRule="auto"/>
        <w:rPr>
          <w:kern w:val="2"/>
          <w:sz w:val="24"/>
          <w:szCs w:val="24"/>
        </w:rPr>
      </w:pPr>
      <w:r>
        <w:rPr>
          <w:kern w:val="2"/>
          <w:sz w:val="24"/>
          <w:szCs w:val="24"/>
        </w:rPr>
        <w:t xml:space="preserve">2.3 </w:t>
      </w:r>
      <w:r>
        <w:rPr>
          <w:rFonts w:hint="eastAsia"/>
          <w:kern w:val="2"/>
          <w:sz w:val="24"/>
          <w:szCs w:val="24"/>
        </w:rPr>
        <w:t>支持2ml和0</w:t>
      </w:r>
      <w:r>
        <w:rPr>
          <w:kern w:val="2"/>
          <w:sz w:val="24"/>
          <w:szCs w:val="24"/>
        </w:rPr>
        <w:t>.5</w:t>
      </w:r>
      <w:r>
        <w:rPr>
          <w:rFonts w:hint="eastAsia"/>
          <w:kern w:val="2"/>
          <w:sz w:val="24"/>
          <w:szCs w:val="24"/>
        </w:rPr>
        <w:t>ml等微量样本容器装载流水线进行样本检测。</w:t>
      </w:r>
    </w:p>
    <w:p w14:paraId="64EEF76D">
      <w:pPr>
        <w:pStyle w:val="3"/>
        <w:spacing w:line="360" w:lineRule="auto"/>
        <w:rPr>
          <w:kern w:val="2"/>
          <w:sz w:val="24"/>
          <w:szCs w:val="24"/>
        </w:rPr>
      </w:pPr>
      <w:r>
        <w:rPr>
          <w:rFonts w:hint="eastAsia"/>
          <w:sz w:val="24"/>
          <w:szCs w:val="24"/>
        </w:rPr>
        <w:t>▲</w:t>
      </w:r>
      <w:r>
        <w:rPr>
          <w:rFonts w:hint="eastAsia"/>
          <w:kern w:val="2"/>
          <w:sz w:val="24"/>
          <w:szCs w:val="24"/>
        </w:rPr>
        <w:t>2.</w:t>
      </w:r>
      <w:r>
        <w:rPr>
          <w:kern w:val="2"/>
          <w:sz w:val="24"/>
          <w:szCs w:val="24"/>
        </w:rPr>
        <w:t>4</w:t>
      </w:r>
      <w:r>
        <w:rPr>
          <w:rFonts w:hint="eastAsia"/>
          <w:kern w:val="2"/>
          <w:sz w:val="24"/>
          <w:szCs w:val="24"/>
        </w:rPr>
        <w:t>具备架式和倾倒式进样功能，倾倒式进样模块支持与样本传输系统无缝对接，无需手工倾倒装载样本。</w:t>
      </w:r>
    </w:p>
    <w:p w14:paraId="3E970D34">
      <w:pPr>
        <w:spacing w:line="360" w:lineRule="auto"/>
        <w:rPr>
          <w:rFonts w:ascii="宋体" w:hAnsi="宋体"/>
          <w:b/>
          <w:bCs/>
          <w:sz w:val="24"/>
          <w:szCs w:val="24"/>
        </w:rPr>
      </w:pPr>
      <w:r>
        <w:rPr>
          <w:rFonts w:ascii="宋体" w:hAnsi="宋体"/>
          <w:b/>
          <w:bCs/>
          <w:sz w:val="24"/>
          <w:szCs w:val="24"/>
        </w:rPr>
        <w:t>3</w:t>
      </w:r>
      <w:r>
        <w:rPr>
          <w:rFonts w:hint="eastAsia" w:ascii="宋体" w:hAnsi="宋体"/>
          <w:b/>
          <w:bCs/>
          <w:sz w:val="24"/>
          <w:szCs w:val="24"/>
        </w:rPr>
        <w:t>.离心模块</w:t>
      </w:r>
    </w:p>
    <w:p w14:paraId="43E2605A">
      <w:pPr>
        <w:spacing w:line="360" w:lineRule="auto"/>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.1单个离心单元在离心7分钟的情况下，离心通量＞450管/小时。</w:t>
      </w:r>
    </w:p>
    <w:p w14:paraId="5E973C14">
      <w:pPr>
        <w:spacing w:line="360" w:lineRule="auto"/>
        <w:rPr>
          <w:rFonts w:ascii="宋体" w:hAnsi="宋体"/>
          <w:sz w:val="24"/>
          <w:szCs w:val="24"/>
        </w:rPr>
      </w:pPr>
      <w:r>
        <w:rPr>
          <w:rFonts w:ascii="宋体" w:hAnsi="宋体"/>
          <w:sz w:val="24"/>
          <w:szCs w:val="24"/>
        </w:rPr>
        <w:t>3.2</w:t>
      </w:r>
      <w:r>
        <w:rPr>
          <w:rFonts w:hint="eastAsia" w:ascii="宋体" w:hAnsi="宋体"/>
          <w:sz w:val="24"/>
          <w:szCs w:val="24"/>
        </w:rPr>
        <w:t xml:space="preserve"> 离心模块具有低温温控功能，温度范围：5</w:t>
      </w:r>
      <w:r>
        <w:rPr>
          <w:rFonts w:ascii="宋体" w:hAnsi="宋体"/>
          <w:sz w:val="24"/>
          <w:szCs w:val="24"/>
        </w:rPr>
        <w:t>-25</w:t>
      </w:r>
      <w:r>
        <w:rPr>
          <w:rFonts w:hint="eastAsia" w:ascii="等线" w:hAnsi="等线" w:eastAsia="等线"/>
          <w:sz w:val="24"/>
          <w:szCs w:val="24"/>
        </w:rPr>
        <w:t>℃</w:t>
      </w:r>
      <w:r>
        <w:rPr>
          <w:rFonts w:hint="eastAsia" w:ascii="宋体" w:hAnsi="宋体"/>
          <w:sz w:val="24"/>
          <w:szCs w:val="24"/>
        </w:rPr>
        <w:t>。</w:t>
      </w:r>
    </w:p>
    <w:p w14:paraId="6AE8ADDE">
      <w:pPr>
        <w:spacing w:line="360" w:lineRule="auto"/>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4</w:t>
      </w:r>
      <w:r>
        <w:rPr>
          <w:rFonts w:hint="eastAsia" w:ascii="宋体" w:hAnsi="宋体"/>
          <w:sz w:val="24"/>
          <w:szCs w:val="24"/>
        </w:rPr>
        <w:t>单台离心模块单批次最大装载量≥8</w:t>
      </w:r>
      <w:r>
        <w:rPr>
          <w:rFonts w:ascii="宋体" w:hAnsi="宋体"/>
          <w:sz w:val="24"/>
          <w:szCs w:val="24"/>
        </w:rPr>
        <w:t>0</w:t>
      </w:r>
      <w:r>
        <w:rPr>
          <w:rFonts w:hint="eastAsia" w:ascii="宋体" w:hAnsi="宋体"/>
          <w:sz w:val="24"/>
          <w:szCs w:val="24"/>
        </w:rPr>
        <w:t xml:space="preserve">管。 </w:t>
      </w:r>
    </w:p>
    <w:p w14:paraId="7B631F59">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3.5</w:t>
      </w:r>
      <w:r>
        <w:rPr>
          <w:rFonts w:hint="eastAsia" w:ascii="宋体" w:hAnsi="宋体"/>
          <w:color w:val="000000" w:themeColor="text1"/>
          <w:sz w:val="24"/>
          <w:szCs w:val="24"/>
          <w14:textFill>
            <w14:solidFill>
              <w14:schemeClr w14:val="tx1"/>
            </w14:solidFill>
          </w14:textFill>
        </w:rPr>
        <w:t>支持血清余量、血清质量拍照识别功能。</w:t>
      </w:r>
    </w:p>
    <w:p w14:paraId="24B6835C">
      <w:pPr>
        <w:spacing w:line="360" w:lineRule="auto"/>
        <w:rPr>
          <w:rFonts w:ascii="宋体" w:hAnsi="宋体"/>
          <w:b/>
          <w:sz w:val="24"/>
          <w:szCs w:val="24"/>
        </w:rPr>
      </w:pPr>
      <w:r>
        <w:rPr>
          <w:rFonts w:ascii="宋体" w:hAnsi="宋体"/>
          <w:b/>
          <w:sz w:val="24"/>
          <w:szCs w:val="24"/>
        </w:rPr>
        <w:t>4</w:t>
      </w:r>
      <w:r>
        <w:rPr>
          <w:rFonts w:hint="eastAsia" w:ascii="宋体" w:hAnsi="宋体"/>
          <w:b/>
          <w:sz w:val="24"/>
          <w:szCs w:val="24"/>
        </w:rPr>
        <w:t>.去盖模块</w:t>
      </w:r>
    </w:p>
    <w:p w14:paraId="08DA14CD">
      <w:pPr>
        <w:spacing w:line="360" w:lineRule="auto"/>
        <w:rPr>
          <w:rFonts w:ascii="宋体" w:hAnsi="宋体"/>
          <w:color w:val="000000" w:themeColor="text1"/>
          <w:sz w:val="24"/>
          <w:szCs w:val="24"/>
          <w14:textFill>
            <w14:solidFill>
              <w14:schemeClr w14:val="tx1"/>
            </w14:solidFill>
          </w14:textFill>
        </w:rPr>
      </w:pPr>
      <w:r>
        <w:rPr>
          <w:rFonts w:ascii="宋体" w:hAnsi="宋体"/>
          <w:bCs/>
          <w:sz w:val="24"/>
          <w:szCs w:val="24"/>
        </w:rPr>
        <w:t>4.1</w:t>
      </w:r>
      <w:r>
        <w:rPr>
          <w:rFonts w:hint="eastAsia" w:ascii="宋体" w:hAnsi="宋体"/>
          <w:bCs/>
          <w:sz w:val="24"/>
          <w:szCs w:val="24"/>
        </w:rPr>
        <w:t>单个去盖模块速度</w:t>
      </w:r>
      <w:r>
        <w:rPr>
          <w:rFonts w:hint="eastAsia" w:ascii="宋体" w:hAnsi="宋体"/>
          <w:sz w:val="24"/>
          <w:szCs w:val="24"/>
        </w:rPr>
        <w:t>≥</w:t>
      </w:r>
      <w:r>
        <w:rPr>
          <w:rFonts w:ascii="宋体" w:hAnsi="宋体"/>
          <w:bCs/>
          <w:sz w:val="24"/>
          <w:szCs w:val="24"/>
        </w:rPr>
        <w:t>8</w:t>
      </w:r>
      <w:r>
        <w:rPr>
          <w:rFonts w:hint="eastAsia" w:ascii="宋体" w:hAnsi="宋体"/>
          <w:bCs/>
          <w:sz w:val="24"/>
          <w:szCs w:val="24"/>
        </w:rPr>
        <w:t>0</w:t>
      </w:r>
      <w:r>
        <w:rPr>
          <w:rFonts w:ascii="宋体" w:hAnsi="宋体"/>
          <w:bCs/>
          <w:sz w:val="24"/>
          <w:szCs w:val="24"/>
        </w:rPr>
        <w:t>0</w:t>
      </w:r>
      <w:r>
        <w:rPr>
          <w:rFonts w:hint="eastAsia" w:ascii="宋体" w:hAnsi="宋体"/>
          <w:sz w:val="24"/>
          <w:szCs w:val="24"/>
        </w:rPr>
        <w:t>管</w:t>
      </w:r>
      <w:r>
        <w:rPr>
          <w:rFonts w:hint="eastAsia" w:ascii="宋体" w:hAnsi="宋体"/>
          <w:bCs/>
          <w:sz w:val="24"/>
          <w:szCs w:val="24"/>
        </w:rPr>
        <w:t>/小时</w:t>
      </w:r>
      <w:r>
        <w:rPr>
          <w:rFonts w:hint="eastAsia" w:ascii="宋体" w:hAnsi="宋体"/>
          <w:color w:val="000000" w:themeColor="text1"/>
          <w:sz w:val="24"/>
          <w:szCs w:val="24"/>
          <w14:textFill>
            <w14:solidFill>
              <w14:schemeClr w14:val="tx1"/>
            </w14:solidFill>
          </w14:textFill>
        </w:rPr>
        <w:t>。</w:t>
      </w:r>
    </w:p>
    <w:p w14:paraId="315CAEAD">
      <w:pPr>
        <w:spacing w:line="360" w:lineRule="auto"/>
        <w:rPr>
          <w:rFonts w:ascii="宋体" w:hAnsi="宋体"/>
          <w:sz w:val="24"/>
          <w:szCs w:val="24"/>
        </w:rPr>
      </w:pPr>
      <w:r>
        <w:rPr>
          <w:rFonts w:hint="eastAsia" w:ascii="仿宋" w:hAnsi="仿宋" w:eastAsia="仿宋" w:cs="仿宋"/>
          <w:sz w:val="21"/>
          <w:szCs w:val="21"/>
        </w:rPr>
        <w:t>▲</w:t>
      </w:r>
      <w:r>
        <w:rPr>
          <w:rFonts w:ascii="宋体" w:hAnsi="宋体"/>
          <w:sz w:val="24"/>
          <w:szCs w:val="24"/>
        </w:rPr>
        <w:t>4.2</w:t>
      </w:r>
      <w:r>
        <w:rPr>
          <w:rFonts w:hint="eastAsia" w:ascii="宋体" w:hAnsi="宋体"/>
          <w:sz w:val="24"/>
          <w:szCs w:val="24"/>
        </w:rPr>
        <w:t>具备气溶胶过滤和紫外线消毒功能以防止生物污染。</w:t>
      </w:r>
      <w:r>
        <w:rPr>
          <w:rFonts w:hint="eastAsia"/>
          <w:sz w:val="24"/>
          <w:szCs w:val="24"/>
        </w:rPr>
        <w:t>（需要提供技术文件证明材料）</w:t>
      </w:r>
    </w:p>
    <w:p w14:paraId="4BA5F126">
      <w:pPr>
        <w:spacing w:line="360" w:lineRule="auto"/>
        <w:rPr>
          <w:rFonts w:ascii="宋体" w:hAnsi="宋体"/>
          <w:b/>
          <w:sz w:val="24"/>
          <w:szCs w:val="24"/>
        </w:rPr>
      </w:pPr>
      <w:r>
        <w:rPr>
          <w:rFonts w:ascii="宋体" w:hAnsi="宋体"/>
          <w:b/>
          <w:sz w:val="24"/>
          <w:szCs w:val="24"/>
        </w:rPr>
        <w:t>5</w:t>
      </w:r>
      <w:r>
        <w:rPr>
          <w:rFonts w:hint="eastAsia" w:ascii="宋体" w:hAnsi="宋体"/>
          <w:b/>
          <w:sz w:val="24"/>
          <w:szCs w:val="24"/>
        </w:rPr>
        <w:t>.轨道传输系统</w:t>
      </w:r>
    </w:p>
    <w:p w14:paraId="38211187">
      <w:pPr>
        <w:spacing w:line="360" w:lineRule="auto"/>
        <w:rPr>
          <w:rFonts w:ascii="宋体" w:hAnsi="宋体"/>
          <w:sz w:val="24"/>
          <w:szCs w:val="24"/>
        </w:rPr>
      </w:pPr>
      <w:r>
        <w:rPr>
          <w:rFonts w:hint="eastAsia" w:ascii="仿宋" w:hAnsi="仿宋" w:eastAsia="仿宋" w:cs="仿宋"/>
          <w:sz w:val="21"/>
          <w:szCs w:val="21"/>
        </w:rPr>
        <w:t>▲</w:t>
      </w:r>
      <w:r>
        <w:rPr>
          <w:rFonts w:ascii="宋体" w:hAnsi="宋体"/>
          <w:sz w:val="24"/>
          <w:szCs w:val="24"/>
        </w:rPr>
        <w:t>5</w:t>
      </w:r>
      <w:r>
        <w:rPr>
          <w:rFonts w:hint="eastAsia" w:ascii="宋体" w:hAnsi="宋体"/>
          <w:sz w:val="24"/>
          <w:szCs w:val="24"/>
        </w:rPr>
        <w:t>.1为了满足门急诊快速检测的特性，主体轨道通量≥</w:t>
      </w:r>
      <w:r>
        <w:rPr>
          <w:rFonts w:ascii="宋体" w:hAnsi="宋体"/>
          <w:sz w:val="24"/>
          <w:szCs w:val="24"/>
        </w:rPr>
        <w:t>4</w:t>
      </w:r>
      <w:r>
        <w:rPr>
          <w:rFonts w:hint="eastAsia" w:ascii="宋体" w:hAnsi="宋体"/>
          <w:sz w:val="24"/>
          <w:szCs w:val="24"/>
        </w:rPr>
        <w:t>轨道</w:t>
      </w:r>
      <w:r>
        <w:rPr>
          <w:rFonts w:hint="eastAsia" w:asciiTheme="minorEastAsia" w:hAnsiTheme="minorEastAsia"/>
          <w:sz w:val="24"/>
          <w:szCs w:val="28"/>
        </w:rPr>
        <w:t>。</w:t>
      </w:r>
      <w:r>
        <w:rPr>
          <w:rFonts w:hint="eastAsia" w:ascii="宋体" w:hAnsi="宋体"/>
          <w:sz w:val="24"/>
          <w:szCs w:val="24"/>
        </w:rPr>
        <w:t>每条轨道处理速度≥</w:t>
      </w:r>
      <w:r>
        <w:rPr>
          <w:rFonts w:ascii="宋体" w:hAnsi="宋体"/>
          <w:sz w:val="24"/>
          <w:szCs w:val="24"/>
        </w:rPr>
        <w:t>3300</w:t>
      </w:r>
      <w:r>
        <w:rPr>
          <w:rFonts w:hint="eastAsia" w:ascii="宋体" w:hAnsi="宋体"/>
          <w:sz w:val="24"/>
          <w:szCs w:val="24"/>
        </w:rPr>
        <w:t>管/小时。</w:t>
      </w:r>
    </w:p>
    <w:p w14:paraId="06FC6BD1">
      <w:pPr>
        <w:spacing w:line="360" w:lineRule="auto"/>
        <w:rPr>
          <w:rFonts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.2轨道采用RFID技术对样本进行定位追踪,样品管在主轨道和分析仪取样均进行单管传输。</w:t>
      </w:r>
    </w:p>
    <w:p w14:paraId="5C36A07E">
      <w:pPr>
        <w:pStyle w:val="3"/>
        <w:spacing w:line="360" w:lineRule="auto"/>
        <w:rPr>
          <w:kern w:val="2"/>
          <w:sz w:val="24"/>
          <w:szCs w:val="24"/>
        </w:rPr>
      </w:pPr>
      <w:r>
        <w:rPr>
          <w:rFonts w:hint="eastAsia"/>
          <w:sz w:val="24"/>
          <w:szCs w:val="24"/>
        </w:rPr>
        <w:t>▲</w:t>
      </w:r>
      <w:r>
        <w:rPr>
          <w:rFonts w:hint="eastAsia"/>
          <w:kern w:val="2"/>
          <w:sz w:val="24"/>
          <w:szCs w:val="24"/>
        </w:rPr>
        <w:t>5.3 支持AI血清余量、血清质量拍照识别及判断功能，并能联动促发生化仪器进行血清指数检测。（需要提供技术文件证明材料）</w:t>
      </w:r>
    </w:p>
    <w:p w14:paraId="2DB3E45A">
      <w:pPr>
        <w:spacing w:line="360" w:lineRule="auto"/>
        <w:rPr>
          <w:rFonts w:ascii="宋体" w:hAnsi="宋体"/>
          <w:b/>
          <w:sz w:val="24"/>
          <w:szCs w:val="24"/>
        </w:rPr>
      </w:pPr>
      <w:r>
        <w:rPr>
          <w:rFonts w:ascii="宋体" w:hAnsi="宋体"/>
          <w:b/>
          <w:sz w:val="24"/>
          <w:szCs w:val="24"/>
        </w:rPr>
        <w:t>6</w:t>
      </w:r>
      <w:r>
        <w:rPr>
          <w:rFonts w:hint="eastAsia" w:ascii="宋体" w:hAnsi="宋体"/>
          <w:b/>
          <w:sz w:val="24"/>
          <w:szCs w:val="24"/>
        </w:rPr>
        <w:t>.数据管理系统</w:t>
      </w:r>
    </w:p>
    <w:p w14:paraId="694C1DA5">
      <w:pPr>
        <w:spacing w:line="360" w:lineRule="auto"/>
        <w:rPr>
          <w:rFonts w:ascii="宋体" w:hAnsi="宋体"/>
          <w:sz w:val="24"/>
          <w:szCs w:val="24"/>
        </w:rPr>
      </w:pPr>
      <w:r>
        <w:rPr>
          <w:rFonts w:ascii="宋体" w:hAnsi="宋体"/>
          <w:sz w:val="24"/>
          <w:szCs w:val="24"/>
        </w:rPr>
        <w:t>6</w:t>
      </w:r>
      <w:r>
        <w:rPr>
          <w:rFonts w:hint="eastAsia" w:ascii="宋体" w:hAnsi="宋体"/>
          <w:sz w:val="24"/>
          <w:szCs w:val="24"/>
        </w:rPr>
        <w:t>.</w:t>
      </w:r>
      <w:r>
        <w:rPr>
          <w:rFonts w:ascii="宋体" w:hAnsi="宋体"/>
          <w:sz w:val="24"/>
          <w:szCs w:val="24"/>
        </w:rPr>
        <w:t>1</w:t>
      </w:r>
      <w:r>
        <w:rPr>
          <w:rFonts w:hint="eastAsia" w:ascii="宋体" w:hAnsi="宋体"/>
          <w:sz w:val="24"/>
          <w:szCs w:val="24"/>
        </w:rPr>
        <w:t>开放数据接口并能与本院LIS和HIS系统连接，提供数据接口文档，并且能够派遣专业I</w:t>
      </w:r>
      <w:r>
        <w:rPr>
          <w:rFonts w:ascii="宋体" w:hAnsi="宋体"/>
          <w:sz w:val="24"/>
          <w:szCs w:val="24"/>
        </w:rPr>
        <w:t>T</w:t>
      </w:r>
      <w:r>
        <w:rPr>
          <w:rFonts w:hint="eastAsia" w:ascii="宋体" w:hAnsi="宋体"/>
          <w:sz w:val="24"/>
          <w:szCs w:val="24"/>
        </w:rPr>
        <w:t>工程师与L</w:t>
      </w:r>
      <w:r>
        <w:rPr>
          <w:rFonts w:ascii="宋体" w:hAnsi="宋体"/>
          <w:sz w:val="24"/>
          <w:szCs w:val="24"/>
        </w:rPr>
        <w:t>IS</w:t>
      </w:r>
      <w:r>
        <w:rPr>
          <w:rFonts w:hint="eastAsia" w:ascii="宋体" w:hAnsi="宋体"/>
          <w:sz w:val="24"/>
          <w:szCs w:val="24"/>
        </w:rPr>
        <w:t>工程师进行I</w:t>
      </w:r>
      <w:r>
        <w:rPr>
          <w:rFonts w:ascii="宋体" w:hAnsi="宋体"/>
          <w:sz w:val="24"/>
          <w:szCs w:val="24"/>
        </w:rPr>
        <w:t>T</w:t>
      </w:r>
      <w:r>
        <w:rPr>
          <w:rFonts w:hint="eastAsia" w:ascii="宋体" w:hAnsi="宋体"/>
          <w:sz w:val="24"/>
          <w:szCs w:val="24"/>
        </w:rPr>
        <w:t>功能协同对接服务。</w:t>
      </w:r>
    </w:p>
    <w:p w14:paraId="281A31B0">
      <w:pPr>
        <w:spacing w:line="360" w:lineRule="auto"/>
        <w:rPr>
          <w:rFonts w:ascii="宋体" w:hAnsi="宋体"/>
          <w:sz w:val="24"/>
          <w:szCs w:val="24"/>
        </w:rPr>
      </w:pPr>
      <w:r>
        <w:rPr>
          <w:rFonts w:ascii="宋体" w:hAnsi="宋体"/>
          <w:sz w:val="24"/>
          <w:szCs w:val="24"/>
        </w:rPr>
        <w:t>6</w:t>
      </w:r>
      <w:r>
        <w:rPr>
          <w:rFonts w:hint="eastAsia" w:ascii="宋体" w:hAnsi="宋体"/>
          <w:sz w:val="24"/>
          <w:szCs w:val="24"/>
        </w:rPr>
        <w:t>.</w:t>
      </w:r>
      <w:r>
        <w:rPr>
          <w:rFonts w:ascii="宋体" w:hAnsi="宋体"/>
          <w:sz w:val="24"/>
          <w:szCs w:val="24"/>
        </w:rPr>
        <w:t>2</w:t>
      </w:r>
      <w:r>
        <w:rPr>
          <w:rFonts w:hint="eastAsia" w:ascii="宋体" w:hAnsi="宋体"/>
          <w:sz w:val="24"/>
          <w:szCs w:val="24"/>
        </w:rPr>
        <w:t>能够集中控制并管理在线仪器，可实时监控检测标本实时状态和标本位置以及仪器运行状态、试剂信息。</w:t>
      </w:r>
    </w:p>
    <w:p w14:paraId="0FF0F240">
      <w:pPr>
        <w:spacing w:line="360" w:lineRule="auto"/>
        <w:rPr>
          <w:rFonts w:ascii="宋体" w:hAnsi="宋体"/>
          <w:sz w:val="24"/>
          <w:szCs w:val="24"/>
        </w:rPr>
      </w:pPr>
      <w:r>
        <w:rPr>
          <w:rFonts w:ascii="宋体" w:hAnsi="宋体"/>
          <w:sz w:val="24"/>
          <w:szCs w:val="24"/>
        </w:rPr>
        <w:t>6</w:t>
      </w:r>
      <w:r>
        <w:rPr>
          <w:rFonts w:hint="eastAsia" w:ascii="宋体" w:hAnsi="宋体"/>
          <w:sz w:val="24"/>
          <w:szCs w:val="24"/>
        </w:rPr>
        <w:t>.</w:t>
      </w:r>
      <w:r>
        <w:rPr>
          <w:rFonts w:ascii="宋体" w:hAnsi="宋体"/>
          <w:sz w:val="24"/>
          <w:szCs w:val="24"/>
        </w:rPr>
        <w:t>3</w:t>
      </w:r>
      <w:r>
        <w:rPr>
          <w:rFonts w:hint="eastAsia" w:ascii="宋体" w:hAnsi="宋体"/>
          <w:sz w:val="24"/>
          <w:szCs w:val="24"/>
        </w:rPr>
        <w:t>具有结果自动审核功能，能够结合仪器报警、测试项目正常范围、质控结果、差值校验以及客户自定义的规则来进行多规则的结果自动审核，并建立危急值管理。</w:t>
      </w:r>
    </w:p>
    <w:p w14:paraId="298A3567">
      <w:pPr>
        <w:spacing w:line="360" w:lineRule="auto"/>
        <w:rPr>
          <w:rFonts w:ascii="宋体" w:hAnsi="宋体"/>
          <w:sz w:val="24"/>
          <w:szCs w:val="24"/>
        </w:rPr>
      </w:pPr>
      <w:r>
        <w:rPr>
          <w:rFonts w:ascii="宋体" w:hAnsi="宋体"/>
          <w:sz w:val="24"/>
          <w:szCs w:val="24"/>
        </w:rPr>
        <w:t>6</w:t>
      </w:r>
      <w:r>
        <w:rPr>
          <w:rFonts w:hint="eastAsia" w:ascii="宋体" w:hAnsi="宋体"/>
          <w:sz w:val="24"/>
          <w:szCs w:val="24"/>
        </w:rPr>
        <w:t>.</w:t>
      </w:r>
      <w:r>
        <w:rPr>
          <w:rFonts w:ascii="宋体" w:hAnsi="宋体"/>
          <w:sz w:val="24"/>
          <w:szCs w:val="24"/>
        </w:rPr>
        <w:t>4</w:t>
      </w:r>
      <w:r>
        <w:rPr>
          <w:rFonts w:hint="eastAsia" w:ascii="宋体" w:hAnsi="宋体"/>
          <w:sz w:val="24"/>
          <w:szCs w:val="24"/>
        </w:rPr>
        <w:t>具有样本TAT时间实时监控功能，包括急诊、门诊样本的TAT管控，并能及时提醒TAT超时样本及其状态。</w:t>
      </w:r>
    </w:p>
    <w:p w14:paraId="0C47D586">
      <w:pPr>
        <w:pStyle w:val="3"/>
        <w:spacing w:line="360" w:lineRule="auto"/>
        <w:rPr>
          <w:kern w:val="2"/>
          <w:sz w:val="24"/>
          <w:szCs w:val="24"/>
        </w:rPr>
      </w:pPr>
      <w:r>
        <w:rPr>
          <w:rFonts w:hint="eastAsia"/>
          <w:kern w:val="2"/>
          <w:sz w:val="24"/>
          <w:szCs w:val="24"/>
        </w:rPr>
        <w:t>6.5配套试剂管理软件：具备试剂进销存管理系统，可以实现全科室试剂申领、入库、出库等库存信息管理功能。</w:t>
      </w:r>
    </w:p>
    <w:p w14:paraId="362F7414">
      <w:pPr>
        <w:spacing w:line="360" w:lineRule="auto"/>
        <w:rPr>
          <w:rFonts w:ascii="宋体" w:hAnsi="宋体"/>
          <w:b/>
          <w:bCs/>
          <w:sz w:val="24"/>
          <w:szCs w:val="24"/>
        </w:rPr>
      </w:pPr>
      <w:r>
        <w:rPr>
          <w:rFonts w:ascii="宋体" w:hAnsi="宋体"/>
          <w:b/>
          <w:bCs/>
          <w:sz w:val="24"/>
          <w:szCs w:val="24"/>
        </w:rPr>
        <w:t>7</w:t>
      </w:r>
      <w:r>
        <w:rPr>
          <w:rFonts w:hint="eastAsia" w:ascii="宋体" w:hAnsi="宋体"/>
          <w:b/>
          <w:bCs/>
          <w:sz w:val="24"/>
          <w:szCs w:val="24"/>
        </w:rPr>
        <w:t>.分析仪连接流水线端口</w:t>
      </w:r>
    </w:p>
    <w:p w14:paraId="5584FDEE">
      <w:pPr>
        <w:spacing w:line="360" w:lineRule="auto"/>
        <w:rPr>
          <w:rFonts w:ascii="宋体" w:hAnsi="宋体"/>
          <w:bCs/>
          <w:sz w:val="24"/>
          <w:szCs w:val="24"/>
        </w:rPr>
      </w:pPr>
      <w:r>
        <w:rPr>
          <w:rFonts w:ascii="宋体" w:hAnsi="宋体"/>
          <w:bCs/>
          <w:sz w:val="24"/>
          <w:szCs w:val="24"/>
        </w:rPr>
        <w:t>7</w:t>
      </w:r>
      <w:r>
        <w:rPr>
          <w:rFonts w:hint="eastAsia" w:ascii="宋体" w:hAnsi="宋体"/>
          <w:bCs/>
          <w:sz w:val="24"/>
          <w:szCs w:val="24"/>
        </w:rPr>
        <w:t>.1生化分析仪和化学发光免疫分析仪支持多模块直联在轨吸样（即单管取样），无需借助机械手转移样本，缩小占地体积，提升效率。</w:t>
      </w:r>
    </w:p>
    <w:p w14:paraId="6A0E650E">
      <w:pPr>
        <w:spacing w:line="360" w:lineRule="auto"/>
        <w:rPr>
          <w:rFonts w:ascii="宋体" w:hAnsi="宋体"/>
          <w:bCs/>
          <w:sz w:val="24"/>
          <w:szCs w:val="24"/>
        </w:rPr>
      </w:pPr>
      <w:r>
        <w:rPr>
          <w:rFonts w:ascii="宋体" w:hAnsi="宋体"/>
          <w:sz w:val="24"/>
          <w:szCs w:val="24"/>
        </w:rPr>
        <w:t>7.2</w:t>
      </w:r>
      <w:r>
        <w:rPr>
          <w:rFonts w:hint="eastAsia" w:ascii="宋体" w:hAnsi="宋体"/>
          <w:sz w:val="24"/>
          <w:szCs w:val="24"/>
        </w:rPr>
        <w:t xml:space="preserve">须支持单一接口接入生化分析仪和化学发光免疫分析仪，即生化分析仪和化学发光免疫分析仪以联机方式接入同一个流水线端口。 </w:t>
      </w:r>
    </w:p>
    <w:p w14:paraId="4547C2DF">
      <w:pPr>
        <w:spacing w:line="360" w:lineRule="auto"/>
        <w:rPr>
          <w:rFonts w:ascii="宋体" w:hAnsi="宋体"/>
          <w:sz w:val="24"/>
          <w:szCs w:val="24"/>
        </w:rPr>
      </w:pPr>
      <w:r>
        <w:rPr>
          <w:rFonts w:ascii="宋体" w:hAnsi="宋体"/>
          <w:sz w:val="24"/>
          <w:szCs w:val="24"/>
        </w:rPr>
        <w:t>7.3</w:t>
      </w:r>
      <w:r>
        <w:rPr>
          <w:rFonts w:hint="eastAsia" w:ascii="宋体" w:hAnsi="宋体"/>
          <w:sz w:val="24"/>
          <w:szCs w:val="24"/>
        </w:rPr>
        <w:t>样本全程单管运行，样本调度更灵活。</w:t>
      </w:r>
    </w:p>
    <w:p w14:paraId="6D0BB75B">
      <w:pPr>
        <w:spacing w:line="360" w:lineRule="auto"/>
        <w:rPr>
          <w:rFonts w:asciiTheme="minorEastAsia" w:hAnsiTheme="minorEastAsia"/>
          <w:b/>
          <w:sz w:val="24"/>
          <w:szCs w:val="28"/>
        </w:rPr>
      </w:pPr>
      <w:r>
        <w:rPr>
          <w:rFonts w:asciiTheme="minorEastAsia" w:hAnsiTheme="minorEastAsia"/>
          <w:b/>
          <w:sz w:val="24"/>
          <w:szCs w:val="28"/>
        </w:rPr>
        <w:t>8</w:t>
      </w:r>
      <w:r>
        <w:rPr>
          <w:rFonts w:hint="eastAsia" w:asciiTheme="minorEastAsia" w:hAnsiTheme="minorEastAsia"/>
          <w:b/>
          <w:sz w:val="24"/>
          <w:szCs w:val="28"/>
        </w:rPr>
        <w:t>.全自动生化分析仪</w:t>
      </w:r>
    </w:p>
    <w:p w14:paraId="75860FCC">
      <w:pPr>
        <w:spacing w:line="360" w:lineRule="auto"/>
        <w:rPr>
          <w:rFonts w:ascii="宋体" w:hAnsi="宋体"/>
          <w:color w:val="000000" w:themeColor="text1"/>
          <w:sz w:val="24"/>
          <w:szCs w:val="24"/>
          <w14:textFill>
            <w14:solidFill>
              <w14:schemeClr w14:val="tx1"/>
            </w14:solidFill>
          </w14:textFill>
        </w:rPr>
      </w:pPr>
      <w:r>
        <w:rPr>
          <w:rFonts w:hint="eastAsia" w:ascii="仿宋" w:hAnsi="仿宋" w:eastAsia="仿宋" w:cs="仿宋"/>
          <w:sz w:val="21"/>
          <w:szCs w:val="21"/>
        </w:rPr>
        <w:t>▲</w:t>
      </w:r>
      <w:r>
        <w:rPr>
          <w:rFonts w:hint="eastAsia" w:ascii="宋体" w:hAnsi="宋体"/>
          <w:color w:val="000000" w:themeColor="text1"/>
          <w:sz w:val="24"/>
          <w:szCs w:val="24"/>
          <w14:textFill>
            <w14:solidFill>
              <w14:schemeClr w14:val="tx1"/>
            </w14:solidFill>
          </w14:textFill>
        </w:rPr>
        <w:t>8.1单机或最小检测单元的光学速度≥2000测试/小时；单机检测模块离子（I</w:t>
      </w:r>
      <w:r>
        <w:rPr>
          <w:rFonts w:ascii="宋体" w:hAnsi="宋体"/>
          <w:color w:val="000000" w:themeColor="text1"/>
          <w:sz w:val="24"/>
          <w:szCs w:val="24"/>
          <w14:textFill>
            <w14:solidFill>
              <w14:schemeClr w14:val="tx1"/>
            </w14:solidFill>
          </w14:textFill>
        </w:rPr>
        <w:t>SE</w:t>
      </w:r>
      <w:r>
        <w:rPr>
          <w:rFonts w:hint="eastAsia" w:ascii="宋体" w:hAnsi="宋体"/>
          <w:color w:val="000000" w:themeColor="text1"/>
          <w:sz w:val="24"/>
          <w:szCs w:val="24"/>
          <w14:textFill>
            <w14:solidFill>
              <w14:schemeClr w14:val="tx1"/>
            </w14:solidFill>
          </w14:textFill>
        </w:rPr>
        <w:t>电解质）速度≥600测试/小时，可支持同品牌全自动化学发光免疫分析仪联机。</w:t>
      </w:r>
    </w:p>
    <w:p w14:paraId="3318FB1F">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8.2 </w:t>
      </w:r>
      <w:r>
        <w:rPr>
          <w:rFonts w:hint="eastAsia" w:ascii="宋体" w:hAnsi="宋体"/>
          <w:color w:val="000000" w:themeColor="text1"/>
          <w:sz w:val="24"/>
          <w:szCs w:val="24"/>
          <w14:textFill>
            <w14:solidFill>
              <w14:schemeClr w14:val="tx1"/>
            </w14:solidFill>
          </w14:textFill>
        </w:rPr>
        <w:t>电解质模块须内置于生化分析仪光学检测单元内部，非独立的I</w:t>
      </w:r>
      <w:r>
        <w:rPr>
          <w:rFonts w:ascii="宋体" w:hAnsi="宋体"/>
          <w:color w:val="000000" w:themeColor="text1"/>
          <w:sz w:val="24"/>
          <w:szCs w:val="24"/>
          <w14:textFill>
            <w14:solidFill>
              <w14:schemeClr w14:val="tx1"/>
            </w14:solidFill>
          </w14:textFill>
        </w:rPr>
        <w:t>SE</w:t>
      </w:r>
      <w:r>
        <w:rPr>
          <w:rFonts w:hint="eastAsia" w:ascii="宋体" w:hAnsi="宋体"/>
          <w:color w:val="000000" w:themeColor="text1"/>
          <w:sz w:val="24"/>
          <w:szCs w:val="24"/>
          <w14:textFill>
            <w14:solidFill>
              <w14:schemeClr w14:val="tx1"/>
            </w14:solidFill>
          </w14:textFill>
        </w:rPr>
        <w:t>电解质单元，以避免电解质模块额外占用实验室空间，提升实验室空间使用效率。</w:t>
      </w:r>
      <w:r>
        <w:rPr>
          <w:rFonts w:ascii="宋体" w:hAnsi="宋体"/>
          <w:color w:val="000000" w:themeColor="text1"/>
          <w:sz w:val="24"/>
          <w:szCs w:val="24"/>
          <w14:textFill>
            <w14:solidFill>
              <w14:schemeClr w14:val="tx1"/>
            </w14:solidFill>
          </w14:textFill>
        </w:rPr>
        <w:t xml:space="preserve"> </w:t>
      </w:r>
    </w:p>
    <w:p w14:paraId="6066B165">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8.3</w:t>
      </w:r>
      <w:r>
        <w:rPr>
          <w:rFonts w:hint="eastAsia" w:ascii="宋体" w:hAnsi="宋体"/>
          <w:color w:val="000000" w:themeColor="text1"/>
          <w:sz w:val="24"/>
          <w:szCs w:val="24"/>
          <w14:textFill>
            <w14:solidFill>
              <w14:schemeClr w14:val="tx1"/>
            </w14:solidFill>
          </w14:textFill>
        </w:rPr>
        <w:t>比色杯采用硬质石英玻璃反应杯，寿命长，节省成本。</w:t>
      </w:r>
    </w:p>
    <w:p w14:paraId="5EB0676D">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比色控温方式：采用恒温固体直热或固体电加热温控方式，升温快，保证温度控制更加精准，非水浴、非油浴等方式。</w:t>
      </w:r>
    </w:p>
    <w:p w14:paraId="307CA47A">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8.5</w:t>
      </w:r>
      <w:r>
        <w:rPr>
          <w:rFonts w:hint="eastAsia" w:ascii="宋体" w:hAnsi="宋体"/>
          <w:color w:val="000000" w:themeColor="text1"/>
          <w:sz w:val="24"/>
          <w:szCs w:val="24"/>
          <w14:textFill>
            <w14:solidFill>
              <w14:schemeClr w14:val="tx1"/>
            </w14:solidFill>
          </w14:textFill>
        </w:rPr>
        <w:t>生化分析仪的最小检测单元采用双试剂盘，且最小检测单元的最大试剂位≥1</w:t>
      </w:r>
      <w:r>
        <w:rPr>
          <w:rFonts w:ascii="宋体" w:hAnsi="宋体"/>
          <w:color w:val="000000" w:themeColor="text1"/>
          <w:sz w:val="24"/>
          <w:szCs w:val="24"/>
          <w14:textFill>
            <w14:solidFill>
              <w14:schemeClr w14:val="tx1"/>
            </w14:solidFill>
          </w14:textFill>
        </w:rPr>
        <w:t>40</w:t>
      </w:r>
      <w:r>
        <w:rPr>
          <w:rFonts w:hint="eastAsia" w:ascii="宋体" w:hAnsi="宋体"/>
          <w:color w:val="000000" w:themeColor="text1"/>
          <w:sz w:val="24"/>
          <w:szCs w:val="24"/>
          <w14:textFill>
            <w14:solidFill>
              <w14:schemeClr w14:val="tx1"/>
            </w14:solidFill>
          </w14:textFill>
        </w:rPr>
        <w:t>个。</w:t>
      </w:r>
    </w:p>
    <w:p w14:paraId="38BEBB08">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单测试最小反应总体积：≤80μl。</w:t>
      </w:r>
    </w:p>
    <w:p w14:paraId="0819EC2A">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8.7</w:t>
      </w:r>
      <w:r>
        <w:rPr>
          <w:rFonts w:hint="eastAsia" w:ascii="宋体" w:hAnsi="宋体"/>
          <w:color w:val="000000" w:themeColor="text1"/>
          <w:sz w:val="24"/>
          <w:szCs w:val="24"/>
          <w14:textFill>
            <w14:solidFill>
              <w14:schemeClr w14:val="tx1"/>
            </w14:solidFill>
          </w14:textFill>
        </w:rPr>
        <w:t>光学系统：340nm-850nm，反应波长≥1</w:t>
      </w:r>
      <w:r>
        <w:rPr>
          <w:rFonts w:ascii="宋体" w:hAnsi="宋体"/>
          <w:color w:val="000000" w:themeColor="text1"/>
          <w:sz w:val="24"/>
          <w:szCs w:val="24"/>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个。</w:t>
      </w:r>
    </w:p>
    <w:p w14:paraId="6585BAF5">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8.8</w:t>
      </w:r>
      <w:r>
        <w:rPr>
          <w:rFonts w:hint="eastAsia" w:ascii="宋体" w:hAnsi="宋体"/>
          <w:color w:val="000000" w:themeColor="text1"/>
          <w:sz w:val="24"/>
          <w:szCs w:val="24"/>
          <w14:textFill>
            <w14:solidFill>
              <w14:schemeClr w14:val="tx1"/>
            </w14:solidFill>
          </w14:textFill>
        </w:rPr>
        <w:t>生化样本针携带污染率≤0.1PPM。</w:t>
      </w:r>
    </w:p>
    <w:p w14:paraId="56622F94">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8.9</w:t>
      </w:r>
      <w:r>
        <w:rPr>
          <w:rFonts w:hint="eastAsia" w:ascii="宋体" w:hAnsi="宋体"/>
          <w:color w:val="000000" w:themeColor="text1"/>
          <w:sz w:val="24"/>
          <w:szCs w:val="24"/>
          <w14:textFill>
            <w14:solidFill>
              <w14:schemeClr w14:val="tx1"/>
            </w14:solidFill>
          </w14:textFill>
        </w:rPr>
        <w:t xml:space="preserve"> 反应盘清洗方式≥9阶清洗，以保障更佳的反应杯清洗程度。</w:t>
      </w:r>
    </w:p>
    <w:p w14:paraId="0FC83429">
      <w:pPr>
        <w:spacing w:line="360" w:lineRule="auto"/>
        <w:rPr>
          <w:rFonts w:asciiTheme="minorEastAsia" w:hAnsiTheme="minorEastAsia"/>
          <w:color w:val="000000" w:themeColor="text1"/>
          <w:sz w:val="24"/>
          <w:szCs w:val="28"/>
          <w14:textFill>
            <w14:solidFill>
              <w14:schemeClr w14:val="tx1"/>
            </w14:solidFill>
          </w14:textFill>
        </w:rPr>
      </w:pPr>
      <w:r>
        <w:rPr>
          <w:rFonts w:asciiTheme="minorEastAsia" w:hAnsiTheme="minorEastAsia"/>
          <w:b/>
          <w:color w:val="000000" w:themeColor="text1"/>
          <w:sz w:val="24"/>
          <w:szCs w:val="28"/>
          <w14:textFill>
            <w14:solidFill>
              <w14:schemeClr w14:val="tx1"/>
            </w14:solidFill>
          </w14:textFill>
        </w:rPr>
        <w:t>9</w:t>
      </w:r>
      <w:r>
        <w:rPr>
          <w:rFonts w:hint="eastAsia" w:asciiTheme="minorEastAsia" w:hAnsiTheme="minorEastAsia"/>
          <w:b/>
          <w:color w:val="000000" w:themeColor="text1"/>
          <w:sz w:val="24"/>
          <w:szCs w:val="28"/>
          <w14:textFill>
            <w14:solidFill>
              <w14:schemeClr w14:val="tx1"/>
            </w14:solidFill>
          </w14:textFill>
        </w:rPr>
        <w:t>.全自动化学发光免疫分析仪</w:t>
      </w:r>
    </w:p>
    <w:p w14:paraId="0E85B1E2">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9</w:t>
      </w:r>
      <w:r>
        <w:rPr>
          <w:rFonts w:hint="eastAsia" w:ascii="宋体" w:hAnsi="宋体"/>
          <w:color w:val="000000" w:themeColor="text1"/>
          <w:sz w:val="24"/>
          <w:szCs w:val="24"/>
          <w14:textFill>
            <w14:solidFill>
              <w14:schemeClr w14:val="tx1"/>
            </w14:solidFill>
          </w14:textFill>
        </w:rPr>
        <w:t>.1单机或最小检测单元的最大测试速度≥</w:t>
      </w:r>
      <w:r>
        <w:rPr>
          <w:rFonts w:ascii="宋体" w:hAnsi="宋体"/>
          <w:color w:val="000000" w:themeColor="text1"/>
          <w:sz w:val="24"/>
          <w:szCs w:val="24"/>
          <w14:textFill>
            <w14:solidFill>
              <w14:schemeClr w14:val="tx1"/>
            </w14:solidFill>
          </w14:textFill>
        </w:rPr>
        <w:t>50</w:t>
      </w:r>
      <w:r>
        <w:rPr>
          <w:rFonts w:hint="eastAsia" w:ascii="宋体" w:hAnsi="宋体"/>
          <w:color w:val="000000" w:themeColor="text1"/>
          <w:sz w:val="24"/>
          <w:szCs w:val="24"/>
          <w14:textFill>
            <w14:solidFill>
              <w14:schemeClr w14:val="tx1"/>
            </w14:solidFill>
          </w14:textFill>
        </w:rPr>
        <w:t>0测试/小时，可支持同品牌全自动生化分析仪联机。</w:t>
      </w:r>
    </w:p>
    <w:p w14:paraId="3A05EC4A">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9</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单机或单模块的试剂位≥3</w:t>
      </w:r>
      <w:r>
        <w:rPr>
          <w:rFonts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个，且试剂仓须有冷藏功能。</w:t>
      </w:r>
    </w:p>
    <w:p w14:paraId="1046ADC6">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9.3</w:t>
      </w:r>
      <w:r>
        <w:rPr>
          <w:rFonts w:hint="eastAsia" w:ascii="宋体" w:hAnsi="宋体"/>
          <w:color w:val="000000" w:themeColor="text1"/>
          <w:sz w:val="24"/>
          <w:szCs w:val="24"/>
          <w14:textFill>
            <w14:solidFill>
              <w14:schemeClr w14:val="tx1"/>
            </w14:solidFill>
          </w14:textFill>
        </w:rPr>
        <w:t>样本针：采取钢针加样技术，无需tip吸样头耗材，降低使用成本，加样针具液面探测、随量跟踪、立体防撞、堵针和空吸检测功能。</w:t>
      </w:r>
    </w:p>
    <w:p w14:paraId="02854513">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9.4</w:t>
      </w:r>
      <w:r>
        <w:rPr>
          <w:rFonts w:hint="eastAsia" w:ascii="宋体" w:hAnsi="宋体"/>
          <w:color w:val="000000" w:themeColor="text1"/>
          <w:sz w:val="24"/>
          <w:szCs w:val="24"/>
          <w14:textFill>
            <w14:solidFill>
              <w14:schemeClr w14:val="tx1"/>
            </w14:solidFill>
          </w14:textFill>
        </w:rPr>
        <w:t>校准、质控：具有独立包装的质控品、校准品，无需分装，自带条码。</w:t>
      </w:r>
    </w:p>
    <w:p w14:paraId="4DB78999">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9.5</w:t>
      </w:r>
      <w:r>
        <w:rPr>
          <w:rFonts w:hint="eastAsia" w:ascii="宋体" w:hAnsi="宋体"/>
          <w:color w:val="000000" w:themeColor="text1"/>
          <w:sz w:val="24"/>
          <w:szCs w:val="24"/>
          <w14:textFill>
            <w14:solidFill>
              <w14:schemeClr w14:val="tx1"/>
            </w14:solidFill>
          </w14:textFill>
        </w:rPr>
        <w:t>定标类型：所有项目≤3点定标，有效节省试剂。</w:t>
      </w:r>
    </w:p>
    <w:p w14:paraId="1526860F">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9.6</w:t>
      </w:r>
      <w:r>
        <w:rPr>
          <w:rFonts w:hint="eastAsia" w:ascii="宋体" w:hAnsi="宋体"/>
          <w:color w:val="000000" w:themeColor="text1"/>
          <w:sz w:val="24"/>
          <w:szCs w:val="24"/>
          <w14:textFill>
            <w14:solidFill>
              <w14:schemeClr w14:val="tx1"/>
            </w14:solidFill>
          </w14:textFill>
        </w:rPr>
        <w:t>样本针携带污染率≤0.1PPM。（需提供官方盖章的官方彩页或者权威第三方检测报告）</w:t>
      </w:r>
    </w:p>
    <w:p w14:paraId="01F19EE8">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9.7</w:t>
      </w:r>
      <w:r>
        <w:rPr>
          <w:rFonts w:hint="eastAsia" w:ascii="宋体" w:hAnsi="宋体"/>
          <w:color w:val="000000" w:themeColor="text1"/>
          <w:sz w:val="24"/>
          <w:szCs w:val="24"/>
          <w14:textFill>
            <w14:solidFill>
              <w14:schemeClr w14:val="tx1"/>
            </w14:solidFill>
          </w14:textFill>
        </w:rPr>
        <w:t xml:space="preserve">试剂针：具有液面探测、随量跟踪、立体防撞、气泡检测等功能。 </w:t>
      </w:r>
    </w:p>
    <w:p w14:paraId="2D69D943">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9.8</w:t>
      </w:r>
      <w:r>
        <w:rPr>
          <w:rFonts w:hint="eastAsia" w:ascii="宋体" w:hAnsi="宋体"/>
          <w:color w:val="000000" w:themeColor="text1"/>
          <w:sz w:val="24"/>
          <w:szCs w:val="24"/>
          <w14:textFill>
            <w14:solidFill>
              <w14:schemeClr w14:val="tx1"/>
            </w14:solidFill>
          </w14:textFill>
        </w:rPr>
        <w:t>生物风险设置：杯液分离，提高生物安全水平；试验完成后，仪器自动吸取反应废液，废杯无残液，用户处理耗材无风险。</w:t>
      </w:r>
    </w:p>
    <w:p w14:paraId="50C0B4E9">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9.9</w:t>
      </w:r>
      <w:r>
        <w:rPr>
          <w:rFonts w:hint="eastAsia" w:ascii="宋体" w:hAnsi="宋体"/>
          <w:color w:val="000000" w:themeColor="text1"/>
          <w:sz w:val="24"/>
          <w:szCs w:val="24"/>
          <w14:textFill>
            <w14:solidFill>
              <w14:schemeClr w14:val="tx1"/>
            </w14:solidFill>
          </w14:textFill>
        </w:rPr>
        <w:t>试剂瓶规格：须至少满足50人份/瓶、100人份/瓶两种包装规格。</w:t>
      </w:r>
    </w:p>
    <w:p w14:paraId="0BE929C3">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9.10</w:t>
      </w:r>
      <w:r>
        <w:rPr>
          <w:rFonts w:hint="eastAsia" w:ascii="宋体" w:hAnsi="宋体"/>
          <w:color w:val="000000" w:themeColor="text1"/>
          <w:sz w:val="24"/>
          <w:szCs w:val="24"/>
          <w14:textFill>
            <w14:solidFill>
              <w14:schemeClr w14:val="tx1"/>
            </w14:solidFill>
          </w14:textFill>
        </w:rPr>
        <w:t>试剂最长在机稳定时间≥56天。</w:t>
      </w:r>
    </w:p>
    <w:p w14:paraId="0AF3CC86">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9.11</w:t>
      </w:r>
      <w:r>
        <w:rPr>
          <w:rFonts w:hint="eastAsia" w:ascii="宋体" w:hAnsi="宋体"/>
          <w:color w:val="000000" w:themeColor="text1"/>
          <w:sz w:val="24"/>
          <w:szCs w:val="24"/>
          <w14:textFill>
            <w14:solidFill>
              <w14:schemeClr w14:val="tx1"/>
            </w14:solidFill>
          </w14:textFill>
        </w:rPr>
        <w:t>甲状腺检测项目种类和性能：除常规甲功检测项目外，可以提供甲状腺功能的TRAb（TSH受体抗体）、rT3（反T3）项目检测，且TSH满足功能灵敏度≤0.02μIU/mL。</w:t>
      </w:r>
    </w:p>
    <w:p w14:paraId="45F9EA60">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9</w:t>
      </w:r>
      <w:r>
        <w:rPr>
          <w:rFonts w:ascii="宋体" w:hAnsi="宋体"/>
          <w:color w:val="000000" w:themeColor="text1"/>
          <w:sz w:val="24"/>
          <w:szCs w:val="24"/>
          <w14:textFill>
            <w14:solidFill>
              <w14:schemeClr w14:val="tx1"/>
            </w14:solidFill>
          </w14:textFill>
        </w:rPr>
        <w:t>.12</w:t>
      </w:r>
      <w:r>
        <w:rPr>
          <w:rFonts w:hint="eastAsia" w:ascii="宋体" w:hAnsi="宋体"/>
          <w:color w:val="000000" w:themeColor="text1"/>
          <w:sz w:val="24"/>
          <w:szCs w:val="24"/>
          <w14:textFill>
            <w14:solidFill>
              <w14:schemeClr w14:val="tx1"/>
            </w14:solidFill>
          </w14:textFill>
        </w:rPr>
        <w:t>可以提供的肿瘤标志物检测项目须包括：CEA、AFP、PSA、fPSA、CA12-5、CA19-9、CA15-3、CA72-4、NSE、CA50、CA24-2、Fer、pro-GRP、HE4、PGI、PGII、CRFRA21-1。</w:t>
      </w:r>
      <w:r>
        <w:rPr>
          <w:rFonts w:ascii="宋体" w:hAnsi="宋体"/>
          <w:color w:val="000000" w:themeColor="text1"/>
          <w:sz w:val="24"/>
          <w:szCs w:val="24"/>
          <w14:textFill>
            <w14:solidFill>
              <w14:schemeClr w14:val="tx1"/>
            </w14:solidFill>
          </w14:textFill>
        </w:rPr>
        <w:t xml:space="preserve"> </w:t>
      </w:r>
    </w:p>
    <w:p w14:paraId="50B773E9">
      <w:pPr>
        <w:spacing w:line="360" w:lineRule="auto"/>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10.加盖去盖模块</w:t>
      </w:r>
    </w:p>
    <w:p w14:paraId="28E68BA3">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10.1单个模块的加盖速度≥8</w:t>
      </w:r>
      <w:r>
        <w:rPr>
          <w:rFonts w:hint="eastAsia" w:ascii="宋体" w:hAnsi="宋体"/>
          <w:color w:val="000000" w:themeColor="text1"/>
          <w:sz w:val="24"/>
          <w:szCs w:val="24"/>
          <w14:textFill>
            <w14:solidFill>
              <w14:schemeClr w14:val="tx1"/>
            </w14:solidFill>
          </w14:textFill>
        </w:rPr>
        <w:t>0</w:t>
      </w:r>
      <w:r>
        <w:rPr>
          <w:rFonts w:ascii="宋体" w:hAnsi="宋体"/>
          <w:color w:val="000000" w:themeColor="text1"/>
          <w:sz w:val="24"/>
          <w:szCs w:val="24"/>
          <w14:textFill>
            <w14:solidFill>
              <w14:schemeClr w14:val="tx1"/>
            </w14:solidFill>
          </w14:textFill>
        </w:rPr>
        <w:t>0管/小时，具备二次去盖功能。</w:t>
      </w:r>
    </w:p>
    <w:p w14:paraId="2F87A576">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10.2加盖去盖模块需要对样本进行自动加盖，同时对存储在线冰箱中需要复测的样本和自动质控品进行自动去盖。</w:t>
      </w:r>
    </w:p>
    <w:p w14:paraId="32E34E5B">
      <w:pPr>
        <w:pStyle w:val="3"/>
        <w:spacing w:line="360" w:lineRule="auto"/>
        <w:rPr>
          <w:color w:val="000000" w:themeColor="text1"/>
          <w:kern w:val="2"/>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rFonts w:hint="eastAsia"/>
          <w:color w:val="000000" w:themeColor="text1"/>
          <w:kern w:val="2"/>
          <w:sz w:val="24"/>
          <w:szCs w:val="24"/>
          <w14:textFill>
            <w14:solidFill>
              <w14:schemeClr w14:val="tx1"/>
            </w14:solidFill>
          </w14:textFill>
        </w:rPr>
        <w:t>10.3须采用加盖技术，以避免封膜对采血试管加热导致变形等问题。</w:t>
      </w:r>
    </w:p>
    <w:p w14:paraId="01E37105">
      <w:pPr>
        <w:spacing w:line="360" w:lineRule="auto"/>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11. 低温存储模块</w:t>
      </w:r>
    </w:p>
    <w:p w14:paraId="0D73756E">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11.1单个低温存储模块的样本容量</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10000管/台。</w:t>
      </w:r>
    </w:p>
    <w:p w14:paraId="216CC1AD">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11.2低温存储模块支持全科室样本（包括线下样本</w:t>
      </w:r>
      <w:r>
        <w:rPr>
          <w:rFonts w:hint="eastAsia" w:ascii="宋体" w:hAnsi="宋体"/>
          <w:color w:val="000000" w:themeColor="text1"/>
          <w:sz w:val="24"/>
          <w:szCs w:val="24"/>
          <w14:textFill>
            <w14:solidFill>
              <w14:schemeClr w14:val="tx1"/>
            </w14:solidFill>
          </w14:textFill>
        </w:rPr>
        <w:t>和质控品</w:t>
      </w:r>
      <w:r>
        <w:rPr>
          <w:rFonts w:ascii="宋体" w:hAnsi="宋体"/>
          <w:color w:val="000000" w:themeColor="text1"/>
          <w:sz w:val="24"/>
          <w:szCs w:val="24"/>
          <w14:textFill>
            <w14:solidFill>
              <w14:schemeClr w14:val="tx1"/>
            </w14:solidFill>
          </w14:textFill>
        </w:rPr>
        <w:t>）管理和存储，可自动定位并调取标本</w:t>
      </w:r>
      <w:r>
        <w:rPr>
          <w:rFonts w:hint="eastAsia" w:ascii="宋体" w:hAnsi="宋体"/>
          <w:color w:val="000000" w:themeColor="text1"/>
          <w:sz w:val="24"/>
          <w:szCs w:val="24"/>
          <w14:textFill>
            <w14:solidFill>
              <w14:schemeClr w14:val="tx1"/>
            </w14:solidFill>
          </w14:textFill>
        </w:rPr>
        <w:t>，对样本实现自动复测，过期样本自动丢弃等功能</w:t>
      </w:r>
      <w:r>
        <w:rPr>
          <w:rFonts w:ascii="宋体" w:hAnsi="宋体"/>
          <w:color w:val="000000" w:themeColor="text1"/>
          <w:sz w:val="24"/>
          <w:szCs w:val="24"/>
          <w14:textFill>
            <w14:solidFill>
              <w14:schemeClr w14:val="tx1"/>
            </w14:solidFill>
          </w14:textFill>
        </w:rPr>
        <w:t>。</w:t>
      </w:r>
    </w:p>
    <w:p w14:paraId="224874D9">
      <w:pPr>
        <w:pStyle w:val="3"/>
        <w:spacing w:line="360" w:lineRule="auto"/>
      </w:pPr>
    </w:p>
    <w:p w14:paraId="13AEB6F6">
      <w:pPr>
        <w:pStyle w:val="3"/>
        <w:spacing w:line="360" w:lineRule="auto"/>
      </w:pPr>
    </w:p>
    <w:p w14:paraId="19E63891">
      <w:pPr>
        <w:pStyle w:val="3"/>
        <w:spacing w:line="360" w:lineRule="auto"/>
        <w:rPr>
          <w:b/>
        </w:rPr>
      </w:pPr>
      <w:r>
        <w:rPr>
          <w:rFonts w:hint="eastAsia"/>
          <w:b/>
        </w:rPr>
        <w:t>配置清单</w:t>
      </w:r>
      <w:bookmarkStart w:id="0" w:name="_Hlk146611829"/>
    </w:p>
    <w:tbl>
      <w:tblPr>
        <w:tblStyle w:val="4"/>
        <w:tblW w:w="4699"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9"/>
        <w:gridCol w:w="3589"/>
        <w:gridCol w:w="2772"/>
      </w:tblGrid>
      <w:tr w14:paraId="13683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54" w:type="pct"/>
            <w:vAlign w:val="center"/>
          </w:tcPr>
          <w:p w14:paraId="3014E2C7">
            <w:pPr>
              <w:widowControl/>
              <w:spacing w:line="360" w:lineRule="auto"/>
              <w:jc w:val="center"/>
              <w:rPr>
                <w:rFonts w:cs="Arial" w:asciiTheme="majorEastAsia" w:hAnsiTheme="majorEastAsia" w:eastAsiaTheme="majorEastAsia"/>
                <w:b/>
                <w:bCs/>
                <w:color w:val="000000" w:themeColor="text1"/>
                <w:szCs w:val="21"/>
                <w14:textFill>
                  <w14:solidFill>
                    <w14:schemeClr w14:val="tx1"/>
                  </w14:solidFill>
                </w14:textFill>
              </w:rPr>
            </w:pPr>
            <w:r>
              <w:rPr>
                <w:rFonts w:hint="eastAsia" w:cs="Arial" w:asciiTheme="majorEastAsia" w:hAnsiTheme="majorEastAsia" w:eastAsiaTheme="majorEastAsia"/>
                <w:b/>
                <w:bCs/>
                <w:color w:val="000000" w:themeColor="text1"/>
                <w:szCs w:val="21"/>
                <w14:textFill>
                  <w14:solidFill>
                    <w14:schemeClr w14:val="tx1"/>
                  </w14:solidFill>
                </w14:textFill>
              </w:rPr>
              <w:t>产品</w:t>
            </w:r>
          </w:p>
        </w:tc>
        <w:tc>
          <w:tcPr>
            <w:tcW w:w="2001" w:type="pct"/>
            <w:shd w:val="clear" w:color="auto" w:fill="auto"/>
            <w:noWrap/>
            <w:vAlign w:val="center"/>
          </w:tcPr>
          <w:p w14:paraId="2C4CA670">
            <w:pPr>
              <w:widowControl/>
              <w:spacing w:line="360" w:lineRule="auto"/>
              <w:jc w:val="center"/>
              <w:rPr>
                <w:rFonts w:cs="Arial" w:asciiTheme="majorEastAsia" w:hAnsiTheme="majorEastAsia" w:eastAsiaTheme="majorEastAsia"/>
                <w:b/>
                <w:bCs/>
                <w:color w:val="000000" w:themeColor="text1"/>
                <w:szCs w:val="21"/>
                <w14:textFill>
                  <w14:solidFill>
                    <w14:schemeClr w14:val="tx1"/>
                  </w14:solidFill>
                </w14:textFill>
              </w:rPr>
            </w:pPr>
            <w:r>
              <w:rPr>
                <w:rFonts w:hint="eastAsia" w:cs="Arial" w:asciiTheme="majorEastAsia" w:hAnsiTheme="majorEastAsia" w:eastAsiaTheme="majorEastAsia"/>
                <w:b/>
                <w:bCs/>
                <w:color w:val="000000" w:themeColor="text1"/>
                <w:szCs w:val="21"/>
                <w14:textFill>
                  <w14:solidFill>
                    <w14:schemeClr w14:val="tx1"/>
                  </w14:solidFill>
                </w14:textFill>
              </w:rPr>
              <w:t>描述</w:t>
            </w:r>
          </w:p>
        </w:tc>
        <w:tc>
          <w:tcPr>
            <w:tcW w:w="1545" w:type="pct"/>
            <w:shd w:val="clear" w:color="auto" w:fill="auto"/>
            <w:vAlign w:val="center"/>
          </w:tcPr>
          <w:p w14:paraId="1399EEBB">
            <w:pPr>
              <w:widowControl/>
              <w:spacing w:line="360" w:lineRule="auto"/>
              <w:jc w:val="center"/>
              <w:rPr>
                <w:rFonts w:cs="Arial" w:asciiTheme="majorEastAsia" w:hAnsiTheme="majorEastAsia" w:eastAsiaTheme="majorEastAsia"/>
                <w:b/>
                <w:bCs/>
                <w:color w:val="000000" w:themeColor="text1"/>
                <w:szCs w:val="21"/>
                <w14:textFill>
                  <w14:solidFill>
                    <w14:schemeClr w14:val="tx1"/>
                  </w14:solidFill>
                </w14:textFill>
              </w:rPr>
            </w:pPr>
            <w:r>
              <w:rPr>
                <w:rFonts w:hint="eastAsia" w:cs="Arial" w:asciiTheme="majorEastAsia" w:hAnsiTheme="majorEastAsia" w:eastAsiaTheme="majorEastAsia"/>
                <w:b/>
                <w:bCs/>
                <w:color w:val="000000" w:themeColor="text1"/>
                <w:szCs w:val="21"/>
                <w14:textFill>
                  <w14:solidFill>
                    <w14:schemeClr w14:val="tx1"/>
                  </w14:solidFill>
                </w14:textFill>
              </w:rPr>
              <w:t>数量</w:t>
            </w:r>
          </w:p>
        </w:tc>
      </w:tr>
      <w:tr w14:paraId="08AE8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54" w:type="pct"/>
            <w:vMerge w:val="restart"/>
            <w:vAlign w:val="center"/>
          </w:tcPr>
          <w:p w14:paraId="2165247F">
            <w:pPr>
              <w:widowControl/>
              <w:spacing w:line="360" w:lineRule="auto"/>
              <w:jc w:val="center"/>
              <w:rPr>
                <w:rFonts w:cs="Arial" w:asciiTheme="majorEastAsia" w:hAnsiTheme="majorEastAsia" w:eastAsiaTheme="majorEastAsia"/>
                <w:b/>
                <w:bCs/>
                <w:color w:val="000000" w:themeColor="text1"/>
                <w:szCs w:val="21"/>
                <w14:textFill>
                  <w14:solidFill>
                    <w14:schemeClr w14:val="tx1"/>
                  </w14:solidFill>
                </w14:textFill>
              </w:rPr>
            </w:pPr>
            <w:r>
              <w:rPr>
                <w:rFonts w:hint="eastAsia" w:cs="Arial" w:asciiTheme="majorEastAsia" w:hAnsiTheme="majorEastAsia" w:eastAsiaTheme="majorEastAsia"/>
                <w:b/>
                <w:bCs/>
                <w:color w:val="000000" w:themeColor="text1"/>
                <w:szCs w:val="21"/>
                <w14:textFill>
                  <w14:solidFill>
                    <w14:schemeClr w14:val="tx1"/>
                  </w14:solidFill>
                </w14:textFill>
              </w:rPr>
              <w:t>全自动样品处理系统</w:t>
            </w:r>
          </w:p>
        </w:tc>
        <w:tc>
          <w:tcPr>
            <w:tcW w:w="2001" w:type="pct"/>
            <w:shd w:val="clear" w:color="auto" w:fill="auto"/>
            <w:vAlign w:val="center"/>
          </w:tcPr>
          <w:p w14:paraId="4035E15F">
            <w:pPr>
              <w:widowControl/>
              <w:spacing w:line="360" w:lineRule="auto"/>
              <w:jc w:val="center"/>
              <w:rPr>
                <w:rFonts w:cs="Arial" w:asciiTheme="majorEastAsia" w:hAnsiTheme="majorEastAsia" w:eastAsiaTheme="majorEastAsia"/>
                <w:b/>
                <w:bCs/>
                <w:color w:val="000000" w:themeColor="text1"/>
                <w:szCs w:val="21"/>
                <w14:textFill>
                  <w14:solidFill>
                    <w14:schemeClr w14:val="tx1"/>
                  </w14:solidFill>
                </w14:textFill>
              </w:rPr>
            </w:pPr>
            <w:r>
              <w:rPr>
                <w:rFonts w:hint="eastAsia" w:cs="Arial" w:asciiTheme="majorEastAsia" w:hAnsiTheme="majorEastAsia" w:eastAsiaTheme="majorEastAsia"/>
                <w:b/>
                <w:bCs/>
                <w:color w:val="000000" w:themeColor="text1"/>
                <w:szCs w:val="21"/>
                <w14:textFill>
                  <w14:solidFill>
                    <w14:schemeClr w14:val="tx1"/>
                  </w14:solidFill>
                </w14:textFill>
              </w:rPr>
              <w:t>倾倒进出样（含混匀）模块</w:t>
            </w:r>
          </w:p>
        </w:tc>
        <w:tc>
          <w:tcPr>
            <w:tcW w:w="1545" w:type="pct"/>
            <w:shd w:val="clear" w:color="auto" w:fill="auto"/>
            <w:noWrap/>
            <w:vAlign w:val="center"/>
          </w:tcPr>
          <w:p w14:paraId="6E13CD0E">
            <w:pPr>
              <w:widowControl/>
              <w:spacing w:line="360" w:lineRule="auto"/>
              <w:jc w:val="center"/>
              <w:rPr>
                <w:rFonts w:cs="Arial" w:asciiTheme="majorEastAsia" w:hAnsiTheme="majorEastAsia" w:eastAsiaTheme="majorEastAsia"/>
                <w:b/>
                <w:bCs/>
                <w:color w:val="000000" w:themeColor="text1"/>
                <w:szCs w:val="21"/>
                <w14:textFill>
                  <w14:solidFill>
                    <w14:schemeClr w14:val="tx1"/>
                  </w14:solidFill>
                </w14:textFill>
              </w:rPr>
            </w:pPr>
            <w:r>
              <w:rPr>
                <w:rFonts w:hint="eastAsia" w:cs="Arial" w:asciiTheme="majorEastAsia" w:hAnsiTheme="majorEastAsia" w:eastAsiaTheme="majorEastAsia"/>
                <w:b/>
                <w:bCs/>
                <w:color w:val="000000" w:themeColor="text1"/>
                <w:szCs w:val="21"/>
                <w14:textFill>
                  <w14:solidFill>
                    <w14:schemeClr w14:val="tx1"/>
                  </w14:solidFill>
                </w14:textFill>
              </w:rPr>
              <w:t>1个</w:t>
            </w:r>
          </w:p>
        </w:tc>
      </w:tr>
      <w:tr w14:paraId="1B236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454" w:type="pct"/>
            <w:vMerge w:val="continue"/>
            <w:vAlign w:val="center"/>
          </w:tcPr>
          <w:p w14:paraId="297A31E0">
            <w:pPr>
              <w:widowControl/>
              <w:spacing w:line="360" w:lineRule="auto"/>
              <w:jc w:val="center"/>
              <w:rPr>
                <w:rFonts w:cs="Arial" w:asciiTheme="majorEastAsia" w:hAnsiTheme="majorEastAsia" w:eastAsiaTheme="majorEastAsia"/>
                <w:b/>
                <w:bCs/>
                <w:color w:val="000000" w:themeColor="text1"/>
                <w:szCs w:val="21"/>
                <w14:textFill>
                  <w14:solidFill>
                    <w14:schemeClr w14:val="tx1"/>
                  </w14:solidFill>
                </w14:textFill>
              </w:rPr>
            </w:pPr>
          </w:p>
        </w:tc>
        <w:tc>
          <w:tcPr>
            <w:tcW w:w="2001" w:type="pct"/>
            <w:shd w:val="clear" w:color="auto" w:fill="auto"/>
            <w:noWrap/>
            <w:vAlign w:val="center"/>
          </w:tcPr>
          <w:p w14:paraId="4FD81B11">
            <w:pPr>
              <w:spacing w:line="360" w:lineRule="auto"/>
              <w:jc w:val="center"/>
              <w:rPr>
                <w:rFonts w:cs="Arial" w:asciiTheme="majorEastAsia" w:hAnsiTheme="majorEastAsia" w:eastAsiaTheme="majorEastAsia"/>
                <w:b/>
                <w:bCs/>
                <w:color w:val="000000" w:themeColor="text1"/>
                <w:szCs w:val="21"/>
                <w14:textFill>
                  <w14:solidFill>
                    <w14:schemeClr w14:val="tx1"/>
                  </w14:solidFill>
                </w14:textFill>
              </w:rPr>
            </w:pPr>
            <w:r>
              <w:rPr>
                <w:rFonts w:hint="eastAsia" w:cs="Arial" w:asciiTheme="majorEastAsia" w:hAnsiTheme="majorEastAsia" w:eastAsiaTheme="majorEastAsia"/>
                <w:b/>
                <w:bCs/>
                <w:color w:val="000000" w:themeColor="text1"/>
                <w:szCs w:val="21"/>
                <w14:textFill>
                  <w14:solidFill>
                    <w14:schemeClr w14:val="tx1"/>
                  </w14:solidFill>
                </w14:textFill>
              </w:rPr>
              <w:t>离心模块</w:t>
            </w:r>
          </w:p>
        </w:tc>
        <w:tc>
          <w:tcPr>
            <w:tcW w:w="1545" w:type="pct"/>
            <w:shd w:val="clear" w:color="auto" w:fill="auto"/>
            <w:noWrap/>
            <w:vAlign w:val="center"/>
          </w:tcPr>
          <w:p w14:paraId="309339F6">
            <w:pPr>
              <w:spacing w:line="360" w:lineRule="auto"/>
              <w:jc w:val="center"/>
              <w:rPr>
                <w:rFonts w:cs="Arial" w:asciiTheme="majorEastAsia" w:hAnsiTheme="majorEastAsia" w:eastAsiaTheme="majorEastAsia"/>
                <w:b/>
                <w:bCs/>
                <w:color w:val="000000" w:themeColor="text1"/>
                <w:szCs w:val="21"/>
                <w14:textFill>
                  <w14:solidFill>
                    <w14:schemeClr w14:val="tx1"/>
                  </w14:solidFill>
                </w14:textFill>
              </w:rPr>
            </w:pPr>
            <w:r>
              <w:rPr>
                <w:rFonts w:cs="Arial" w:asciiTheme="majorEastAsia" w:hAnsiTheme="majorEastAsia" w:eastAsiaTheme="majorEastAsia"/>
                <w:b/>
                <w:bCs/>
                <w:color w:val="000000" w:themeColor="text1"/>
                <w:szCs w:val="21"/>
                <w14:textFill>
                  <w14:solidFill>
                    <w14:schemeClr w14:val="tx1"/>
                  </w14:solidFill>
                </w14:textFill>
              </w:rPr>
              <w:t>1</w:t>
            </w:r>
            <w:r>
              <w:rPr>
                <w:rFonts w:hint="eastAsia" w:cs="Arial" w:asciiTheme="majorEastAsia" w:hAnsiTheme="majorEastAsia" w:eastAsiaTheme="majorEastAsia"/>
                <w:b/>
                <w:bCs/>
                <w:color w:val="000000" w:themeColor="text1"/>
                <w:szCs w:val="21"/>
                <w14:textFill>
                  <w14:solidFill>
                    <w14:schemeClr w14:val="tx1"/>
                  </w14:solidFill>
                </w14:textFill>
              </w:rPr>
              <w:t>个</w:t>
            </w:r>
          </w:p>
        </w:tc>
      </w:tr>
      <w:tr w14:paraId="27A8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454" w:type="pct"/>
            <w:vMerge w:val="continue"/>
            <w:vAlign w:val="center"/>
          </w:tcPr>
          <w:p w14:paraId="37B06DCD">
            <w:pPr>
              <w:widowControl/>
              <w:spacing w:line="360" w:lineRule="auto"/>
              <w:jc w:val="center"/>
              <w:rPr>
                <w:rFonts w:cs="Arial" w:asciiTheme="majorEastAsia" w:hAnsiTheme="majorEastAsia" w:eastAsiaTheme="majorEastAsia"/>
                <w:b/>
                <w:bCs/>
                <w:color w:val="000000" w:themeColor="text1"/>
                <w:szCs w:val="21"/>
                <w14:textFill>
                  <w14:solidFill>
                    <w14:schemeClr w14:val="tx1"/>
                  </w14:solidFill>
                </w14:textFill>
              </w:rPr>
            </w:pPr>
          </w:p>
        </w:tc>
        <w:tc>
          <w:tcPr>
            <w:tcW w:w="2001" w:type="pct"/>
            <w:shd w:val="clear" w:color="auto" w:fill="auto"/>
            <w:noWrap/>
            <w:vAlign w:val="center"/>
          </w:tcPr>
          <w:p w14:paraId="06711211">
            <w:pPr>
              <w:spacing w:line="360" w:lineRule="auto"/>
              <w:jc w:val="center"/>
              <w:rPr>
                <w:rFonts w:cs="Arial" w:asciiTheme="majorEastAsia" w:hAnsiTheme="majorEastAsia" w:eastAsiaTheme="majorEastAsia"/>
                <w:b/>
                <w:bCs/>
                <w:color w:val="000000" w:themeColor="text1"/>
                <w:szCs w:val="21"/>
                <w14:textFill>
                  <w14:solidFill>
                    <w14:schemeClr w14:val="tx1"/>
                  </w14:solidFill>
                </w14:textFill>
              </w:rPr>
            </w:pPr>
            <w:r>
              <w:rPr>
                <w:rFonts w:hint="eastAsia" w:cs="Arial" w:asciiTheme="majorEastAsia" w:hAnsiTheme="majorEastAsia" w:eastAsiaTheme="majorEastAsia"/>
                <w:b/>
                <w:bCs/>
                <w:color w:val="000000" w:themeColor="text1"/>
                <w:szCs w:val="21"/>
                <w14:textFill>
                  <w14:solidFill>
                    <w14:schemeClr w14:val="tx1"/>
                  </w14:solidFill>
                </w14:textFill>
              </w:rPr>
              <w:t>去盖模块</w:t>
            </w:r>
          </w:p>
        </w:tc>
        <w:tc>
          <w:tcPr>
            <w:tcW w:w="1545" w:type="pct"/>
            <w:shd w:val="clear" w:color="auto" w:fill="auto"/>
            <w:noWrap/>
            <w:vAlign w:val="center"/>
          </w:tcPr>
          <w:p w14:paraId="3ACEB951">
            <w:pPr>
              <w:spacing w:line="360" w:lineRule="auto"/>
              <w:jc w:val="center"/>
              <w:rPr>
                <w:rFonts w:cs="Arial" w:asciiTheme="majorEastAsia" w:hAnsiTheme="majorEastAsia" w:eastAsiaTheme="majorEastAsia"/>
                <w:b/>
                <w:bCs/>
                <w:color w:val="000000" w:themeColor="text1"/>
                <w:szCs w:val="21"/>
                <w14:textFill>
                  <w14:solidFill>
                    <w14:schemeClr w14:val="tx1"/>
                  </w14:solidFill>
                </w14:textFill>
              </w:rPr>
            </w:pPr>
            <w:r>
              <w:rPr>
                <w:rFonts w:cs="Arial" w:asciiTheme="majorEastAsia" w:hAnsiTheme="majorEastAsia" w:eastAsiaTheme="majorEastAsia"/>
                <w:b/>
                <w:bCs/>
                <w:color w:val="000000" w:themeColor="text1"/>
                <w:szCs w:val="21"/>
                <w14:textFill>
                  <w14:solidFill>
                    <w14:schemeClr w14:val="tx1"/>
                  </w14:solidFill>
                </w14:textFill>
              </w:rPr>
              <w:t>1</w:t>
            </w:r>
            <w:r>
              <w:rPr>
                <w:rFonts w:hint="eastAsia" w:cs="Arial" w:asciiTheme="majorEastAsia" w:hAnsiTheme="majorEastAsia" w:eastAsiaTheme="majorEastAsia"/>
                <w:b/>
                <w:bCs/>
                <w:color w:val="000000" w:themeColor="text1"/>
                <w:szCs w:val="21"/>
                <w14:textFill>
                  <w14:solidFill>
                    <w14:schemeClr w14:val="tx1"/>
                  </w14:solidFill>
                </w14:textFill>
              </w:rPr>
              <w:t>个</w:t>
            </w:r>
          </w:p>
        </w:tc>
      </w:tr>
      <w:tr w14:paraId="7A56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454" w:type="pct"/>
            <w:vMerge w:val="continue"/>
            <w:vAlign w:val="center"/>
          </w:tcPr>
          <w:p w14:paraId="7BB3FFD4">
            <w:pPr>
              <w:widowControl/>
              <w:spacing w:line="360" w:lineRule="auto"/>
              <w:jc w:val="center"/>
              <w:rPr>
                <w:rFonts w:cs="Arial" w:asciiTheme="majorEastAsia" w:hAnsiTheme="majorEastAsia" w:eastAsiaTheme="majorEastAsia"/>
                <w:b/>
                <w:bCs/>
                <w:color w:val="000000" w:themeColor="text1"/>
                <w:szCs w:val="21"/>
                <w14:textFill>
                  <w14:solidFill>
                    <w14:schemeClr w14:val="tx1"/>
                  </w14:solidFill>
                </w14:textFill>
              </w:rPr>
            </w:pPr>
          </w:p>
        </w:tc>
        <w:tc>
          <w:tcPr>
            <w:tcW w:w="2001" w:type="pct"/>
            <w:shd w:val="clear" w:color="auto" w:fill="auto"/>
            <w:noWrap/>
            <w:vAlign w:val="center"/>
          </w:tcPr>
          <w:p w14:paraId="436A57A9">
            <w:pPr>
              <w:spacing w:line="360" w:lineRule="auto"/>
              <w:jc w:val="center"/>
              <w:rPr>
                <w:rFonts w:cs="Arial" w:asciiTheme="majorEastAsia" w:hAnsiTheme="majorEastAsia" w:eastAsiaTheme="majorEastAsia"/>
                <w:b/>
                <w:bCs/>
                <w:color w:val="000000" w:themeColor="text1"/>
                <w:szCs w:val="21"/>
                <w14:textFill>
                  <w14:solidFill>
                    <w14:schemeClr w14:val="tx1"/>
                  </w14:solidFill>
                </w14:textFill>
              </w:rPr>
            </w:pPr>
            <w:r>
              <w:rPr>
                <w:rFonts w:hint="eastAsia" w:cs="Arial" w:asciiTheme="majorEastAsia" w:hAnsiTheme="majorEastAsia" w:eastAsiaTheme="majorEastAsia"/>
                <w:b/>
                <w:bCs/>
                <w:color w:val="000000" w:themeColor="text1"/>
                <w:szCs w:val="21"/>
                <w14:textFill>
                  <w14:solidFill>
                    <w14:schemeClr w14:val="tx1"/>
                  </w14:solidFill>
                </w14:textFill>
              </w:rPr>
              <w:t>轨道系统</w:t>
            </w:r>
          </w:p>
        </w:tc>
        <w:tc>
          <w:tcPr>
            <w:tcW w:w="1545" w:type="pct"/>
            <w:shd w:val="clear" w:color="auto" w:fill="auto"/>
            <w:noWrap/>
            <w:vAlign w:val="center"/>
          </w:tcPr>
          <w:p w14:paraId="61B1BABF">
            <w:pPr>
              <w:spacing w:line="360" w:lineRule="auto"/>
              <w:jc w:val="center"/>
              <w:rPr>
                <w:rFonts w:cs="Arial" w:asciiTheme="majorEastAsia" w:hAnsiTheme="majorEastAsia" w:eastAsiaTheme="majorEastAsia"/>
                <w:b/>
                <w:bCs/>
                <w:color w:val="000000" w:themeColor="text1"/>
                <w:szCs w:val="21"/>
                <w14:textFill>
                  <w14:solidFill>
                    <w14:schemeClr w14:val="tx1"/>
                  </w14:solidFill>
                </w14:textFill>
              </w:rPr>
            </w:pPr>
            <w:r>
              <w:rPr>
                <w:rFonts w:hint="eastAsia" w:cs="Arial" w:asciiTheme="majorEastAsia" w:hAnsiTheme="majorEastAsia" w:eastAsiaTheme="majorEastAsia"/>
                <w:b/>
                <w:bCs/>
                <w:color w:val="000000" w:themeColor="text1"/>
                <w:szCs w:val="21"/>
                <w14:textFill>
                  <w14:solidFill>
                    <w14:schemeClr w14:val="tx1"/>
                  </w14:solidFill>
                </w14:textFill>
              </w:rPr>
              <w:t>1套</w:t>
            </w:r>
          </w:p>
        </w:tc>
      </w:tr>
      <w:tr w14:paraId="47570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454" w:type="pct"/>
            <w:vMerge w:val="continue"/>
            <w:vAlign w:val="center"/>
          </w:tcPr>
          <w:p w14:paraId="207AE128">
            <w:pPr>
              <w:widowControl/>
              <w:spacing w:line="360" w:lineRule="auto"/>
              <w:jc w:val="center"/>
              <w:rPr>
                <w:rFonts w:cs="Arial" w:asciiTheme="majorEastAsia" w:hAnsiTheme="majorEastAsia" w:eastAsiaTheme="majorEastAsia"/>
                <w:b/>
                <w:bCs/>
                <w:color w:val="000000" w:themeColor="text1"/>
                <w:szCs w:val="21"/>
                <w14:textFill>
                  <w14:solidFill>
                    <w14:schemeClr w14:val="tx1"/>
                  </w14:solidFill>
                </w14:textFill>
              </w:rPr>
            </w:pPr>
          </w:p>
        </w:tc>
        <w:tc>
          <w:tcPr>
            <w:tcW w:w="2001" w:type="pct"/>
            <w:shd w:val="clear" w:color="auto" w:fill="auto"/>
            <w:noWrap/>
            <w:vAlign w:val="center"/>
          </w:tcPr>
          <w:p w14:paraId="251C80EB">
            <w:pPr>
              <w:widowControl/>
              <w:spacing w:line="360" w:lineRule="auto"/>
              <w:jc w:val="center"/>
              <w:rPr>
                <w:rFonts w:cs="Arial" w:asciiTheme="majorEastAsia" w:hAnsiTheme="majorEastAsia" w:eastAsiaTheme="majorEastAsia"/>
                <w:b/>
                <w:bCs/>
                <w:color w:val="000000" w:themeColor="text1"/>
                <w:szCs w:val="21"/>
                <w14:textFill>
                  <w14:solidFill>
                    <w14:schemeClr w14:val="tx1"/>
                  </w14:solidFill>
                </w14:textFill>
              </w:rPr>
            </w:pPr>
            <w:r>
              <w:rPr>
                <w:rFonts w:hint="eastAsia" w:cs="Arial" w:asciiTheme="majorEastAsia" w:hAnsiTheme="majorEastAsia" w:eastAsiaTheme="majorEastAsia"/>
                <w:b/>
                <w:bCs/>
                <w:color w:val="000000" w:themeColor="text1"/>
                <w:szCs w:val="21"/>
                <w14:textFill>
                  <w14:solidFill>
                    <w14:schemeClr w14:val="tx1"/>
                  </w14:solidFill>
                </w14:textFill>
              </w:rPr>
              <w:t>数据管理软件系统</w:t>
            </w:r>
          </w:p>
        </w:tc>
        <w:tc>
          <w:tcPr>
            <w:tcW w:w="1545" w:type="pct"/>
            <w:shd w:val="clear" w:color="auto" w:fill="auto"/>
            <w:noWrap/>
            <w:vAlign w:val="center"/>
          </w:tcPr>
          <w:p w14:paraId="518A727D">
            <w:pPr>
              <w:widowControl/>
              <w:spacing w:line="360" w:lineRule="auto"/>
              <w:jc w:val="center"/>
              <w:rPr>
                <w:rFonts w:cs="Arial" w:asciiTheme="majorEastAsia" w:hAnsiTheme="majorEastAsia" w:eastAsiaTheme="majorEastAsia"/>
                <w:b/>
                <w:bCs/>
                <w:color w:val="000000" w:themeColor="text1"/>
                <w:szCs w:val="21"/>
                <w14:textFill>
                  <w14:solidFill>
                    <w14:schemeClr w14:val="tx1"/>
                  </w14:solidFill>
                </w14:textFill>
              </w:rPr>
            </w:pPr>
            <w:r>
              <w:rPr>
                <w:rFonts w:hint="eastAsia" w:cs="Arial" w:asciiTheme="majorEastAsia" w:hAnsiTheme="majorEastAsia" w:eastAsiaTheme="majorEastAsia"/>
                <w:b/>
                <w:bCs/>
                <w:color w:val="000000" w:themeColor="text1"/>
                <w:szCs w:val="21"/>
                <w14:textFill>
                  <w14:solidFill>
                    <w14:schemeClr w14:val="tx1"/>
                  </w14:solidFill>
                </w14:textFill>
              </w:rPr>
              <w:t>1套</w:t>
            </w:r>
          </w:p>
        </w:tc>
      </w:tr>
      <w:tr w14:paraId="2D31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454" w:type="pct"/>
            <w:vMerge w:val="continue"/>
            <w:vAlign w:val="center"/>
          </w:tcPr>
          <w:p w14:paraId="104222FD">
            <w:pPr>
              <w:widowControl/>
              <w:spacing w:line="360" w:lineRule="auto"/>
              <w:jc w:val="center"/>
              <w:rPr>
                <w:rFonts w:cs="Arial" w:asciiTheme="majorEastAsia" w:hAnsiTheme="majorEastAsia" w:eastAsiaTheme="majorEastAsia"/>
                <w:b/>
                <w:bCs/>
                <w:color w:val="000000" w:themeColor="text1"/>
                <w:szCs w:val="21"/>
                <w14:textFill>
                  <w14:solidFill>
                    <w14:schemeClr w14:val="tx1"/>
                  </w14:solidFill>
                </w14:textFill>
              </w:rPr>
            </w:pPr>
          </w:p>
        </w:tc>
        <w:tc>
          <w:tcPr>
            <w:tcW w:w="2001" w:type="pct"/>
            <w:shd w:val="clear" w:color="auto" w:fill="auto"/>
            <w:noWrap/>
            <w:vAlign w:val="center"/>
          </w:tcPr>
          <w:p w14:paraId="54450279">
            <w:pPr>
              <w:widowControl/>
              <w:spacing w:line="360" w:lineRule="auto"/>
              <w:jc w:val="center"/>
              <w:rPr>
                <w:rFonts w:cs="Arial" w:asciiTheme="majorEastAsia" w:hAnsiTheme="majorEastAsia" w:eastAsiaTheme="majorEastAsia"/>
                <w:b/>
                <w:bCs/>
                <w:color w:val="000000" w:themeColor="text1"/>
                <w:szCs w:val="21"/>
                <w14:textFill>
                  <w14:solidFill>
                    <w14:schemeClr w14:val="tx1"/>
                  </w14:solidFill>
                </w14:textFill>
              </w:rPr>
            </w:pPr>
            <w:r>
              <w:rPr>
                <w:rFonts w:hint="eastAsia" w:cs="Arial" w:asciiTheme="majorEastAsia" w:hAnsiTheme="majorEastAsia" w:eastAsiaTheme="majorEastAsia"/>
                <w:b/>
                <w:bCs/>
                <w:color w:val="000000" w:themeColor="text1"/>
                <w:szCs w:val="21"/>
                <w14:textFill>
                  <w14:solidFill>
                    <w14:schemeClr w14:val="tx1"/>
                  </w14:solidFill>
                </w14:textFill>
              </w:rPr>
              <w:t>综合加盖去盖模块</w:t>
            </w:r>
          </w:p>
        </w:tc>
        <w:tc>
          <w:tcPr>
            <w:tcW w:w="1545" w:type="pct"/>
            <w:shd w:val="clear" w:color="auto" w:fill="auto"/>
            <w:noWrap/>
          </w:tcPr>
          <w:p w14:paraId="767CCF7E">
            <w:pPr>
              <w:widowControl/>
              <w:spacing w:line="360" w:lineRule="auto"/>
              <w:jc w:val="center"/>
              <w:rPr>
                <w:rFonts w:cs="Arial" w:asciiTheme="majorEastAsia" w:hAnsiTheme="majorEastAsia" w:eastAsiaTheme="majorEastAsia"/>
                <w:b/>
                <w:bCs/>
                <w:color w:val="000000" w:themeColor="text1"/>
                <w:szCs w:val="21"/>
                <w14:textFill>
                  <w14:solidFill>
                    <w14:schemeClr w14:val="tx1"/>
                  </w14:solidFill>
                </w14:textFill>
              </w:rPr>
            </w:pPr>
            <w:r>
              <w:rPr>
                <w:rFonts w:hint="eastAsia" w:cs="Arial" w:asciiTheme="majorEastAsia" w:hAnsiTheme="majorEastAsia" w:eastAsiaTheme="majorEastAsia"/>
                <w:b/>
                <w:bCs/>
                <w:color w:val="000000" w:themeColor="text1"/>
                <w:szCs w:val="21"/>
                <w14:textFill>
                  <w14:solidFill>
                    <w14:schemeClr w14:val="tx1"/>
                  </w14:solidFill>
                </w14:textFill>
              </w:rPr>
              <w:t>1个</w:t>
            </w:r>
          </w:p>
        </w:tc>
      </w:tr>
      <w:tr w14:paraId="3355D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454" w:type="pct"/>
            <w:vMerge w:val="continue"/>
            <w:vAlign w:val="center"/>
          </w:tcPr>
          <w:p w14:paraId="054A07FB">
            <w:pPr>
              <w:widowControl/>
              <w:spacing w:line="360" w:lineRule="auto"/>
              <w:jc w:val="center"/>
              <w:rPr>
                <w:rFonts w:cs="Arial" w:asciiTheme="majorEastAsia" w:hAnsiTheme="majorEastAsia" w:eastAsiaTheme="majorEastAsia"/>
                <w:b/>
                <w:bCs/>
                <w:color w:val="000000" w:themeColor="text1"/>
                <w:szCs w:val="21"/>
                <w14:textFill>
                  <w14:solidFill>
                    <w14:schemeClr w14:val="tx1"/>
                  </w14:solidFill>
                </w14:textFill>
              </w:rPr>
            </w:pPr>
          </w:p>
        </w:tc>
        <w:tc>
          <w:tcPr>
            <w:tcW w:w="2001" w:type="pct"/>
            <w:shd w:val="clear" w:color="auto" w:fill="auto"/>
            <w:noWrap/>
            <w:vAlign w:val="center"/>
          </w:tcPr>
          <w:p w14:paraId="0420D585">
            <w:pPr>
              <w:widowControl/>
              <w:spacing w:line="360" w:lineRule="auto"/>
              <w:jc w:val="center"/>
              <w:rPr>
                <w:rFonts w:cs="Arial" w:asciiTheme="majorEastAsia" w:hAnsiTheme="majorEastAsia" w:eastAsiaTheme="majorEastAsia"/>
                <w:b/>
                <w:bCs/>
                <w:color w:val="000000" w:themeColor="text1"/>
                <w:szCs w:val="21"/>
                <w14:textFill>
                  <w14:solidFill>
                    <w14:schemeClr w14:val="tx1"/>
                  </w14:solidFill>
                </w14:textFill>
              </w:rPr>
            </w:pPr>
            <w:r>
              <w:rPr>
                <w:rFonts w:hint="eastAsia" w:cs="Arial" w:asciiTheme="majorEastAsia" w:hAnsiTheme="majorEastAsia" w:eastAsiaTheme="majorEastAsia"/>
                <w:b/>
                <w:bCs/>
                <w:color w:val="000000" w:themeColor="text1"/>
                <w:szCs w:val="21"/>
                <w14:textFill>
                  <w14:solidFill>
                    <w14:schemeClr w14:val="tx1"/>
                  </w14:solidFill>
                </w14:textFill>
              </w:rPr>
              <w:t>低温存储模块</w:t>
            </w:r>
          </w:p>
        </w:tc>
        <w:tc>
          <w:tcPr>
            <w:tcW w:w="1545" w:type="pct"/>
            <w:shd w:val="clear" w:color="auto" w:fill="auto"/>
            <w:noWrap/>
          </w:tcPr>
          <w:p w14:paraId="7AABFEAB">
            <w:pPr>
              <w:widowControl/>
              <w:spacing w:line="360" w:lineRule="auto"/>
              <w:jc w:val="center"/>
              <w:rPr>
                <w:rFonts w:cs="Arial" w:asciiTheme="majorEastAsia" w:hAnsiTheme="majorEastAsia" w:eastAsiaTheme="majorEastAsia"/>
                <w:b/>
                <w:bCs/>
                <w:color w:val="000000" w:themeColor="text1"/>
                <w:szCs w:val="21"/>
                <w14:textFill>
                  <w14:solidFill>
                    <w14:schemeClr w14:val="tx1"/>
                  </w14:solidFill>
                </w14:textFill>
              </w:rPr>
            </w:pPr>
            <w:r>
              <w:rPr>
                <w:rFonts w:hint="eastAsia" w:cs="Arial" w:asciiTheme="majorEastAsia" w:hAnsiTheme="majorEastAsia" w:eastAsiaTheme="majorEastAsia"/>
                <w:b/>
                <w:bCs/>
                <w:color w:val="000000" w:themeColor="text1"/>
                <w:szCs w:val="21"/>
                <w14:textFill>
                  <w14:solidFill>
                    <w14:schemeClr w14:val="tx1"/>
                  </w14:solidFill>
                </w14:textFill>
              </w:rPr>
              <w:t>1个</w:t>
            </w:r>
          </w:p>
        </w:tc>
      </w:tr>
      <w:tr w14:paraId="123A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454" w:type="pct"/>
            <w:vAlign w:val="center"/>
          </w:tcPr>
          <w:p w14:paraId="7159D719">
            <w:pPr>
              <w:widowControl/>
              <w:spacing w:line="360" w:lineRule="auto"/>
              <w:jc w:val="center"/>
              <w:rPr>
                <w:rFonts w:ascii="微软雅黑" w:hAnsi="微软雅黑" w:eastAsia="微软雅黑" w:cs="Arial"/>
                <w:szCs w:val="18"/>
              </w:rPr>
            </w:pPr>
            <w:r>
              <w:rPr>
                <w:rFonts w:hint="eastAsia"/>
                <w:b/>
                <w:bCs/>
                <w:color w:val="000000"/>
                <w:szCs w:val="36"/>
              </w:rPr>
              <w:t>全自动生化分析仪</w:t>
            </w:r>
          </w:p>
        </w:tc>
        <w:tc>
          <w:tcPr>
            <w:tcW w:w="2001" w:type="pct"/>
            <w:shd w:val="clear" w:color="auto" w:fill="auto"/>
            <w:noWrap/>
            <w:vAlign w:val="center"/>
          </w:tcPr>
          <w:p w14:paraId="1E9DCE86">
            <w:pPr>
              <w:widowControl/>
              <w:spacing w:line="360" w:lineRule="auto"/>
              <w:jc w:val="center"/>
              <w:rPr>
                <w:rFonts w:cs="Arial" w:asciiTheme="majorEastAsia" w:hAnsiTheme="majorEastAsia" w:eastAsiaTheme="majorEastAsia"/>
                <w:b/>
                <w:bCs/>
                <w:color w:val="000000" w:themeColor="text1"/>
                <w:szCs w:val="21"/>
                <w14:textFill>
                  <w14:solidFill>
                    <w14:schemeClr w14:val="tx1"/>
                  </w14:solidFill>
                </w14:textFill>
              </w:rPr>
            </w:pPr>
            <w:r>
              <w:rPr>
                <w:rFonts w:hint="eastAsia" w:cs="Arial" w:asciiTheme="majorEastAsia" w:hAnsiTheme="majorEastAsia" w:eastAsiaTheme="majorEastAsia"/>
                <w:b/>
                <w:bCs/>
                <w:color w:val="000000" w:themeColor="text1"/>
                <w:szCs w:val="21"/>
                <w14:textFill>
                  <w14:solidFill>
                    <w14:schemeClr w14:val="tx1"/>
                  </w14:solidFill>
                </w14:textFill>
              </w:rPr>
              <w:t>临床生化项目检测</w:t>
            </w:r>
          </w:p>
        </w:tc>
        <w:tc>
          <w:tcPr>
            <w:tcW w:w="1545" w:type="pct"/>
            <w:shd w:val="clear" w:color="auto" w:fill="auto"/>
            <w:noWrap/>
            <w:vAlign w:val="center"/>
          </w:tcPr>
          <w:p w14:paraId="2708A8A6">
            <w:pPr>
              <w:widowControl/>
              <w:spacing w:line="360" w:lineRule="auto"/>
              <w:jc w:val="center"/>
              <w:rPr>
                <w:rFonts w:cs="Arial" w:asciiTheme="majorEastAsia" w:hAnsiTheme="majorEastAsia" w:eastAsiaTheme="majorEastAsia"/>
                <w:b/>
                <w:bCs/>
                <w:color w:val="000000" w:themeColor="text1"/>
                <w:szCs w:val="21"/>
                <w14:textFill>
                  <w14:solidFill>
                    <w14:schemeClr w14:val="tx1"/>
                  </w14:solidFill>
                </w14:textFill>
              </w:rPr>
            </w:pPr>
            <w:r>
              <w:rPr>
                <w:rFonts w:cs="Arial" w:asciiTheme="majorEastAsia" w:hAnsiTheme="majorEastAsia" w:eastAsiaTheme="majorEastAsia"/>
                <w:b/>
                <w:bCs/>
                <w:color w:val="000000" w:themeColor="text1"/>
                <w:szCs w:val="21"/>
                <w14:textFill>
                  <w14:solidFill>
                    <w14:schemeClr w14:val="tx1"/>
                  </w14:solidFill>
                </w14:textFill>
              </w:rPr>
              <w:t>1</w:t>
            </w:r>
            <w:r>
              <w:rPr>
                <w:rFonts w:hint="eastAsia" w:cs="Arial" w:asciiTheme="majorEastAsia" w:hAnsiTheme="majorEastAsia" w:eastAsiaTheme="majorEastAsia"/>
                <w:b/>
                <w:bCs/>
                <w:color w:val="000000" w:themeColor="text1"/>
                <w:szCs w:val="21"/>
                <w14:textFill>
                  <w14:solidFill>
                    <w14:schemeClr w14:val="tx1"/>
                  </w14:solidFill>
                </w14:textFill>
              </w:rPr>
              <w:t>台</w:t>
            </w:r>
          </w:p>
        </w:tc>
      </w:tr>
      <w:tr w14:paraId="1398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454" w:type="pct"/>
            <w:vAlign w:val="center"/>
          </w:tcPr>
          <w:p w14:paraId="6EB62AF8">
            <w:pPr>
              <w:widowControl/>
              <w:spacing w:line="360" w:lineRule="auto"/>
              <w:jc w:val="center"/>
              <w:rPr>
                <w:rFonts w:ascii="微软雅黑" w:hAnsi="微软雅黑" w:eastAsia="微软雅黑" w:cs="Arial"/>
                <w:szCs w:val="18"/>
              </w:rPr>
            </w:pPr>
            <w:r>
              <w:rPr>
                <w:rFonts w:hint="eastAsia"/>
                <w:b/>
                <w:bCs/>
                <w:color w:val="000000"/>
                <w:szCs w:val="36"/>
              </w:rPr>
              <w:t>全自化学发光免疫分析仪</w:t>
            </w:r>
          </w:p>
        </w:tc>
        <w:tc>
          <w:tcPr>
            <w:tcW w:w="2001" w:type="pct"/>
            <w:shd w:val="clear" w:color="auto" w:fill="auto"/>
            <w:noWrap/>
            <w:vAlign w:val="center"/>
          </w:tcPr>
          <w:p w14:paraId="5D9B6EC4">
            <w:pPr>
              <w:widowControl/>
              <w:spacing w:line="360" w:lineRule="auto"/>
              <w:jc w:val="center"/>
              <w:rPr>
                <w:rFonts w:cs="Arial" w:asciiTheme="majorEastAsia" w:hAnsiTheme="majorEastAsia" w:eastAsiaTheme="majorEastAsia"/>
                <w:b/>
                <w:bCs/>
                <w:color w:val="000000" w:themeColor="text1"/>
                <w:szCs w:val="21"/>
                <w14:textFill>
                  <w14:solidFill>
                    <w14:schemeClr w14:val="tx1"/>
                  </w14:solidFill>
                </w14:textFill>
              </w:rPr>
            </w:pPr>
            <w:r>
              <w:rPr>
                <w:rFonts w:hint="eastAsia" w:cs="Arial" w:asciiTheme="majorEastAsia" w:hAnsiTheme="majorEastAsia" w:eastAsiaTheme="majorEastAsia"/>
                <w:b/>
                <w:bCs/>
                <w:color w:val="000000" w:themeColor="text1"/>
                <w:szCs w:val="21"/>
                <w14:textFill>
                  <w14:solidFill>
                    <w14:schemeClr w14:val="tx1"/>
                  </w14:solidFill>
                </w14:textFill>
              </w:rPr>
              <w:t>临床免疫发光项目检测</w:t>
            </w:r>
          </w:p>
        </w:tc>
        <w:tc>
          <w:tcPr>
            <w:tcW w:w="1545" w:type="pct"/>
            <w:shd w:val="clear" w:color="auto" w:fill="auto"/>
            <w:noWrap/>
            <w:vAlign w:val="center"/>
          </w:tcPr>
          <w:p w14:paraId="2EF54D04">
            <w:pPr>
              <w:widowControl/>
              <w:spacing w:line="360" w:lineRule="auto"/>
              <w:jc w:val="center"/>
              <w:rPr>
                <w:rFonts w:cs="Arial" w:asciiTheme="majorEastAsia" w:hAnsiTheme="majorEastAsia" w:eastAsiaTheme="majorEastAsia"/>
                <w:b/>
                <w:bCs/>
                <w:color w:val="000000" w:themeColor="text1"/>
                <w:szCs w:val="21"/>
                <w14:textFill>
                  <w14:solidFill>
                    <w14:schemeClr w14:val="tx1"/>
                  </w14:solidFill>
                </w14:textFill>
              </w:rPr>
            </w:pPr>
            <w:r>
              <w:rPr>
                <w:rFonts w:cs="Arial" w:asciiTheme="majorEastAsia" w:hAnsiTheme="majorEastAsia" w:eastAsiaTheme="majorEastAsia"/>
                <w:b/>
                <w:bCs/>
                <w:color w:val="000000" w:themeColor="text1"/>
                <w:szCs w:val="21"/>
                <w14:textFill>
                  <w14:solidFill>
                    <w14:schemeClr w14:val="tx1"/>
                  </w14:solidFill>
                </w14:textFill>
              </w:rPr>
              <w:t>1</w:t>
            </w:r>
            <w:r>
              <w:rPr>
                <w:rFonts w:hint="eastAsia" w:cs="Arial" w:asciiTheme="majorEastAsia" w:hAnsiTheme="majorEastAsia" w:eastAsiaTheme="majorEastAsia"/>
                <w:b/>
                <w:bCs/>
                <w:color w:val="000000" w:themeColor="text1"/>
                <w:szCs w:val="21"/>
                <w14:textFill>
                  <w14:solidFill>
                    <w14:schemeClr w14:val="tx1"/>
                  </w14:solidFill>
                </w14:textFill>
              </w:rPr>
              <w:t>台</w:t>
            </w:r>
          </w:p>
        </w:tc>
      </w:tr>
      <w:bookmarkEnd w:id="0"/>
    </w:tbl>
    <w:p w14:paraId="36EF9211">
      <w:pPr>
        <w:rPr>
          <w:rFonts w:ascii="Arial"/>
          <w:sz w:val="21"/>
        </w:rPr>
      </w:pPr>
    </w:p>
    <w:p w14:paraId="553805C5">
      <w:pPr>
        <w:rPr>
          <w:rFonts w:ascii="Arial" w:hAnsi="Arial" w:eastAsia="Arial" w:cs="Arial"/>
          <w:sz w:val="21"/>
          <w:szCs w:val="21"/>
        </w:rPr>
        <w:sectPr>
          <w:headerReference r:id="rId14" w:type="default"/>
          <w:footerReference r:id="rId15" w:type="default"/>
          <w:pgSz w:w="11906" w:h="16839"/>
          <w:pgMar w:top="400" w:right="1785" w:bottom="448" w:left="792" w:header="0" w:footer="210" w:gutter="0"/>
          <w:cols w:space="720" w:num="1"/>
        </w:sectPr>
      </w:pPr>
    </w:p>
    <w:p w14:paraId="178C2A03">
      <w:pPr>
        <w:spacing w:line="271" w:lineRule="auto"/>
        <w:rPr>
          <w:rFonts w:ascii="Arial"/>
          <w:sz w:val="21"/>
        </w:rPr>
      </w:pPr>
    </w:p>
    <w:p w14:paraId="543A7AD0">
      <w:pPr>
        <w:spacing w:line="271" w:lineRule="auto"/>
        <w:rPr>
          <w:rFonts w:ascii="Arial"/>
          <w:sz w:val="21"/>
        </w:rPr>
      </w:pPr>
    </w:p>
    <w:p w14:paraId="15C5AED9">
      <w:pPr>
        <w:spacing w:line="272" w:lineRule="auto"/>
        <w:rPr>
          <w:rFonts w:ascii="Arial"/>
          <w:sz w:val="21"/>
        </w:rPr>
      </w:pPr>
    </w:p>
    <w:p w14:paraId="1D1AB1F2">
      <w:pPr>
        <w:spacing w:line="272" w:lineRule="auto"/>
        <w:rPr>
          <w:rFonts w:ascii="Arial"/>
          <w:sz w:val="21"/>
        </w:rPr>
      </w:pPr>
    </w:p>
    <w:p w14:paraId="75BDC998">
      <w:pPr>
        <w:spacing w:before="100" w:line="225" w:lineRule="auto"/>
        <w:ind w:left="3892"/>
        <w:rPr>
          <w:rFonts w:ascii="宋体" w:hAnsi="宋体" w:eastAsia="宋体" w:cs="宋体"/>
          <w:b/>
          <w:bCs/>
          <w:sz w:val="31"/>
          <w:szCs w:val="31"/>
        </w:rPr>
      </w:pPr>
      <w:r>
        <w:rPr>
          <w:rFonts w:hint="eastAsia" w:ascii="宋体" w:hAnsi="宋体" w:eastAsia="宋体" w:cs="宋体"/>
          <w:b/>
          <w:bCs/>
          <w:spacing w:val="8"/>
          <w:sz w:val="31"/>
          <w:szCs w:val="31"/>
        </w:rPr>
        <w:t>全自动酶免工作站</w:t>
      </w:r>
    </w:p>
    <w:p w14:paraId="29754CD6">
      <w:pPr>
        <w:spacing w:before="264" w:line="220" w:lineRule="auto"/>
        <w:ind w:left="1023"/>
        <w:rPr>
          <w:rFonts w:ascii="宋体" w:hAnsi="宋体" w:eastAsia="宋体" w:cs="宋体"/>
          <w:sz w:val="28"/>
          <w:szCs w:val="28"/>
        </w:rPr>
      </w:pPr>
      <w:r>
        <w:rPr>
          <w:rFonts w:ascii="宋体" w:hAnsi="宋体" w:eastAsia="宋体" w:cs="宋体"/>
          <w:b/>
          <w:bCs/>
          <w:spacing w:val="-5"/>
          <w:sz w:val="28"/>
          <w:szCs w:val="28"/>
        </w:rPr>
        <w:t>一、技术参数</w:t>
      </w:r>
    </w:p>
    <w:p w14:paraId="13C6D917">
      <w:pPr>
        <w:spacing w:before="154" w:line="230" w:lineRule="auto"/>
        <w:ind w:left="1019" w:right="16" w:firstLine="15"/>
        <w:rPr>
          <w:rFonts w:ascii="宋体" w:hAnsi="宋体" w:eastAsia="宋体" w:cs="宋体"/>
          <w:sz w:val="24"/>
          <w:szCs w:val="24"/>
        </w:rPr>
      </w:pPr>
      <w:r>
        <w:rPr>
          <w:rFonts w:ascii="宋体" w:hAnsi="宋体" w:eastAsia="宋体" w:cs="宋体"/>
          <w:spacing w:val="-4"/>
          <w:sz w:val="24"/>
          <w:szCs w:val="24"/>
        </w:rPr>
        <w:t>1.基本功能：全自动完成</w:t>
      </w:r>
      <w:r>
        <w:rPr>
          <w:rFonts w:ascii="宋体" w:hAnsi="宋体" w:eastAsia="宋体" w:cs="宋体"/>
          <w:spacing w:val="-48"/>
          <w:sz w:val="24"/>
          <w:szCs w:val="24"/>
        </w:rPr>
        <w:t xml:space="preserve"> </w:t>
      </w:r>
      <w:r>
        <w:rPr>
          <w:rFonts w:ascii="宋体" w:hAnsi="宋体" w:eastAsia="宋体" w:cs="宋体"/>
          <w:spacing w:val="-4"/>
          <w:sz w:val="24"/>
          <w:szCs w:val="24"/>
        </w:rPr>
        <w:t>ELISA</w:t>
      </w:r>
      <w:r>
        <w:rPr>
          <w:rFonts w:ascii="宋体" w:hAnsi="宋体" w:eastAsia="宋体" w:cs="宋体"/>
          <w:spacing w:val="-45"/>
          <w:sz w:val="24"/>
          <w:szCs w:val="24"/>
        </w:rPr>
        <w:t xml:space="preserve"> </w:t>
      </w:r>
      <w:r>
        <w:rPr>
          <w:rFonts w:ascii="宋体" w:hAnsi="宋体" w:eastAsia="宋体" w:cs="宋体"/>
          <w:spacing w:val="-4"/>
          <w:sz w:val="24"/>
          <w:szCs w:val="24"/>
        </w:rPr>
        <w:t>实验，包括加样、稀释、振荡、孵育、洗板、读</w:t>
      </w:r>
      <w:r>
        <w:rPr>
          <w:rFonts w:ascii="宋体" w:hAnsi="宋体" w:eastAsia="宋体" w:cs="宋体"/>
          <w:sz w:val="24"/>
          <w:szCs w:val="24"/>
        </w:rPr>
        <w:t xml:space="preserve"> </w:t>
      </w:r>
      <w:r>
        <w:rPr>
          <w:rFonts w:ascii="宋体" w:hAnsi="宋体" w:eastAsia="宋体" w:cs="宋体"/>
          <w:spacing w:val="-2"/>
          <w:sz w:val="24"/>
          <w:szCs w:val="24"/>
        </w:rPr>
        <w:t>数及结果判断全过程实验</w:t>
      </w:r>
    </w:p>
    <w:p w14:paraId="054A5EE2">
      <w:pPr>
        <w:spacing w:before="27" w:line="229" w:lineRule="auto"/>
        <w:ind w:left="1020" w:right="4480" w:hanging="1"/>
        <w:rPr>
          <w:rFonts w:ascii="宋体" w:hAnsi="宋体" w:eastAsia="宋体" w:cs="宋体"/>
          <w:sz w:val="24"/>
          <w:szCs w:val="24"/>
        </w:rPr>
      </w:pPr>
      <w:r>
        <w:rPr>
          <w:rFonts w:ascii="宋体" w:hAnsi="宋体" w:eastAsia="宋体" w:cs="宋体"/>
          <w:spacing w:val="-1"/>
          <w:sz w:val="24"/>
          <w:szCs w:val="24"/>
        </w:rPr>
        <w:t>2.试剂应用范围：完全开放试剂系统</w:t>
      </w:r>
      <w:r>
        <w:rPr>
          <w:rFonts w:ascii="宋体" w:hAnsi="宋体" w:eastAsia="宋体" w:cs="宋体"/>
          <w:spacing w:val="3"/>
          <w:sz w:val="24"/>
          <w:szCs w:val="24"/>
        </w:rPr>
        <w:t xml:space="preserve"> </w:t>
      </w:r>
      <w:r>
        <w:rPr>
          <w:rFonts w:ascii="宋体" w:hAnsi="宋体" w:eastAsia="宋体" w:cs="宋体"/>
          <w:spacing w:val="-1"/>
          <w:sz w:val="24"/>
          <w:szCs w:val="24"/>
        </w:rPr>
        <w:t>3.加样精确度：CV≤2%;准确度≤3%</w:t>
      </w:r>
    </w:p>
    <w:p w14:paraId="06514256">
      <w:pPr>
        <w:spacing w:before="28" w:line="219" w:lineRule="auto"/>
        <w:ind w:left="1016"/>
        <w:rPr>
          <w:rFonts w:ascii="宋体" w:hAnsi="宋体" w:eastAsia="宋体" w:cs="宋体"/>
          <w:sz w:val="24"/>
          <w:szCs w:val="24"/>
        </w:rPr>
      </w:pPr>
      <w:r>
        <w:rPr>
          <w:rFonts w:ascii="宋体" w:hAnsi="宋体" w:eastAsia="宋体" w:cs="宋体"/>
          <w:spacing w:val="-1"/>
          <w:sz w:val="24"/>
          <w:szCs w:val="24"/>
        </w:rPr>
        <w:t>4.工作模式：可连续进样、连续进板、随到随做</w:t>
      </w:r>
    </w:p>
    <w:p w14:paraId="4946C58F">
      <w:pPr>
        <w:spacing w:before="28" w:line="229" w:lineRule="auto"/>
        <w:ind w:left="1018" w:right="13" w:firstLine="3"/>
        <w:rPr>
          <w:rFonts w:ascii="宋体" w:hAnsi="宋体" w:eastAsia="宋体" w:cs="宋体"/>
          <w:sz w:val="24"/>
          <w:szCs w:val="24"/>
        </w:rPr>
      </w:pPr>
      <w:r>
        <w:rPr>
          <w:rFonts w:ascii="宋体" w:hAnsi="宋体" w:eastAsia="宋体" w:cs="宋体"/>
          <w:spacing w:val="-2"/>
          <w:sz w:val="24"/>
          <w:szCs w:val="24"/>
        </w:rPr>
        <w:t>5.样本位：同时容纳（非连续装载）≥144</w:t>
      </w:r>
      <w:r>
        <w:rPr>
          <w:rFonts w:ascii="宋体" w:hAnsi="宋体" w:eastAsia="宋体" w:cs="宋体"/>
          <w:spacing w:val="-35"/>
          <w:sz w:val="24"/>
          <w:szCs w:val="24"/>
        </w:rPr>
        <w:t xml:space="preserve"> </w:t>
      </w:r>
      <w:r>
        <w:rPr>
          <w:rFonts w:ascii="宋体" w:hAnsi="宋体" w:eastAsia="宋体" w:cs="宋体"/>
          <w:spacing w:val="-2"/>
          <w:sz w:val="24"/>
          <w:szCs w:val="24"/>
        </w:rPr>
        <w:t>个样本位：满足大标本量需求，减少</w:t>
      </w:r>
      <w:r>
        <w:rPr>
          <w:rFonts w:ascii="宋体" w:hAnsi="宋体" w:eastAsia="宋体" w:cs="宋体"/>
          <w:sz w:val="24"/>
          <w:szCs w:val="24"/>
        </w:rPr>
        <w:t xml:space="preserve"> </w:t>
      </w:r>
      <w:r>
        <w:rPr>
          <w:rFonts w:ascii="宋体" w:hAnsi="宋体" w:eastAsia="宋体" w:cs="宋体"/>
          <w:spacing w:val="-2"/>
          <w:sz w:val="24"/>
          <w:szCs w:val="24"/>
        </w:rPr>
        <w:t>频繁的样本装载</w:t>
      </w:r>
    </w:p>
    <w:p w14:paraId="0020EC8F">
      <w:pPr>
        <w:spacing w:before="27" w:line="230" w:lineRule="auto"/>
        <w:ind w:left="1016" w:right="16" w:firstLine="2"/>
        <w:rPr>
          <w:rFonts w:ascii="宋体" w:hAnsi="宋体" w:eastAsia="宋体" w:cs="宋体"/>
          <w:sz w:val="24"/>
          <w:szCs w:val="24"/>
        </w:rPr>
      </w:pPr>
      <w:r>
        <w:rPr>
          <w:rFonts w:ascii="宋体" w:hAnsi="宋体" w:eastAsia="宋体" w:cs="宋体"/>
          <w:spacing w:val="2"/>
          <w:sz w:val="24"/>
          <w:szCs w:val="24"/>
        </w:rPr>
        <w:t>6.加样针：4</w:t>
      </w:r>
      <w:r>
        <w:rPr>
          <w:rFonts w:ascii="宋体" w:hAnsi="宋体" w:eastAsia="宋体" w:cs="宋体"/>
          <w:spacing w:val="-48"/>
          <w:sz w:val="24"/>
          <w:szCs w:val="24"/>
        </w:rPr>
        <w:t xml:space="preserve"> </w:t>
      </w:r>
      <w:r>
        <w:rPr>
          <w:rFonts w:ascii="宋体" w:hAnsi="宋体" w:eastAsia="宋体" w:cs="宋体"/>
          <w:spacing w:val="2"/>
          <w:sz w:val="24"/>
          <w:szCs w:val="24"/>
        </w:rPr>
        <w:t>通道独立加样,使用透明一次性加样</w:t>
      </w:r>
      <w:r>
        <w:rPr>
          <w:rFonts w:ascii="宋体" w:hAnsi="宋体" w:eastAsia="宋体" w:cs="宋体"/>
          <w:spacing w:val="1"/>
          <w:sz w:val="24"/>
          <w:szCs w:val="24"/>
        </w:rPr>
        <w:t>头，避免样品携带污染和液体</w:t>
      </w:r>
      <w:r>
        <w:rPr>
          <w:rFonts w:ascii="宋体" w:hAnsi="宋体" w:eastAsia="宋体" w:cs="宋体"/>
          <w:sz w:val="24"/>
          <w:szCs w:val="24"/>
        </w:rPr>
        <w:t xml:space="preserve"> </w:t>
      </w:r>
      <w:r>
        <w:rPr>
          <w:rFonts w:ascii="宋体" w:hAnsi="宋体" w:eastAsia="宋体" w:cs="宋体"/>
          <w:spacing w:val="-3"/>
          <w:sz w:val="24"/>
          <w:szCs w:val="24"/>
        </w:rPr>
        <w:t>稀释效应</w:t>
      </w:r>
    </w:p>
    <w:p w14:paraId="203AA12E">
      <w:pPr>
        <w:spacing w:before="28" w:line="219" w:lineRule="auto"/>
        <w:ind w:left="1022"/>
        <w:rPr>
          <w:rFonts w:ascii="宋体" w:hAnsi="宋体" w:eastAsia="宋体" w:cs="宋体"/>
          <w:sz w:val="24"/>
          <w:szCs w:val="24"/>
        </w:rPr>
      </w:pPr>
      <w:r>
        <w:rPr>
          <w:rFonts w:ascii="宋体" w:hAnsi="宋体" w:eastAsia="宋体" w:cs="宋体"/>
          <w:spacing w:val="-1"/>
          <w:sz w:val="24"/>
          <w:szCs w:val="24"/>
        </w:rPr>
        <w:t>7.加样通道性能：一次性加样头具有装针检测报警功能</w:t>
      </w:r>
    </w:p>
    <w:p w14:paraId="2566C6AA">
      <w:pPr>
        <w:spacing w:before="27" w:line="229" w:lineRule="auto"/>
        <w:ind w:left="1025" w:right="2080" w:hanging="7"/>
        <w:rPr>
          <w:rFonts w:ascii="宋体" w:hAnsi="宋体" w:eastAsia="宋体" w:cs="宋体"/>
          <w:sz w:val="24"/>
          <w:szCs w:val="24"/>
        </w:rPr>
      </w:pPr>
      <w:r>
        <w:rPr>
          <w:rFonts w:ascii="宋体" w:hAnsi="宋体" w:eastAsia="宋体" w:cs="宋体"/>
          <w:spacing w:val="-1"/>
          <w:sz w:val="24"/>
          <w:szCs w:val="24"/>
        </w:rPr>
        <w:t>8.液体水平监测：具备液面监测、凝块监测和空管监测功能</w:t>
      </w:r>
      <w:r>
        <w:rPr>
          <w:rFonts w:ascii="宋体" w:hAnsi="宋体" w:eastAsia="宋体" w:cs="宋体"/>
          <w:spacing w:val="15"/>
          <w:sz w:val="24"/>
          <w:szCs w:val="24"/>
        </w:rPr>
        <w:t xml:space="preserve"> </w:t>
      </w:r>
      <w:r>
        <w:rPr>
          <w:rFonts w:ascii="宋体" w:hAnsi="宋体" w:eastAsia="宋体" w:cs="宋体"/>
          <w:spacing w:val="-5"/>
          <w:sz w:val="24"/>
          <w:szCs w:val="24"/>
        </w:rPr>
        <w:t>▲9.同时加样板位：</w:t>
      </w:r>
      <w:r>
        <w:rPr>
          <w:rFonts w:ascii="宋体" w:hAnsi="宋体" w:eastAsia="宋体" w:cs="宋体"/>
          <w:spacing w:val="-79"/>
          <w:sz w:val="24"/>
          <w:szCs w:val="24"/>
        </w:rPr>
        <w:t xml:space="preserve"> </w:t>
      </w:r>
      <w:r>
        <w:rPr>
          <w:rFonts w:ascii="宋体" w:hAnsi="宋体" w:eastAsia="宋体" w:cs="宋体"/>
          <w:spacing w:val="-5"/>
          <w:sz w:val="24"/>
          <w:szCs w:val="24"/>
        </w:rPr>
        <w:t>≥9</w:t>
      </w:r>
      <w:r>
        <w:rPr>
          <w:rFonts w:ascii="宋体" w:hAnsi="宋体" w:eastAsia="宋体" w:cs="宋体"/>
          <w:spacing w:val="-51"/>
          <w:sz w:val="24"/>
          <w:szCs w:val="24"/>
        </w:rPr>
        <w:t xml:space="preserve"> </w:t>
      </w:r>
      <w:r>
        <w:rPr>
          <w:rFonts w:ascii="宋体" w:hAnsi="宋体" w:eastAsia="宋体" w:cs="宋体"/>
          <w:spacing w:val="-5"/>
          <w:sz w:val="24"/>
          <w:szCs w:val="24"/>
        </w:rPr>
        <w:t>块</w:t>
      </w:r>
      <w:r>
        <w:rPr>
          <w:rFonts w:ascii="宋体" w:hAnsi="宋体" w:eastAsia="宋体" w:cs="宋体"/>
          <w:spacing w:val="-50"/>
          <w:sz w:val="24"/>
          <w:szCs w:val="24"/>
        </w:rPr>
        <w:t xml:space="preserve"> </w:t>
      </w:r>
      <w:r>
        <w:rPr>
          <w:rFonts w:ascii="宋体" w:hAnsi="宋体" w:eastAsia="宋体" w:cs="宋体"/>
          <w:spacing w:val="-5"/>
          <w:sz w:val="24"/>
          <w:szCs w:val="24"/>
        </w:rPr>
        <w:t>96</w:t>
      </w:r>
      <w:r>
        <w:rPr>
          <w:rFonts w:ascii="宋体" w:hAnsi="宋体" w:eastAsia="宋体" w:cs="宋体"/>
          <w:spacing w:val="-49"/>
          <w:sz w:val="24"/>
          <w:szCs w:val="24"/>
        </w:rPr>
        <w:t xml:space="preserve"> </w:t>
      </w:r>
      <w:r>
        <w:rPr>
          <w:rFonts w:ascii="宋体" w:hAnsi="宋体" w:eastAsia="宋体" w:cs="宋体"/>
          <w:spacing w:val="-5"/>
          <w:sz w:val="24"/>
          <w:szCs w:val="24"/>
        </w:rPr>
        <w:t>孔微板</w:t>
      </w:r>
    </w:p>
    <w:p w14:paraId="54986CB0">
      <w:pPr>
        <w:spacing w:before="28" w:line="230" w:lineRule="auto"/>
        <w:ind w:left="1032" w:right="13" w:firstLine="2"/>
        <w:rPr>
          <w:rFonts w:ascii="宋体" w:hAnsi="宋体" w:eastAsia="宋体" w:cs="宋体"/>
          <w:sz w:val="24"/>
          <w:szCs w:val="24"/>
        </w:rPr>
      </w:pPr>
      <w:r>
        <w:rPr>
          <w:rFonts w:ascii="宋体" w:hAnsi="宋体" w:eastAsia="宋体" w:cs="宋体"/>
          <w:spacing w:val="-2"/>
          <w:sz w:val="24"/>
          <w:szCs w:val="24"/>
        </w:rPr>
        <w:t>10.</w:t>
      </w:r>
      <w:r>
        <w:rPr>
          <w:rFonts w:ascii="宋体" w:hAnsi="宋体" w:eastAsia="宋体" w:cs="宋体"/>
          <w:spacing w:val="-50"/>
          <w:sz w:val="24"/>
          <w:szCs w:val="24"/>
        </w:rPr>
        <w:t xml:space="preserve"> </w:t>
      </w:r>
      <w:r>
        <w:rPr>
          <w:rFonts w:ascii="宋体" w:hAnsi="宋体" w:eastAsia="宋体" w:cs="宋体"/>
          <w:spacing w:val="-2"/>
          <w:sz w:val="24"/>
          <w:szCs w:val="24"/>
        </w:rPr>
        <w:t>加样原理：气动置换加样原理，无液体稀释、无尾液、无系统液污染，具有</w:t>
      </w:r>
      <w:r>
        <w:rPr>
          <w:rFonts w:ascii="宋体" w:hAnsi="宋体" w:eastAsia="宋体" w:cs="宋体"/>
          <w:sz w:val="24"/>
          <w:szCs w:val="24"/>
        </w:rPr>
        <w:t xml:space="preserve"> </w:t>
      </w:r>
      <w:r>
        <w:rPr>
          <w:rFonts w:ascii="宋体" w:hAnsi="宋体" w:eastAsia="宋体" w:cs="宋体"/>
          <w:spacing w:val="-5"/>
          <w:sz w:val="24"/>
          <w:szCs w:val="24"/>
        </w:rPr>
        <w:t>防滴漏设计</w:t>
      </w:r>
    </w:p>
    <w:p w14:paraId="63BBE0AF">
      <w:pPr>
        <w:spacing w:before="27" w:line="229" w:lineRule="auto"/>
        <w:ind w:left="1026" w:right="13" w:firstLine="8"/>
        <w:rPr>
          <w:rFonts w:ascii="宋体" w:hAnsi="宋体" w:eastAsia="宋体" w:cs="宋体"/>
          <w:sz w:val="24"/>
          <w:szCs w:val="24"/>
        </w:rPr>
      </w:pPr>
      <w:r>
        <w:rPr>
          <w:rFonts w:ascii="宋体" w:hAnsi="宋体" w:eastAsia="宋体" w:cs="宋体"/>
          <w:spacing w:val="-4"/>
          <w:sz w:val="24"/>
          <w:szCs w:val="24"/>
        </w:rPr>
        <w:t>11.振荡孵育模块：振荡孵育模块≥9</w:t>
      </w:r>
      <w:r>
        <w:rPr>
          <w:rFonts w:ascii="宋体" w:hAnsi="宋体" w:eastAsia="宋体" w:cs="宋体"/>
          <w:spacing w:val="-44"/>
          <w:sz w:val="24"/>
          <w:szCs w:val="24"/>
        </w:rPr>
        <w:t xml:space="preserve"> </w:t>
      </w:r>
      <w:r>
        <w:rPr>
          <w:rFonts w:ascii="宋体" w:hAnsi="宋体" w:eastAsia="宋体" w:cs="宋体"/>
          <w:spacing w:val="-4"/>
          <w:sz w:val="24"/>
          <w:szCs w:val="24"/>
        </w:rPr>
        <w:t>个，能够同时孵育≥9</w:t>
      </w:r>
      <w:r>
        <w:rPr>
          <w:rFonts w:ascii="宋体" w:hAnsi="宋体" w:eastAsia="宋体" w:cs="宋体"/>
          <w:spacing w:val="-50"/>
          <w:sz w:val="24"/>
          <w:szCs w:val="24"/>
        </w:rPr>
        <w:t xml:space="preserve"> </w:t>
      </w:r>
      <w:r>
        <w:rPr>
          <w:rFonts w:ascii="宋体" w:hAnsi="宋体" w:eastAsia="宋体" w:cs="宋体"/>
          <w:spacing w:val="-4"/>
          <w:sz w:val="24"/>
          <w:szCs w:val="24"/>
        </w:rPr>
        <w:t>块微板，并且每个孵</w:t>
      </w:r>
      <w:r>
        <w:rPr>
          <w:rFonts w:ascii="宋体" w:hAnsi="宋体" w:eastAsia="宋体" w:cs="宋体"/>
          <w:sz w:val="24"/>
          <w:szCs w:val="24"/>
        </w:rPr>
        <w:t xml:space="preserve"> 育模块能够单独温控，每个孵育模块必须有独立振</w:t>
      </w:r>
      <w:r>
        <w:rPr>
          <w:rFonts w:ascii="宋体" w:hAnsi="宋体" w:eastAsia="宋体" w:cs="宋体"/>
          <w:spacing w:val="-1"/>
          <w:sz w:val="24"/>
          <w:szCs w:val="24"/>
        </w:rPr>
        <w:t>荡功能.</w:t>
      </w:r>
    </w:p>
    <w:p w14:paraId="310E2CF3">
      <w:pPr>
        <w:pStyle w:val="2"/>
        <w:spacing w:before="194" w:line="292" w:lineRule="auto"/>
        <w:ind w:left="1034" w:right="1462" w:firstLine="8"/>
        <w:rPr>
          <w:rFonts w:ascii="宋体" w:hAnsi="宋体" w:eastAsia="宋体" w:cs="宋体"/>
          <w:sz w:val="24"/>
          <w:szCs w:val="24"/>
        </w:rPr>
      </w:pPr>
      <w:r>
        <w:rPr>
          <w:spacing w:val="-4"/>
          <w:sz w:val="24"/>
          <w:szCs w:val="24"/>
        </w:rPr>
        <w:t>▲</w:t>
      </w:r>
      <w:r>
        <w:rPr>
          <w:rFonts w:ascii="宋体" w:hAnsi="宋体" w:eastAsia="宋体" w:cs="宋体"/>
          <w:spacing w:val="-4"/>
          <w:sz w:val="24"/>
          <w:szCs w:val="24"/>
        </w:rPr>
        <w:t>12.洗板机：每个洗板头为≥90</w:t>
      </w:r>
      <w:r>
        <w:rPr>
          <w:rFonts w:ascii="宋体" w:hAnsi="宋体" w:eastAsia="宋体" w:cs="宋体"/>
          <w:spacing w:val="-45"/>
          <w:sz w:val="24"/>
          <w:szCs w:val="24"/>
        </w:rPr>
        <w:t xml:space="preserve"> </w:t>
      </w:r>
      <w:r>
        <w:rPr>
          <w:rFonts w:ascii="宋体" w:hAnsi="宋体" w:eastAsia="宋体" w:cs="宋体"/>
          <w:spacing w:val="-4"/>
          <w:sz w:val="24"/>
          <w:szCs w:val="24"/>
        </w:rPr>
        <w:t>通道</w:t>
      </w:r>
      <w:r>
        <w:rPr>
          <w:rFonts w:ascii="宋体" w:hAnsi="宋体" w:eastAsia="宋体" w:cs="宋体"/>
          <w:spacing w:val="-33"/>
          <w:sz w:val="24"/>
          <w:szCs w:val="24"/>
        </w:rPr>
        <w:t xml:space="preserve"> </w:t>
      </w:r>
      <w:r>
        <w:rPr>
          <w:rFonts w:ascii="宋体" w:hAnsi="宋体" w:eastAsia="宋体" w:cs="宋体"/>
          <w:spacing w:val="-4"/>
          <w:sz w:val="24"/>
          <w:szCs w:val="24"/>
        </w:rPr>
        <w:t>190</w:t>
      </w:r>
      <w:r>
        <w:rPr>
          <w:rFonts w:ascii="宋体" w:hAnsi="宋体" w:eastAsia="宋体" w:cs="宋体"/>
          <w:spacing w:val="-51"/>
          <w:sz w:val="24"/>
          <w:szCs w:val="24"/>
        </w:rPr>
        <w:t xml:space="preserve"> </w:t>
      </w:r>
      <w:r>
        <w:rPr>
          <w:rFonts w:ascii="宋体" w:hAnsi="宋体" w:eastAsia="宋体" w:cs="宋体"/>
          <w:spacing w:val="-4"/>
          <w:sz w:val="24"/>
          <w:szCs w:val="24"/>
        </w:rPr>
        <w:t>针，洗板不需要补孔。</w:t>
      </w:r>
      <w:r>
        <w:rPr>
          <w:rFonts w:ascii="宋体" w:hAnsi="宋体" w:eastAsia="宋体" w:cs="宋体"/>
          <w:sz w:val="24"/>
          <w:szCs w:val="24"/>
        </w:rPr>
        <w:t xml:space="preserve"> </w:t>
      </w:r>
      <w:r>
        <w:rPr>
          <w:rFonts w:ascii="宋体" w:hAnsi="宋体" w:eastAsia="宋体" w:cs="宋体"/>
          <w:spacing w:val="-7"/>
          <w:sz w:val="24"/>
          <w:szCs w:val="24"/>
        </w:rPr>
        <w:t>13.洗板位置≥2</w:t>
      </w:r>
      <w:r>
        <w:rPr>
          <w:rFonts w:ascii="宋体" w:hAnsi="宋体" w:eastAsia="宋体" w:cs="宋体"/>
          <w:spacing w:val="-50"/>
          <w:sz w:val="24"/>
          <w:szCs w:val="24"/>
        </w:rPr>
        <w:t xml:space="preserve"> </w:t>
      </w:r>
      <w:r>
        <w:rPr>
          <w:rFonts w:ascii="宋体" w:hAnsi="宋体" w:eastAsia="宋体" w:cs="宋体"/>
          <w:spacing w:val="-7"/>
          <w:sz w:val="24"/>
          <w:szCs w:val="24"/>
        </w:rPr>
        <w:t>个洗板残留量</w:t>
      </w:r>
      <w:r>
        <w:rPr>
          <w:rFonts w:ascii="宋体" w:hAnsi="宋体" w:eastAsia="宋体" w:cs="宋体"/>
          <w:spacing w:val="86"/>
          <w:sz w:val="24"/>
          <w:szCs w:val="24"/>
        </w:rPr>
        <w:t xml:space="preserve"> </w:t>
      </w:r>
      <w:r>
        <w:rPr>
          <w:rFonts w:ascii="宋体" w:hAnsi="宋体" w:eastAsia="宋体" w:cs="宋体"/>
          <w:spacing w:val="-7"/>
          <w:sz w:val="24"/>
          <w:szCs w:val="24"/>
        </w:rPr>
        <w:t>≤3</w:t>
      </w:r>
      <w:r>
        <w:rPr>
          <w:rFonts w:ascii="宋体" w:hAnsi="宋体" w:eastAsia="宋体" w:cs="宋体"/>
          <w:spacing w:val="-52"/>
          <w:sz w:val="24"/>
          <w:szCs w:val="24"/>
        </w:rPr>
        <w:t xml:space="preserve"> </w:t>
      </w:r>
      <w:r>
        <w:rPr>
          <w:rFonts w:ascii="宋体" w:hAnsi="宋体" w:eastAsia="宋体" w:cs="宋体"/>
          <w:spacing w:val="-7"/>
          <w:sz w:val="24"/>
          <w:szCs w:val="24"/>
        </w:rPr>
        <w:t>μ</w:t>
      </w:r>
      <w:r>
        <w:rPr>
          <w:rFonts w:ascii="宋体" w:hAnsi="宋体" w:eastAsia="宋体" w:cs="宋体"/>
          <w:spacing w:val="-96"/>
          <w:sz w:val="24"/>
          <w:szCs w:val="24"/>
        </w:rPr>
        <w:t xml:space="preserve"> </w:t>
      </w:r>
      <w:r>
        <w:rPr>
          <w:rFonts w:ascii="宋体" w:hAnsi="宋体" w:eastAsia="宋体" w:cs="宋体"/>
          <w:spacing w:val="-7"/>
          <w:sz w:val="24"/>
          <w:szCs w:val="24"/>
        </w:rPr>
        <w:t>l</w:t>
      </w:r>
    </w:p>
    <w:p w14:paraId="33C3A8FE">
      <w:pPr>
        <w:pStyle w:val="2"/>
        <w:spacing w:before="54" w:line="190" w:lineRule="auto"/>
        <w:ind w:right="13"/>
        <w:jc w:val="right"/>
        <w:rPr>
          <w:rFonts w:ascii="宋体" w:hAnsi="宋体" w:eastAsia="宋体" w:cs="宋体"/>
          <w:sz w:val="24"/>
          <w:szCs w:val="24"/>
        </w:rPr>
      </w:pPr>
      <w:r>
        <w:rPr>
          <w:sz w:val="24"/>
          <w:szCs w:val="24"/>
        </w:rPr>
        <w:t>▲</w:t>
      </w:r>
      <w:r>
        <w:rPr>
          <w:rFonts w:ascii="宋体" w:hAnsi="宋体" w:eastAsia="宋体" w:cs="宋体"/>
          <w:sz w:val="24"/>
          <w:szCs w:val="24"/>
        </w:rPr>
        <w:t>14.孵育位循环使用功能：一批实验有先做完项目，马上可</w:t>
      </w:r>
      <w:r>
        <w:rPr>
          <w:rFonts w:ascii="宋体" w:hAnsi="宋体" w:eastAsia="宋体" w:cs="宋体"/>
          <w:spacing w:val="-1"/>
          <w:sz w:val="24"/>
          <w:szCs w:val="24"/>
        </w:rPr>
        <w:t>以使用空出的孵育</w:t>
      </w:r>
    </w:p>
    <w:p w14:paraId="36238BE9">
      <w:pPr>
        <w:spacing w:before="133" w:line="221" w:lineRule="auto"/>
        <w:ind w:left="1017"/>
        <w:rPr>
          <w:rFonts w:ascii="宋体" w:hAnsi="宋体" w:eastAsia="宋体" w:cs="宋体"/>
          <w:sz w:val="24"/>
          <w:szCs w:val="24"/>
        </w:rPr>
      </w:pPr>
      <w:r>
        <w:rPr>
          <w:rFonts w:ascii="宋体" w:hAnsi="宋体" w:eastAsia="宋体" w:cs="宋体"/>
          <w:spacing w:val="-5"/>
          <w:sz w:val="24"/>
          <w:szCs w:val="24"/>
        </w:rPr>
        <w:t>位。</w:t>
      </w:r>
    </w:p>
    <w:p w14:paraId="5CC1E38F">
      <w:pPr>
        <w:spacing w:before="24" w:line="219" w:lineRule="auto"/>
        <w:ind w:left="1034"/>
        <w:rPr>
          <w:rFonts w:ascii="宋体" w:hAnsi="宋体" w:eastAsia="宋体" w:cs="宋体"/>
          <w:sz w:val="24"/>
          <w:szCs w:val="24"/>
        </w:rPr>
      </w:pPr>
      <w:r>
        <w:rPr>
          <w:rFonts w:ascii="宋体" w:hAnsi="宋体" w:eastAsia="宋体" w:cs="宋体"/>
          <w:spacing w:val="-2"/>
          <w:sz w:val="24"/>
          <w:szCs w:val="24"/>
        </w:rPr>
        <w:t>15.</w:t>
      </w:r>
      <w:r>
        <w:rPr>
          <w:rFonts w:ascii="宋体" w:hAnsi="宋体" w:eastAsia="宋体" w:cs="宋体"/>
          <w:spacing w:val="-41"/>
          <w:sz w:val="24"/>
          <w:szCs w:val="24"/>
        </w:rPr>
        <w:t xml:space="preserve"> </w:t>
      </w:r>
      <w:r>
        <w:rPr>
          <w:rFonts w:ascii="宋体" w:hAnsi="宋体" w:eastAsia="宋体" w:cs="宋体"/>
          <w:spacing w:val="-2"/>
          <w:sz w:val="24"/>
          <w:szCs w:val="24"/>
        </w:rPr>
        <w:t>机械手功能：具有红外抓板检测，运行中不掉板</w:t>
      </w:r>
    </w:p>
    <w:p w14:paraId="63336A57">
      <w:pPr>
        <w:spacing w:before="28" w:line="219" w:lineRule="auto"/>
        <w:ind w:right="13"/>
        <w:jc w:val="right"/>
        <w:rPr>
          <w:rFonts w:ascii="宋体" w:hAnsi="宋体" w:eastAsia="宋体" w:cs="宋体"/>
          <w:sz w:val="24"/>
          <w:szCs w:val="24"/>
        </w:rPr>
      </w:pPr>
      <w:r>
        <w:rPr>
          <w:rFonts w:ascii="宋体" w:hAnsi="宋体" w:eastAsia="宋体" w:cs="宋体"/>
          <w:spacing w:val="-12"/>
          <w:sz w:val="24"/>
          <w:szCs w:val="24"/>
        </w:rPr>
        <w:t>16.</w:t>
      </w:r>
      <w:r>
        <w:rPr>
          <w:rFonts w:ascii="宋体" w:hAnsi="宋体" w:eastAsia="宋体" w:cs="宋体"/>
          <w:spacing w:val="-33"/>
          <w:sz w:val="24"/>
          <w:szCs w:val="24"/>
        </w:rPr>
        <w:t xml:space="preserve"> </w:t>
      </w:r>
      <w:r>
        <w:rPr>
          <w:rFonts w:ascii="宋体" w:hAnsi="宋体" w:eastAsia="宋体" w:cs="宋体"/>
          <w:spacing w:val="-12"/>
          <w:sz w:val="24"/>
          <w:szCs w:val="24"/>
        </w:rPr>
        <w:t>酶标仪：内置</w:t>
      </w:r>
      <w:r>
        <w:rPr>
          <w:rFonts w:ascii="宋体" w:hAnsi="宋体" w:eastAsia="宋体" w:cs="宋体"/>
          <w:spacing w:val="-33"/>
          <w:sz w:val="24"/>
          <w:szCs w:val="24"/>
        </w:rPr>
        <w:t xml:space="preserve"> </w:t>
      </w:r>
      <w:r>
        <w:rPr>
          <w:rFonts w:ascii="宋体" w:hAnsi="宋体" w:eastAsia="宋体" w:cs="宋体"/>
          <w:spacing w:val="-12"/>
          <w:sz w:val="24"/>
          <w:szCs w:val="24"/>
        </w:rPr>
        <w:t>1</w:t>
      </w:r>
      <w:r>
        <w:rPr>
          <w:rFonts w:ascii="宋体" w:hAnsi="宋体" w:eastAsia="宋体" w:cs="宋体"/>
          <w:spacing w:val="-31"/>
          <w:sz w:val="24"/>
          <w:szCs w:val="24"/>
        </w:rPr>
        <w:t xml:space="preserve"> </w:t>
      </w:r>
      <w:r>
        <w:rPr>
          <w:rFonts w:ascii="宋体" w:hAnsi="宋体" w:eastAsia="宋体" w:cs="宋体"/>
          <w:spacing w:val="-12"/>
          <w:sz w:val="24"/>
          <w:szCs w:val="24"/>
        </w:rPr>
        <w:t>台酶标仪，标准滤光片配置为：405nm、450nm、492nm 和</w:t>
      </w:r>
      <w:r>
        <w:rPr>
          <w:rFonts w:ascii="宋体" w:hAnsi="宋体" w:eastAsia="宋体" w:cs="宋体"/>
          <w:spacing w:val="-49"/>
          <w:sz w:val="24"/>
          <w:szCs w:val="24"/>
        </w:rPr>
        <w:t xml:space="preserve"> </w:t>
      </w:r>
      <w:r>
        <w:rPr>
          <w:rFonts w:ascii="宋体" w:hAnsi="宋体" w:eastAsia="宋体" w:cs="宋体"/>
          <w:spacing w:val="-12"/>
          <w:sz w:val="24"/>
          <w:szCs w:val="24"/>
        </w:rPr>
        <w:t>630nm</w:t>
      </w:r>
    </w:p>
    <w:p w14:paraId="5943CA72">
      <w:pPr>
        <w:spacing w:before="27" w:line="219" w:lineRule="auto"/>
        <w:ind w:left="1034"/>
        <w:rPr>
          <w:rFonts w:ascii="宋体" w:hAnsi="宋体" w:eastAsia="宋体" w:cs="宋体"/>
          <w:sz w:val="24"/>
          <w:szCs w:val="24"/>
        </w:rPr>
      </w:pPr>
      <w:r>
        <w:rPr>
          <w:rFonts w:ascii="宋体" w:hAnsi="宋体" w:eastAsia="宋体" w:cs="宋体"/>
          <w:spacing w:val="-3"/>
          <w:sz w:val="24"/>
          <w:szCs w:val="24"/>
        </w:rPr>
        <w:t>17.</w:t>
      </w:r>
      <w:r>
        <w:rPr>
          <w:rFonts w:ascii="宋体" w:hAnsi="宋体" w:eastAsia="宋体" w:cs="宋体"/>
          <w:spacing w:val="-50"/>
          <w:sz w:val="24"/>
          <w:szCs w:val="24"/>
        </w:rPr>
        <w:t xml:space="preserve"> </w:t>
      </w:r>
      <w:r>
        <w:rPr>
          <w:rFonts w:ascii="宋体" w:hAnsi="宋体" w:eastAsia="宋体" w:cs="宋体"/>
          <w:spacing w:val="-3"/>
          <w:sz w:val="24"/>
          <w:szCs w:val="24"/>
        </w:rPr>
        <w:t>试剂仓：具有≥16</w:t>
      </w:r>
      <w:r>
        <w:rPr>
          <w:rFonts w:ascii="宋体" w:hAnsi="宋体" w:eastAsia="宋体" w:cs="宋体"/>
          <w:spacing w:val="-51"/>
          <w:sz w:val="24"/>
          <w:szCs w:val="24"/>
        </w:rPr>
        <w:t xml:space="preserve"> </w:t>
      </w:r>
      <w:r>
        <w:rPr>
          <w:rFonts w:ascii="宋体" w:hAnsi="宋体" w:eastAsia="宋体" w:cs="宋体"/>
          <w:spacing w:val="-3"/>
          <w:sz w:val="24"/>
          <w:szCs w:val="24"/>
        </w:rPr>
        <w:t>位试剂舱</w:t>
      </w:r>
    </w:p>
    <w:p w14:paraId="0B040820">
      <w:pPr>
        <w:spacing w:before="27" w:line="219" w:lineRule="auto"/>
        <w:ind w:left="1034"/>
        <w:rPr>
          <w:rFonts w:ascii="宋体" w:hAnsi="宋体" w:eastAsia="宋体" w:cs="宋体"/>
          <w:sz w:val="24"/>
          <w:szCs w:val="24"/>
        </w:rPr>
      </w:pPr>
      <w:r>
        <w:rPr>
          <w:rFonts w:ascii="宋体" w:hAnsi="宋体" w:eastAsia="宋体" w:cs="宋体"/>
          <w:spacing w:val="-6"/>
          <w:sz w:val="24"/>
          <w:szCs w:val="24"/>
        </w:rPr>
        <w:t>18.</w:t>
      </w:r>
      <w:r>
        <w:rPr>
          <w:rFonts w:ascii="宋体" w:hAnsi="宋体" w:eastAsia="宋体" w:cs="宋体"/>
          <w:spacing w:val="-43"/>
          <w:sz w:val="24"/>
          <w:szCs w:val="24"/>
        </w:rPr>
        <w:t xml:space="preserve"> </w:t>
      </w:r>
      <w:r>
        <w:rPr>
          <w:rFonts w:ascii="宋体" w:hAnsi="宋体" w:eastAsia="宋体" w:cs="宋体"/>
          <w:spacing w:val="-6"/>
          <w:sz w:val="24"/>
          <w:szCs w:val="24"/>
        </w:rPr>
        <w:t>试剂仓容量</w:t>
      </w:r>
      <w:r>
        <w:rPr>
          <w:rFonts w:ascii="宋体" w:hAnsi="宋体" w:eastAsia="宋体" w:cs="宋体"/>
          <w:spacing w:val="-28"/>
          <w:sz w:val="24"/>
          <w:szCs w:val="24"/>
        </w:rPr>
        <w:t xml:space="preserve"> </w:t>
      </w:r>
      <w:r>
        <w:rPr>
          <w:rFonts w:ascii="宋体" w:hAnsi="宋体" w:eastAsia="宋体" w:cs="宋体"/>
          <w:spacing w:val="-6"/>
          <w:sz w:val="24"/>
          <w:szCs w:val="24"/>
        </w:rPr>
        <w:t>≥60ml</w:t>
      </w:r>
    </w:p>
    <w:p w14:paraId="071F3721">
      <w:pPr>
        <w:pStyle w:val="2"/>
        <w:spacing w:before="194" w:line="189" w:lineRule="auto"/>
        <w:ind w:right="6"/>
        <w:jc w:val="right"/>
        <w:rPr>
          <w:rFonts w:ascii="宋体" w:hAnsi="宋体" w:eastAsia="宋体" w:cs="宋体"/>
          <w:sz w:val="24"/>
          <w:szCs w:val="24"/>
        </w:rPr>
      </w:pPr>
      <w:r>
        <w:rPr>
          <w:sz w:val="24"/>
          <w:szCs w:val="24"/>
        </w:rPr>
        <w:t>▲</w:t>
      </w:r>
      <w:r>
        <w:rPr>
          <w:rFonts w:ascii="宋体" w:hAnsi="宋体" w:eastAsia="宋体" w:cs="宋体"/>
          <w:sz w:val="24"/>
          <w:szCs w:val="24"/>
        </w:rPr>
        <w:t>19.设备台面：样本、质控、试剂全部采用通用轨道式装载，即：样本位、试</w:t>
      </w:r>
    </w:p>
    <w:p w14:paraId="1CFB2E33">
      <w:pPr>
        <w:spacing w:before="133" w:line="219" w:lineRule="auto"/>
        <w:ind w:left="1018"/>
        <w:rPr>
          <w:rFonts w:ascii="宋体" w:hAnsi="宋体" w:eastAsia="宋体" w:cs="宋体"/>
          <w:sz w:val="24"/>
          <w:szCs w:val="24"/>
        </w:rPr>
      </w:pPr>
      <w:r>
        <w:rPr>
          <w:rFonts w:ascii="宋体" w:hAnsi="宋体" w:eastAsia="宋体" w:cs="宋体"/>
          <w:spacing w:val="-1"/>
          <w:sz w:val="24"/>
          <w:szCs w:val="24"/>
        </w:rPr>
        <w:t>剂位和质控位通用，可实现功能互换。</w:t>
      </w:r>
    </w:p>
    <w:p w14:paraId="0DE45627">
      <w:pPr>
        <w:spacing w:before="28" w:line="230" w:lineRule="auto"/>
        <w:ind w:left="1016" w:right="13" w:firstLine="3"/>
        <w:rPr>
          <w:rFonts w:ascii="宋体" w:hAnsi="宋体" w:eastAsia="宋体" w:cs="宋体"/>
          <w:sz w:val="24"/>
          <w:szCs w:val="24"/>
        </w:rPr>
      </w:pPr>
      <w:r>
        <w:rPr>
          <w:rFonts w:ascii="宋体" w:hAnsi="宋体" w:eastAsia="宋体" w:cs="宋体"/>
          <w:spacing w:val="-2"/>
          <w:sz w:val="24"/>
          <w:szCs w:val="24"/>
        </w:rPr>
        <w:t>20.</w:t>
      </w:r>
      <w:r>
        <w:rPr>
          <w:rFonts w:ascii="宋体" w:hAnsi="宋体" w:eastAsia="宋体" w:cs="宋体"/>
          <w:spacing w:val="-35"/>
          <w:sz w:val="24"/>
          <w:szCs w:val="24"/>
        </w:rPr>
        <w:t xml:space="preserve"> </w:t>
      </w:r>
      <w:r>
        <w:rPr>
          <w:rFonts w:ascii="宋体" w:hAnsi="宋体" w:eastAsia="宋体" w:cs="宋体"/>
          <w:spacing w:val="-2"/>
          <w:sz w:val="24"/>
          <w:szCs w:val="24"/>
        </w:rPr>
        <w:t>报警处理：可选择：重试、忽略、终止运行，可选择处理模式不影响整体实</w:t>
      </w:r>
      <w:r>
        <w:rPr>
          <w:rFonts w:ascii="宋体" w:hAnsi="宋体" w:eastAsia="宋体" w:cs="宋体"/>
          <w:sz w:val="24"/>
          <w:szCs w:val="24"/>
        </w:rPr>
        <w:t xml:space="preserve"> </w:t>
      </w:r>
      <w:r>
        <w:rPr>
          <w:rFonts w:ascii="宋体" w:hAnsi="宋体" w:eastAsia="宋体" w:cs="宋体"/>
          <w:spacing w:val="-3"/>
          <w:sz w:val="24"/>
          <w:szCs w:val="24"/>
        </w:rPr>
        <w:t>验运行</w:t>
      </w:r>
    </w:p>
    <w:p w14:paraId="37BA4B6C">
      <w:pPr>
        <w:spacing w:before="26" w:line="219" w:lineRule="auto"/>
        <w:ind w:left="1019"/>
        <w:rPr>
          <w:rFonts w:ascii="宋体" w:hAnsi="宋体" w:eastAsia="宋体" w:cs="宋体"/>
          <w:sz w:val="24"/>
          <w:szCs w:val="24"/>
        </w:rPr>
      </w:pPr>
      <w:r>
        <w:rPr>
          <w:rFonts w:ascii="宋体" w:hAnsi="宋体" w:eastAsia="宋体" w:cs="宋体"/>
          <w:spacing w:val="-2"/>
          <w:sz w:val="24"/>
          <w:szCs w:val="24"/>
        </w:rPr>
        <w:t>21.</w:t>
      </w:r>
      <w:r>
        <w:rPr>
          <w:rFonts w:ascii="宋体" w:hAnsi="宋体" w:eastAsia="宋体" w:cs="宋体"/>
          <w:spacing w:val="-26"/>
          <w:sz w:val="24"/>
          <w:szCs w:val="24"/>
        </w:rPr>
        <w:t xml:space="preserve"> </w:t>
      </w:r>
      <w:r>
        <w:rPr>
          <w:rFonts w:ascii="宋体" w:hAnsi="宋体" w:eastAsia="宋体" w:cs="宋体"/>
          <w:spacing w:val="-2"/>
          <w:sz w:val="24"/>
          <w:szCs w:val="24"/>
        </w:rPr>
        <w:t>断点运行：可以从实验的任何一个步骤恢复实验</w:t>
      </w:r>
    </w:p>
    <w:p w14:paraId="343E66D7">
      <w:pPr>
        <w:spacing w:before="27" w:line="230" w:lineRule="auto"/>
        <w:ind w:left="1020" w:right="13" w:hanging="1"/>
        <w:rPr>
          <w:rFonts w:ascii="宋体" w:hAnsi="宋体" w:eastAsia="宋体" w:cs="宋体"/>
          <w:sz w:val="24"/>
          <w:szCs w:val="24"/>
        </w:rPr>
      </w:pPr>
      <w:r>
        <w:rPr>
          <w:rFonts w:ascii="宋体" w:hAnsi="宋体" w:eastAsia="宋体" w:cs="宋体"/>
          <w:spacing w:val="-2"/>
          <w:sz w:val="24"/>
          <w:szCs w:val="24"/>
        </w:rPr>
        <w:t>22.</w:t>
      </w:r>
      <w:r>
        <w:rPr>
          <w:rFonts w:ascii="宋体" w:hAnsi="宋体" w:eastAsia="宋体" w:cs="宋体"/>
          <w:spacing w:val="-35"/>
          <w:sz w:val="24"/>
          <w:szCs w:val="24"/>
        </w:rPr>
        <w:t xml:space="preserve"> </w:t>
      </w:r>
      <w:r>
        <w:rPr>
          <w:rFonts w:ascii="宋体" w:hAnsi="宋体" w:eastAsia="宋体" w:cs="宋体"/>
          <w:spacing w:val="-2"/>
          <w:sz w:val="24"/>
          <w:szCs w:val="24"/>
        </w:rPr>
        <w:t>运行保障：智能的自动运行保障系统，可以屏蔽故障模块，保证其他模块的</w:t>
      </w:r>
      <w:r>
        <w:rPr>
          <w:rFonts w:ascii="宋体" w:hAnsi="宋体" w:eastAsia="宋体" w:cs="宋体"/>
          <w:sz w:val="24"/>
          <w:szCs w:val="24"/>
        </w:rPr>
        <w:t xml:space="preserve"> </w:t>
      </w:r>
      <w:r>
        <w:rPr>
          <w:rFonts w:ascii="宋体" w:hAnsi="宋体" w:eastAsia="宋体" w:cs="宋体"/>
          <w:spacing w:val="-4"/>
          <w:sz w:val="24"/>
          <w:szCs w:val="24"/>
        </w:rPr>
        <w:t>正常运行</w:t>
      </w:r>
    </w:p>
    <w:p w14:paraId="2043EC7A">
      <w:pPr>
        <w:pStyle w:val="2"/>
        <w:spacing w:before="192" w:line="292" w:lineRule="auto"/>
        <w:ind w:left="1017" w:right="13" w:firstLine="26"/>
        <w:rPr>
          <w:rFonts w:ascii="宋体" w:hAnsi="宋体" w:eastAsia="宋体" w:cs="宋体"/>
          <w:sz w:val="24"/>
          <w:szCs w:val="24"/>
        </w:rPr>
      </w:pPr>
      <w:r>
        <w:rPr>
          <w:spacing w:val="-1"/>
          <w:sz w:val="24"/>
          <w:szCs w:val="24"/>
        </w:rPr>
        <w:t>▲</w:t>
      </w:r>
      <w:r>
        <w:rPr>
          <w:rFonts w:ascii="宋体" w:hAnsi="宋体" w:eastAsia="宋体" w:cs="宋体"/>
          <w:spacing w:val="-1"/>
          <w:sz w:val="24"/>
          <w:szCs w:val="24"/>
        </w:rPr>
        <w:t>23.双向通讯功能：真正意义</w:t>
      </w:r>
      <w:r>
        <w:rPr>
          <w:rFonts w:ascii="宋体" w:hAnsi="宋体" w:eastAsia="宋体" w:cs="宋体"/>
          <w:spacing w:val="-43"/>
          <w:sz w:val="24"/>
          <w:szCs w:val="24"/>
        </w:rPr>
        <w:t xml:space="preserve"> </w:t>
      </w:r>
      <w:r>
        <w:rPr>
          <w:rFonts w:ascii="宋体" w:hAnsi="宋体" w:eastAsia="宋体" w:cs="宋体"/>
          <w:spacing w:val="-1"/>
          <w:sz w:val="24"/>
          <w:szCs w:val="24"/>
        </w:rPr>
        <w:t>LIS</w:t>
      </w:r>
      <w:r>
        <w:rPr>
          <w:rFonts w:ascii="宋体" w:hAnsi="宋体" w:eastAsia="宋体" w:cs="宋体"/>
          <w:spacing w:val="-48"/>
          <w:sz w:val="24"/>
          <w:szCs w:val="24"/>
        </w:rPr>
        <w:t xml:space="preserve"> </w:t>
      </w:r>
      <w:r>
        <w:rPr>
          <w:rFonts w:ascii="宋体" w:hAnsi="宋体" w:eastAsia="宋体" w:cs="宋体"/>
          <w:spacing w:val="-1"/>
          <w:sz w:val="24"/>
          <w:szCs w:val="24"/>
        </w:rPr>
        <w:t>双向通讯，只需扫条码即可调取项目并执行</w:t>
      </w:r>
      <w:r>
        <w:rPr>
          <w:rFonts w:ascii="宋体" w:hAnsi="宋体" w:eastAsia="宋体" w:cs="宋体"/>
          <w:sz w:val="24"/>
          <w:szCs w:val="24"/>
        </w:rPr>
        <w:t xml:space="preserve"> </w:t>
      </w:r>
      <w:r>
        <w:rPr>
          <w:rFonts w:ascii="宋体" w:hAnsi="宋体" w:eastAsia="宋体" w:cs="宋体"/>
          <w:spacing w:val="-1"/>
          <w:sz w:val="24"/>
          <w:szCs w:val="24"/>
        </w:rPr>
        <w:t>相关程序，无需人工干预。</w:t>
      </w:r>
    </w:p>
    <w:p w14:paraId="4F84F567">
      <w:pPr>
        <w:spacing w:line="292" w:lineRule="auto"/>
        <w:rPr>
          <w:rFonts w:ascii="宋体" w:hAnsi="宋体" w:eastAsia="宋体" w:cs="宋体"/>
          <w:sz w:val="24"/>
          <w:szCs w:val="24"/>
        </w:rPr>
        <w:sectPr>
          <w:footerReference r:id="rId16" w:type="default"/>
          <w:pgSz w:w="11906" w:h="16839"/>
          <w:pgMar w:top="400" w:right="1785" w:bottom="448" w:left="792" w:header="0" w:footer="210" w:gutter="0"/>
          <w:cols w:space="720" w:num="1"/>
        </w:sectPr>
      </w:pPr>
    </w:p>
    <w:p w14:paraId="68B30BAA">
      <w:pPr>
        <w:spacing w:line="247" w:lineRule="auto"/>
        <w:rPr>
          <w:rFonts w:ascii="Arial"/>
          <w:sz w:val="21"/>
        </w:rPr>
      </w:pPr>
    </w:p>
    <w:p w14:paraId="67DC6405">
      <w:pPr>
        <w:spacing w:line="247" w:lineRule="auto"/>
        <w:rPr>
          <w:rFonts w:ascii="Arial"/>
          <w:sz w:val="21"/>
        </w:rPr>
      </w:pPr>
    </w:p>
    <w:p w14:paraId="5E4C7381">
      <w:pPr>
        <w:spacing w:line="248" w:lineRule="auto"/>
        <w:rPr>
          <w:rFonts w:ascii="Arial"/>
          <w:sz w:val="21"/>
        </w:rPr>
      </w:pPr>
    </w:p>
    <w:p w14:paraId="06A0A857">
      <w:pPr>
        <w:spacing w:line="248" w:lineRule="auto"/>
        <w:rPr>
          <w:rFonts w:ascii="Arial"/>
          <w:sz w:val="21"/>
        </w:rPr>
      </w:pPr>
    </w:p>
    <w:p w14:paraId="33446E97">
      <w:pPr>
        <w:spacing w:before="78" w:line="220" w:lineRule="auto"/>
        <w:ind w:left="1018"/>
        <w:rPr>
          <w:rFonts w:ascii="宋体" w:hAnsi="宋体" w:eastAsia="宋体" w:cs="宋体"/>
          <w:sz w:val="24"/>
          <w:szCs w:val="24"/>
        </w:rPr>
      </w:pPr>
      <w:r>
        <w:rPr>
          <w:rFonts w:ascii="宋体" w:hAnsi="宋体" w:eastAsia="宋体" w:cs="宋体"/>
          <w:spacing w:val="-3"/>
          <w:sz w:val="24"/>
          <w:szCs w:val="24"/>
        </w:rPr>
        <w:t>其他要求</w:t>
      </w:r>
    </w:p>
    <w:p w14:paraId="3682BD58">
      <w:pPr>
        <w:spacing w:before="25" w:line="229" w:lineRule="auto"/>
        <w:ind w:left="1017" w:right="88" w:firstLine="1"/>
        <w:rPr>
          <w:rFonts w:ascii="宋体" w:hAnsi="宋体" w:eastAsia="宋体" w:cs="宋体"/>
          <w:sz w:val="24"/>
          <w:szCs w:val="24"/>
        </w:rPr>
      </w:pPr>
      <w:r>
        <w:rPr>
          <w:rFonts w:ascii="宋体" w:hAnsi="宋体" w:eastAsia="宋体" w:cs="宋体"/>
          <w:spacing w:val="-1"/>
          <w:sz w:val="24"/>
          <w:szCs w:val="24"/>
        </w:rPr>
        <w:t>6.</w:t>
      </w:r>
      <w:r>
        <w:rPr>
          <w:rFonts w:ascii="宋体" w:hAnsi="宋体" w:eastAsia="宋体" w:cs="宋体"/>
          <w:spacing w:val="-21"/>
          <w:sz w:val="24"/>
          <w:szCs w:val="24"/>
        </w:rPr>
        <w:t xml:space="preserve"> </w:t>
      </w:r>
      <w:r>
        <w:rPr>
          <w:rFonts w:ascii="宋体" w:hAnsi="宋体" w:eastAsia="宋体" w:cs="宋体"/>
          <w:spacing w:val="-1"/>
          <w:sz w:val="24"/>
          <w:szCs w:val="24"/>
        </w:rPr>
        <w:t>项目设备及系统与医院 LIS 系统、PACS 系统等信息系统的所有接口费用包</w:t>
      </w:r>
      <w:r>
        <w:rPr>
          <w:rFonts w:ascii="宋体" w:hAnsi="宋体" w:eastAsia="宋体" w:cs="宋体"/>
          <w:sz w:val="24"/>
          <w:szCs w:val="24"/>
        </w:rPr>
        <w:t xml:space="preserve"> </w:t>
      </w:r>
      <w:r>
        <w:rPr>
          <w:rFonts w:ascii="宋体" w:hAnsi="宋体" w:eastAsia="宋体" w:cs="宋体"/>
          <w:spacing w:val="-1"/>
          <w:sz w:val="24"/>
          <w:szCs w:val="24"/>
        </w:rPr>
        <w:t>含在投标总价中，提供承诺函。</w:t>
      </w:r>
    </w:p>
    <w:p w14:paraId="4A806E12">
      <w:pPr>
        <w:spacing w:before="26" w:line="219" w:lineRule="auto"/>
        <w:ind w:left="1018"/>
        <w:rPr>
          <w:rFonts w:ascii="宋体" w:hAnsi="宋体" w:eastAsia="宋体" w:cs="宋体"/>
          <w:sz w:val="24"/>
          <w:szCs w:val="24"/>
        </w:rPr>
      </w:pPr>
      <w:r>
        <w:rPr>
          <w:rFonts w:ascii="宋体" w:hAnsi="宋体" w:eastAsia="宋体" w:cs="宋体"/>
          <w:spacing w:val="-2"/>
          <w:sz w:val="24"/>
          <w:szCs w:val="24"/>
        </w:rPr>
        <w:t>质保期：</w:t>
      </w:r>
      <w:r>
        <w:rPr>
          <w:rFonts w:ascii="宋体" w:hAnsi="宋体" w:eastAsia="宋体" w:cs="宋体"/>
          <w:spacing w:val="-1"/>
          <w:sz w:val="24"/>
          <w:szCs w:val="24"/>
        </w:rPr>
        <w:t>≥</w:t>
      </w:r>
      <w:r>
        <w:rPr>
          <w:rFonts w:hint="eastAsia" w:ascii="宋体" w:hAnsi="宋体" w:eastAsia="宋体" w:cs="宋体"/>
          <w:spacing w:val="-1"/>
          <w:sz w:val="24"/>
          <w:szCs w:val="24"/>
          <w:lang w:val="en-US" w:eastAsia="zh-CN"/>
        </w:rPr>
        <w:t>3</w:t>
      </w:r>
      <w:r>
        <w:rPr>
          <w:rFonts w:ascii="宋体" w:hAnsi="宋体" w:eastAsia="宋体" w:cs="宋体"/>
          <w:spacing w:val="-49"/>
          <w:sz w:val="24"/>
          <w:szCs w:val="24"/>
        </w:rPr>
        <w:t xml:space="preserve"> </w:t>
      </w:r>
      <w:r>
        <w:rPr>
          <w:rFonts w:ascii="宋体" w:hAnsi="宋体" w:eastAsia="宋体" w:cs="宋体"/>
          <w:spacing w:val="-2"/>
          <w:sz w:val="24"/>
          <w:szCs w:val="24"/>
        </w:rPr>
        <w:t>年</w:t>
      </w:r>
    </w:p>
    <w:p w14:paraId="4C8626C8">
      <w:pPr>
        <w:spacing w:line="219" w:lineRule="auto"/>
        <w:rPr>
          <w:rFonts w:ascii="宋体" w:hAnsi="宋体" w:eastAsia="宋体" w:cs="宋体"/>
          <w:sz w:val="24"/>
          <w:szCs w:val="24"/>
        </w:rPr>
        <w:sectPr>
          <w:footerReference r:id="rId17" w:type="default"/>
          <w:pgSz w:w="11906" w:h="16839"/>
          <w:pgMar w:top="400" w:right="1785" w:bottom="448" w:left="792" w:header="0" w:footer="210" w:gutter="0"/>
          <w:cols w:space="720" w:num="1"/>
        </w:sectPr>
      </w:pPr>
    </w:p>
    <w:p w14:paraId="3D02C929">
      <w:pPr>
        <w:spacing w:line="271" w:lineRule="auto"/>
        <w:rPr>
          <w:rFonts w:ascii="Arial"/>
          <w:sz w:val="21"/>
        </w:rPr>
      </w:pPr>
    </w:p>
    <w:p w14:paraId="06B361CA">
      <w:pPr>
        <w:spacing w:line="271" w:lineRule="auto"/>
        <w:rPr>
          <w:rFonts w:ascii="Arial"/>
          <w:sz w:val="21"/>
        </w:rPr>
      </w:pPr>
    </w:p>
    <w:p w14:paraId="63C92917">
      <w:pPr>
        <w:spacing w:line="272" w:lineRule="auto"/>
        <w:rPr>
          <w:rFonts w:ascii="Arial"/>
          <w:sz w:val="21"/>
        </w:rPr>
      </w:pPr>
    </w:p>
    <w:p w14:paraId="600188E7">
      <w:pPr>
        <w:spacing w:line="272" w:lineRule="auto"/>
        <w:rPr>
          <w:rFonts w:ascii="Arial"/>
          <w:sz w:val="21"/>
        </w:rPr>
      </w:pPr>
    </w:p>
    <w:p w14:paraId="16475842">
      <w:pPr>
        <w:spacing w:before="100" w:line="225" w:lineRule="auto"/>
        <w:ind w:left="3566"/>
        <w:rPr>
          <w:rFonts w:ascii="宋体" w:hAnsi="宋体" w:eastAsia="宋体" w:cs="宋体"/>
          <w:sz w:val="31"/>
          <w:szCs w:val="31"/>
        </w:rPr>
      </w:pPr>
      <w:bookmarkStart w:id="1" w:name="bookmark507"/>
      <w:bookmarkEnd w:id="1"/>
      <w:r>
        <w:rPr>
          <w:rFonts w:ascii="宋体" w:hAnsi="宋体" w:eastAsia="宋体" w:cs="宋体"/>
          <w:b/>
          <w:bCs/>
          <w:spacing w:val="6"/>
          <w:sz w:val="31"/>
          <w:szCs w:val="31"/>
        </w:rPr>
        <w:t>全自动血型分析仪参数</w:t>
      </w:r>
    </w:p>
    <w:p w14:paraId="07B7A3CE">
      <w:pPr>
        <w:spacing w:line="388" w:lineRule="auto"/>
        <w:rPr>
          <w:rFonts w:ascii="Arial"/>
          <w:sz w:val="21"/>
        </w:rPr>
      </w:pPr>
    </w:p>
    <w:p w14:paraId="14EFDE57">
      <w:pPr>
        <w:spacing w:before="65" w:line="228" w:lineRule="auto"/>
        <w:ind w:left="1025"/>
        <w:rPr>
          <w:rFonts w:ascii="宋体" w:hAnsi="宋体" w:eastAsia="宋体" w:cs="宋体"/>
          <w:sz w:val="20"/>
          <w:szCs w:val="20"/>
        </w:rPr>
      </w:pPr>
      <w:r>
        <w:rPr>
          <w:rFonts w:ascii="Calibri" w:hAnsi="Calibri" w:eastAsia="Calibri" w:cs="Calibri"/>
          <w:spacing w:val="2"/>
          <w:sz w:val="20"/>
          <w:szCs w:val="20"/>
        </w:rPr>
        <w:t>1</w:t>
      </w:r>
      <w:r>
        <w:rPr>
          <w:rFonts w:ascii="Calibri" w:hAnsi="Calibri" w:eastAsia="Calibri" w:cs="Calibri"/>
          <w:spacing w:val="-11"/>
          <w:sz w:val="20"/>
          <w:szCs w:val="20"/>
        </w:rPr>
        <w:t xml:space="preserve"> </w:t>
      </w:r>
      <w:r>
        <w:rPr>
          <w:rFonts w:ascii="宋体" w:hAnsi="宋体" w:eastAsia="宋体" w:cs="宋体"/>
          <w:spacing w:val="2"/>
          <w:sz w:val="20"/>
          <w:szCs w:val="20"/>
        </w:rPr>
        <w:t>、电源电压：</w:t>
      </w:r>
      <w:r>
        <w:rPr>
          <w:rFonts w:ascii="宋体" w:hAnsi="宋体" w:eastAsia="宋体" w:cs="宋体"/>
          <w:spacing w:val="-56"/>
          <w:sz w:val="20"/>
          <w:szCs w:val="20"/>
        </w:rPr>
        <w:t xml:space="preserve"> </w:t>
      </w:r>
      <w:r>
        <w:rPr>
          <w:rFonts w:ascii="宋体" w:hAnsi="宋体" w:eastAsia="宋体" w:cs="宋体"/>
          <w:spacing w:val="2"/>
          <w:sz w:val="20"/>
          <w:szCs w:val="20"/>
        </w:rPr>
        <w:t>电压：</w:t>
      </w:r>
      <w:r>
        <w:rPr>
          <w:rFonts w:ascii="宋体" w:hAnsi="宋体" w:eastAsia="宋体" w:cs="宋体"/>
          <w:spacing w:val="28"/>
          <w:sz w:val="20"/>
          <w:szCs w:val="20"/>
        </w:rPr>
        <w:t xml:space="preserve"> </w:t>
      </w:r>
      <w:r>
        <w:rPr>
          <w:rFonts w:ascii="Calibri" w:hAnsi="Calibri" w:eastAsia="Calibri" w:cs="Calibri"/>
          <w:spacing w:val="2"/>
          <w:sz w:val="20"/>
          <w:szCs w:val="20"/>
        </w:rPr>
        <w:t>220V</w:t>
      </w:r>
      <w:r>
        <w:rPr>
          <w:rFonts w:ascii="宋体" w:hAnsi="宋体" w:eastAsia="宋体" w:cs="宋体"/>
          <w:spacing w:val="2"/>
          <w:sz w:val="20"/>
          <w:szCs w:val="20"/>
        </w:rPr>
        <w:t>±</w:t>
      </w:r>
      <w:r>
        <w:rPr>
          <w:rFonts w:ascii="Calibri" w:hAnsi="Calibri" w:eastAsia="Calibri" w:cs="Calibri"/>
          <w:spacing w:val="2"/>
          <w:sz w:val="20"/>
          <w:szCs w:val="20"/>
        </w:rPr>
        <w:t>10%</w:t>
      </w:r>
      <w:r>
        <w:rPr>
          <w:rFonts w:ascii="Calibri" w:hAnsi="Calibri" w:eastAsia="Calibri" w:cs="Calibri"/>
          <w:spacing w:val="-16"/>
          <w:sz w:val="20"/>
          <w:szCs w:val="20"/>
        </w:rPr>
        <w:t xml:space="preserve"> </w:t>
      </w:r>
      <w:r>
        <w:rPr>
          <w:rFonts w:ascii="宋体" w:hAnsi="宋体" w:eastAsia="宋体" w:cs="宋体"/>
          <w:spacing w:val="2"/>
          <w:sz w:val="20"/>
          <w:szCs w:val="20"/>
        </w:rPr>
        <w:t>，频率：</w:t>
      </w:r>
      <w:r>
        <w:rPr>
          <w:rFonts w:ascii="Calibri" w:hAnsi="Calibri" w:eastAsia="Calibri" w:cs="Calibri"/>
          <w:spacing w:val="2"/>
          <w:sz w:val="20"/>
          <w:szCs w:val="20"/>
        </w:rPr>
        <w:t>50</w:t>
      </w:r>
      <w:r>
        <w:rPr>
          <w:rFonts w:ascii="Calibri" w:hAnsi="Calibri" w:eastAsia="Calibri" w:cs="Calibri"/>
          <w:sz w:val="20"/>
          <w:szCs w:val="20"/>
        </w:rPr>
        <w:t>Hz</w:t>
      </w:r>
      <w:r>
        <w:rPr>
          <w:rFonts w:ascii="宋体" w:hAnsi="宋体" w:eastAsia="宋体" w:cs="宋体"/>
          <w:spacing w:val="2"/>
          <w:sz w:val="20"/>
          <w:szCs w:val="20"/>
        </w:rPr>
        <w:t>；</w:t>
      </w:r>
    </w:p>
    <w:p w14:paraId="5B796FFB">
      <w:pPr>
        <w:spacing w:before="65" w:line="228" w:lineRule="auto"/>
        <w:ind w:left="1019"/>
        <w:rPr>
          <w:rFonts w:ascii="宋体" w:hAnsi="宋体" w:eastAsia="宋体" w:cs="宋体"/>
          <w:sz w:val="20"/>
          <w:szCs w:val="20"/>
        </w:rPr>
      </w:pPr>
      <w:r>
        <w:rPr>
          <w:rFonts w:ascii="Calibri" w:hAnsi="Calibri" w:eastAsia="Calibri" w:cs="Calibri"/>
          <w:spacing w:val="12"/>
          <w:sz w:val="20"/>
          <w:szCs w:val="20"/>
        </w:rPr>
        <w:t>2</w:t>
      </w:r>
      <w:r>
        <w:rPr>
          <w:rFonts w:ascii="Calibri" w:hAnsi="Calibri" w:eastAsia="Calibri" w:cs="Calibri"/>
          <w:spacing w:val="-23"/>
          <w:sz w:val="20"/>
          <w:szCs w:val="20"/>
        </w:rPr>
        <w:t xml:space="preserve"> </w:t>
      </w:r>
      <w:r>
        <w:rPr>
          <w:rFonts w:ascii="宋体" w:hAnsi="宋体" w:eastAsia="宋体" w:cs="宋体"/>
          <w:spacing w:val="12"/>
          <w:sz w:val="20"/>
          <w:szCs w:val="20"/>
        </w:rPr>
        <w:t>、环境温度：</w:t>
      </w:r>
      <w:r>
        <w:rPr>
          <w:rFonts w:ascii="Calibri" w:hAnsi="Calibri" w:eastAsia="Calibri" w:cs="Calibri"/>
          <w:spacing w:val="12"/>
          <w:sz w:val="20"/>
          <w:szCs w:val="20"/>
        </w:rPr>
        <w:t>10</w:t>
      </w:r>
      <w:r>
        <w:rPr>
          <w:rFonts w:ascii="宋体" w:hAnsi="宋体" w:eastAsia="宋体" w:cs="宋体"/>
          <w:spacing w:val="12"/>
          <w:sz w:val="20"/>
          <w:szCs w:val="20"/>
        </w:rPr>
        <w:t>℃~</w:t>
      </w:r>
      <w:r>
        <w:rPr>
          <w:rFonts w:ascii="Calibri" w:hAnsi="Calibri" w:eastAsia="Calibri" w:cs="Calibri"/>
          <w:spacing w:val="12"/>
          <w:sz w:val="20"/>
          <w:szCs w:val="20"/>
        </w:rPr>
        <w:t>30</w:t>
      </w:r>
      <w:r>
        <w:rPr>
          <w:rFonts w:ascii="宋体" w:hAnsi="宋体" w:eastAsia="宋体" w:cs="宋体"/>
          <w:spacing w:val="12"/>
          <w:sz w:val="20"/>
          <w:szCs w:val="20"/>
        </w:rPr>
        <w:t>℃;</w:t>
      </w:r>
    </w:p>
    <w:p w14:paraId="34993024">
      <w:pPr>
        <w:spacing w:before="65" w:line="228" w:lineRule="auto"/>
        <w:ind w:left="1018"/>
        <w:rPr>
          <w:rFonts w:ascii="宋体" w:hAnsi="宋体" w:eastAsia="宋体" w:cs="宋体"/>
          <w:sz w:val="20"/>
          <w:szCs w:val="20"/>
        </w:rPr>
      </w:pPr>
      <w:r>
        <w:rPr>
          <w:rFonts w:ascii="Calibri" w:hAnsi="Calibri" w:eastAsia="Calibri" w:cs="Calibri"/>
          <w:spacing w:val="1"/>
          <w:sz w:val="20"/>
          <w:szCs w:val="20"/>
        </w:rPr>
        <w:t>3</w:t>
      </w:r>
      <w:r>
        <w:rPr>
          <w:rFonts w:ascii="Calibri" w:hAnsi="Calibri" w:eastAsia="Calibri" w:cs="Calibri"/>
          <w:spacing w:val="-13"/>
          <w:sz w:val="20"/>
          <w:szCs w:val="20"/>
        </w:rPr>
        <w:t xml:space="preserve"> </w:t>
      </w:r>
      <w:r>
        <w:rPr>
          <w:rFonts w:ascii="宋体" w:hAnsi="宋体" w:eastAsia="宋体" w:cs="宋体"/>
          <w:spacing w:val="1"/>
          <w:sz w:val="20"/>
          <w:szCs w:val="20"/>
        </w:rPr>
        <w:t>、相对湿度：</w:t>
      </w:r>
      <w:r>
        <w:rPr>
          <w:rFonts w:ascii="宋体" w:hAnsi="宋体" w:eastAsia="宋体" w:cs="宋体"/>
          <w:spacing w:val="-66"/>
          <w:sz w:val="20"/>
          <w:szCs w:val="20"/>
        </w:rPr>
        <w:t xml:space="preserve"> </w:t>
      </w:r>
      <w:r>
        <w:rPr>
          <w:rFonts w:ascii="宋体" w:hAnsi="宋体" w:eastAsia="宋体" w:cs="宋体"/>
          <w:spacing w:val="1"/>
          <w:sz w:val="20"/>
          <w:szCs w:val="20"/>
        </w:rPr>
        <w:t>≤</w:t>
      </w:r>
      <w:r>
        <w:rPr>
          <w:rFonts w:ascii="Calibri" w:hAnsi="Calibri" w:eastAsia="Calibri" w:cs="Calibri"/>
          <w:spacing w:val="1"/>
          <w:sz w:val="20"/>
          <w:szCs w:val="20"/>
        </w:rPr>
        <w:t>85%</w:t>
      </w:r>
      <w:r>
        <w:rPr>
          <w:rFonts w:ascii="宋体" w:hAnsi="宋体" w:eastAsia="宋体" w:cs="宋体"/>
          <w:spacing w:val="1"/>
          <w:sz w:val="20"/>
          <w:szCs w:val="20"/>
        </w:rPr>
        <w:t>；</w:t>
      </w:r>
    </w:p>
    <w:p w14:paraId="45BA2FFB">
      <w:pPr>
        <w:spacing w:before="64" w:line="221" w:lineRule="auto"/>
        <w:ind w:left="1012"/>
        <w:rPr>
          <w:rFonts w:ascii="宋体" w:hAnsi="宋体" w:eastAsia="宋体" w:cs="宋体"/>
          <w:sz w:val="20"/>
          <w:szCs w:val="20"/>
        </w:rPr>
      </w:pPr>
      <w:r>
        <w:rPr>
          <w:rFonts w:ascii="Calibri" w:hAnsi="Calibri" w:eastAsia="Calibri" w:cs="Calibri"/>
          <w:spacing w:val="7"/>
          <w:sz w:val="20"/>
          <w:szCs w:val="20"/>
        </w:rPr>
        <w:t>4</w:t>
      </w:r>
      <w:r>
        <w:rPr>
          <w:rFonts w:ascii="Calibri" w:hAnsi="Calibri" w:eastAsia="Calibri" w:cs="Calibri"/>
          <w:spacing w:val="-23"/>
          <w:sz w:val="20"/>
          <w:szCs w:val="20"/>
        </w:rPr>
        <w:t xml:space="preserve"> </w:t>
      </w:r>
      <w:r>
        <w:rPr>
          <w:rFonts w:ascii="宋体" w:hAnsi="宋体" w:eastAsia="宋体" w:cs="宋体"/>
          <w:spacing w:val="7"/>
          <w:sz w:val="20"/>
          <w:szCs w:val="20"/>
        </w:rPr>
        <w:t>、大气压力：</w:t>
      </w:r>
      <w:r>
        <w:rPr>
          <w:rFonts w:ascii="Calibri" w:hAnsi="Calibri" w:eastAsia="Calibri" w:cs="Calibri"/>
          <w:spacing w:val="7"/>
          <w:sz w:val="20"/>
          <w:szCs w:val="20"/>
        </w:rPr>
        <w:t>85</w:t>
      </w:r>
      <w:r>
        <w:rPr>
          <w:rFonts w:ascii="Calibri" w:hAnsi="Calibri" w:eastAsia="Calibri" w:cs="Calibri"/>
          <w:sz w:val="20"/>
          <w:szCs w:val="20"/>
        </w:rPr>
        <w:t>kpa</w:t>
      </w:r>
      <w:r>
        <w:rPr>
          <w:rFonts w:ascii="宋体" w:hAnsi="宋体" w:eastAsia="宋体" w:cs="宋体"/>
          <w:spacing w:val="7"/>
          <w:sz w:val="20"/>
          <w:szCs w:val="20"/>
        </w:rPr>
        <w:t>～</w:t>
      </w:r>
      <w:r>
        <w:rPr>
          <w:rFonts w:ascii="Calibri" w:hAnsi="Calibri" w:eastAsia="Calibri" w:cs="Calibri"/>
          <w:spacing w:val="7"/>
          <w:sz w:val="20"/>
          <w:szCs w:val="20"/>
        </w:rPr>
        <w:t>106</w:t>
      </w:r>
      <w:r>
        <w:rPr>
          <w:rFonts w:ascii="Calibri" w:hAnsi="Calibri" w:eastAsia="Calibri" w:cs="Calibri"/>
          <w:sz w:val="20"/>
          <w:szCs w:val="20"/>
        </w:rPr>
        <w:t>kpa</w:t>
      </w:r>
      <w:r>
        <w:rPr>
          <w:rFonts w:ascii="宋体" w:hAnsi="宋体" w:eastAsia="宋体" w:cs="宋体"/>
          <w:spacing w:val="7"/>
          <w:sz w:val="20"/>
          <w:szCs w:val="20"/>
        </w:rPr>
        <w:t>；</w:t>
      </w:r>
    </w:p>
    <w:p w14:paraId="24A20C66">
      <w:pPr>
        <w:spacing w:before="73" w:line="227" w:lineRule="auto"/>
        <w:jc w:val="right"/>
        <w:rPr>
          <w:rFonts w:ascii="宋体" w:hAnsi="宋体" w:eastAsia="宋体" w:cs="宋体"/>
          <w:sz w:val="20"/>
          <w:szCs w:val="20"/>
        </w:rPr>
      </w:pPr>
      <w:r>
        <w:rPr>
          <w:rFonts w:ascii="Calibri" w:hAnsi="Calibri" w:eastAsia="Calibri" w:cs="Calibri"/>
          <w:spacing w:val="8"/>
          <w:sz w:val="20"/>
          <w:szCs w:val="20"/>
        </w:rPr>
        <w:t>5</w:t>
      </w:r>
      <w:r>
        <w:rPr>
          <w:rFonts w:ascii="Calibri" w:hAnsi="Calibri" w:eastAsia="Calibri" w:cs="Calibri"/>
          <w:spacing w:val="-23"/>
          <w:sz w:val="20"/>
          <w:szCs w:val="20"/>
        </w:rPr>
        <w:t xml:space="preserve"> </w:t>
      </w:r>
      <w:r>
        <w:rPr>
          <w:rFonts w:ascii="宋体" w:hAnsi="宋体" w:eastAsia="宋体" w:cs="宋体"/>
          <w:spacing w:val="8"/>
          <w:sz w:val="20"/>
          <w:szCs w:val="20"/>
        </w:rPr>
        <w:t>、基本功能；全自动完成血型试验的上卡、打孔、加</w:t>
      </w:r>
      <w:r>
        <w:rPr>
          <w:rFonts w:ascii="宋体" w:hAnsi="宋体" w:eastAsia="宋体" w:cs="宋体"/>
          <w:spacing w:val="7"/>
          <w:sz w:val="20"/>
          <w:szCs w:val="20"/>
        </w:rPr>
        <w:t>样、孵育、离心、判读 等实验过程；</w:t>
      </w:r>
    </w:p>
    <w:p w14:paraId="1BC723F2">
      <w:pPr>
        <w:spacing w:before="67" w:line="220" w:lineRule="auto"/>
        <w:ind w:left="1018"/>
        <w:rPr>
          <w:rFonts w:ascii="宋体" w:hAnsi="宋体" w:eastAsia="宋体" w:cs="宋体"/>
          <w:sz w:val="20"/>
          <w:szCs w:val="20"/>
        </w:rPr>
      </w:pPr>
      <w:r>
        <w:rPr>
          <w:rFonts w:ascii="Calibri" w:hAnsi="Calibri" w:eastAsia="Calibri" w:cs="Calibri"/>
          <w:spacing w:val="8"/>
          <w:sz w:val="20"/>
          <w:szCs w:val="20"/>
        </w:rPr>
        <w:t>6</w:t>
      </w:r>
      <w:r>
        <w:rPr>
          <w:rFonts w:ascii="Calibri" w:hAnsi="Calibri" w:eastAsia="Calibri" w:cs="Calibri"/>
          <w:spacing w:val="-23"/>
          <w:sz w:val="20"/>
          <w:szCs w:val="20"/>
        </w:rPr>
        <w:t xml:space="preserve"> </w:t>
      </w:r>
      <w:r>
        <w:rPr>
          <w:rFonts w:ascii="宋体" w:hAnsi="宋体" w:eastAsia="宋体" w:cs="宋体"/>
          <w:spacing w:val="8"/>
          <w:sz w:val="20"/>
          <w:szCs w:val="20"/>
        </w:rPr>
        <w:t>、设备用途；</w:t>
      </w:r>
      <w:r>
        <w:rPr>
          <w:rFonts w:ascii="Calibri" w:hAnsi="Calibri" w:eastAsia="Calibri" w:cs="Calibri"/>
          <w:spacing w:val="8"/>
          <w:sz w:val="20"/>
          <w:szCs w:val="20"/>
        </w:rPr>
        <w:t>a)</w:t>
      </w:r>
      <w:r>
        <w:rPr>
          <w:rFonts w:ascii="Calibri" w:hAnsi="Calibri" w:eastAsia="Calibri" w:cs="Calibri"/>
          <w:sz w:val="20"/>
          <w:szCs w:val="20"/>
        </w:rPr>
        <w:t>ABO</w:t>
      </w:r>
      <w:r>
        <w:rPr>
          <w:rFonts w:ascii="Calibri" w:hAnsi="Calibri" w:eastAsia="Calibri" w:cs="Calibri"/>
          <w:spacing w:val="-22"/>
          <w:sz w:val="20"/>
          <w:szCs w:val="20"/>
        </w:rPr>
        <w:t xml:space="preserve"> </w:t>
      </w:r>
      <w:r>
        <w:rPr>
          <w:rFonts w:ascii="宋体" w:hAnsi="宋体" w:eastAsia="宋体" w:cs="宋体"/>
          <w:spacing w:val="8"/>
          <w:sz w:val="20"/>
          <w:szCs w:val="20"/>
        </w:rPr>
        <w:t>、</w:t>
      </w:r>
      <w:r>
        <w:rPr>
          <w:rFonts w:ascii="Calibri" w:hAnsi="Calibri" w:eastAsia="Calibri" w:cs="Calibri"/>
          <w:sz w:val="20"/>
          <w:szCs w:val="20"/>
        </w:rPr>
        <w:t>Rh</w:t>
      </w:r>
      <w:r>
        <w:rPr>
          <w:rFonts w:ascii="宋体" w:hAnsi="宋体" w:eastAsia="宋体" w:cs="宋体"/>
          <w:spacing w:val="8"/>
          <w:sz w:val="20"/>
          <w:szCs w:val="20"/>
        </w:rPr>
        <w:t>（</w:t>
      </w:r>
      <w:r>
        <w:rPr>
          <w:rFonts w:ascii="Calibri" w:hAnsi="Calibri" w:eastAsia="Calibri" w:cs="Calibri"/>
          <w:spacing w:val="8"/>
          <w:sz w:val="20"/>
          <w:szCs w:val="20"/>
        </w:rPr>
        <w:t>D</w:t>
      </w:r>
      <w:r>
        <w:rPr>
          <w:rFonts w:ascii="宋体" w:hAnsi="宋体" w:eastAsia="宋体" w:cs="宋体"/>
          <w:spacing w:val="8"/>
          <w:sz w:val="20"/>
          <w:szCs w:val="20"/>
        </w:rPr>
        <w:t>）血型定型检测；</w:t>
      </w:r>
      <w:r>
        <w:rPr>
          <w:rFonts w:ascii="Calibri" w:hAnsi="Calibri" w:eastAsia="Calibri" w:cs="Calibri"/>
          <w:spacing w:val="8"/>
          <w:sz w:val="20"/>
          <w:szCs w:val="20"/>
        </w:rPr>
        <w:t xml:space="preserve">b) </w:t>
      </w:r>
      <w:r>
        <w:rPr>
          <w:rFonts w:ascii="Calibri" w:hAnsi="Calibri" w:eastAsia="Calibri" w:cs="Calibri"/>
          <w:sz w:val="20"/>
          <w:szCs w:val="20"/>
        </w:rPr>
        <w:t>ABO</w:t>
      </w:r>
      <w:r>
        <w:rPr>
          <w:rFonts w:ascii="Calibri" w:hAnsi="Calibri" w:eastAsia="Calibri" w:cs="Calibri"/>
          <w:spacing w:val="-21"/>
          <w:sz w:val="20"/>
          <w:szCs w:val="20"/>
        </w:rPr>
        <w:t xml:space="preserve"> </w:t>
      </w:r>
      <w:r>
        <w:rPr>
          <w:rFonts w:ascii="宋体" w:hAnsi="宋体" w:eastAsia="宋体" w:cs="宋体"/>
          <w:spacing w:val="8"/>
          <w:sz w:val="20"/>
          <w:szCs w:val="20"/>
        </w:rPr>
        <w:t>、</w:t>
      </w:r>
      <w:r>
        <w:rPr>
          <w:rFonts w:ascii="Calibri" w:hAnsi="Calibri" w:eastAsia="Calibri" w:cs="Calibri"/>
          <w:sz w:val="20"/>
          <w:szCs w:val="20"/>
        </w:rPr>
        <w:t>Rh</w:t>
      </w:r>
      <w:r>
        <w:rPr>
          <w:rFonts w:ascii="宋体" w:hAnsi="宋体" w:eastAsia="宋体" w:cs="宋体"/>
          <w:spacing w:val="8"/>
          <w:sz w:val="20"/>
          <w:szCs w:val="20"/>
        </w:rPr>
        <w:t>（</w:t>
      </w:r>
      <w:r>
        <w:rPr>
          <w:rFonts w:ascii="Calibri" w:hAnsi="Calibri" w:eastAsia="Calibri" w:cs="Calibri"/>
          <w:spacing w:val="8"/>
          <w:sz w:val="20"/>
          <w:szCs w:val="20"/>
        </w:rPr>
        <w:t>D</w:t>
      </w:r>
      <w:r>
        <w:rPr>
          <w:rFonts w:ascii="宋体" w:hAnsi="宋体" w:eastAsia="宋体" w:cs="宋体"/>
          <w:spacing w:val="8"/>
          <w:sz w:val="20"/>
          <w:szCs w:val="20"/>
        </w:rPr>
        <w:t>）血型抗原检测；</w:t>
      </w:r>
      <w:r>
        <w:rPr>
          <w:rFonts w:ascii="Calibri" w:hAnsi="Calibri" w:eastAsia="Calibri" w:cs="Calibri"/>
          <w:spacing w:val="8"/>
          <w:sz w:val="20"/>
          <w:szCs w:val="20"/>
        </w:rPr>
        <w:t>c)</w:t>
      </w:r>
      <w:r>
        <w:rPr>
          <w:rFonts w:ascii="Calibri" w:hAnsi="Calibri" w:eastAsia="Calibri" w:cs="Calibri"/>
          <w:sz w:val="20"/>
          <w:szCs w:val="20"/>
        </w:rPr>
        <w:t>Rh</w:t>
      </w:r>
      <w:r>
        <w:rPr>
          <w:rFonts w:ascii="Calibri" w:hAnsi="Calibri" w:eastAsia="Calibri" w:cs="Calibri"/>
          <w:spacing w:val="8"/>
          <w:sz w:val="20"/>
          <w:szCs w:val="20"/>
        </w:rPr>
        <w:t xml:space="preserve"> </w:t>
      </w:r>
      <w:r>
        <w:rPr>
          <w:rFonts w:ascii="Calibri" w:hAnsi="Calibri" w:eastAsia="Calibri" w:cs="Calibri"/>
          <w:spacing w:val="7"/>
          <w:sz w:val="20"/>
          <w:szCs w:val="20"/>
        </w:rPr>
        <w:t xml:space="preserve"> </w:t>
      </w:r>
      <w:r>
        <w:rPr>
          <w:rFonts w:ascii="宋体" w:hAnsi="宋体" w:eastAsia="宋体" w:cs="宋体"/>
          <w:spacing w:val="7"/>
          <w:sz w:val="20"/>
          <w:szCs w:val="20"/>
        </w:rPr>
        <w:t>血型</w:t>
      </w:r>
    </w:p>
    <w:p w14:paraId="297D4161">
      <w:pPr>
        <w:spacing w:before="73" w:line="220" w:lineRule="auto"/>
        <w:ind w:left="1015"/>
        <w:rPr>
          <w:rFonts w:ascii="宋体" w:hAnsi="宋体" w:eastAsia="宋体" w:cs="宋体"/>
          <w:sz w:val="20"/>
          <w:szCs w:val="20"/>
        </w:rPr>
      </w:pPr>
      <w:r>
        <w:rPr>
          <w:rFonts w:ascii="宋体" w:hAnsi="宋体" w:eastAsia="宋体" w:cs="宋体"/>
          <w:spacing w:val="8"/>
          <w:sz w:val="20"/>
          <w:szCs w:val="20"/>
        </w:rPr>
        <w:t>抗原检测；</w:t>
      </w:r>
      <w:r>
        <w:rPr>
          <w:rFonts w:ascii="Calibri" w:hAnsi="Calibri" w:eastAsia="Calibri" w:cs="Calibri"/>
          <w:spacing w:val="8"/>
          <w:sz w:val="20"/>
          <w:szCs w:val="20"/>
        </w:rPr>
        <w:t>d)</w:t>
      </w:r>
      <w:r>
        <w:rPr>
          <w:rFonts w:ascii="宋体" w:hAnsi="宋体" w:eastAsia="宋体" w:cs="宋体"/>
          <w:spacing w:val="8"/>
          <w:sz w:val="20"/>
          <w:szCs w:val="20"/>
        </w:rPr>
        <w:t>不规则抗体筛查；</w:t>
      </w:r>
      <w:r>
        <w:rPr>
          <w:rFonts w:ascii="Calibri" w:hAnsi="Calibri" w:eastAsia="Calibri" w:cs="Calibri"/>
          <w:spacing w:val="8"/>
          <w:sz w:val="20"/>
          <w:szCs w:val="20"/>
        </w:rPr>
        <w:t>e)</w:t>
      </w:r>
      <w:r>
        <w:rPr>
          <w:rFonts w:ascii="宋体" w:hAnsi="宋体" w:eastAsia="宋体" w:cs="宋体"/>
          <w:spacing w:val="8"/>
          <w:sz w:val="20"/>
          <w:szCs w:val="20"/>
        </w:rPr>
        <w:t>交叉配血等；</w:t>
      </w:r>
    </w:p>
    <w:p w14:paraId="294872FA">
      <w:pPr>
        <w:spacing w:before="75" w:line="267" w:lineRule="auto"/>
        <w:ind w:left="1015" w:right="40" w:firstLine="1"/>
        <w:rPr>
          <w:rFonts w:ascii="宋体" w:hAnsi="宋体" w:eastAsia="宋体" w:cs="宋体"/>
          <w:sz w:val="20"/>
          <w:szCs w:val="20"/>
        </w:rPr>
      </w:pPr>
      <w:r>
        <w:rPr>
          <w:rFonts w:ascii="Calibri" w:hAnsi="Calibri" w:eastAsia="Calibri" w:cs="Calibri"/>
          <w:spacing w:val="11"/>
          <w:sz w:val="20"/>
          <w:szCs w:val="20"/>
        </w:rPr>
        <w:t>7</w:t>
      </w:r>
      <w:r>
        <w:rPr>
          <w:rFonts w:ascii="Calibri" w:hAnsi="Calibri" w:eastAsia="Calibri" w:cs="Calibri"/>
          <w:spacing w:val="-20"/>
          <w:sz w:val="20"/>
          <w:szCs w:val="20"/>
        </w:rPr>
        <w:t xml:space="preserve"> </w:t>
      </w:r>
      <w:r>
        <w:rPr>
          <w:rFonts w:ascii="宋体" w:hAnsi="宋体" w:eastAsia="宋体" w:cs="宋体"/>
          <w:spacing w:val="11"/>
          <w:sz w:val="20"/>
          <w:szCs w:val="20"/>
        </w:rPr>
        <w:t>、质控情况；三种质控品：不规则抗体筛检质控品</w:t>
      </w:r>
      <w:r>
        <w:rPr>
          <w:rFonts w:ascii="宋体" w:hAnsi="宋体" w:eastAsia="宋体" w:cs="宋体"/>
          <w:spacing w:val="10"/>
          <w:sz w:val="20"/>
          <w:szCs w:val="20"/>
        </w:rPr>
        <w:t>、交叉配血质控品、</w:t>
      </w:r>
      <w:r>
        <w:rPr>
          <w:rFonts w:ascii="Calibri" w:hAnsi="Calibri" w:eastAsia="Calibri" w:cs="Calibri"/>
          <w:sz w:val="20"/>
          <w:szCs w:val="20"/>
        </w:rPr>
        <w:t>ABO</w:t>
      </w:r>
      <w:r>
        <w:rPr>
          <w:rFonts w:ascii="Calibri" w:hAnsi="Calibri" w:eastAsia="Calibri" w:cs="Calibri"/>
          <w:spacing w:val="-19"/>
          <w:sz w:val="20"/>
          <w:szCs w:val="20"/>
        </w:rPr>
        <w:t xml:space="preserve"> </w:t>
      </w:r>
      <w:r>
        <w:rPr>
          <w:rFonts w:ascii="宋体" w:hAnsi="宋体" w:eastAsia="宋体" w:cs="宋体"/>
          <w:spacing w:val="10"/>
          <w:sz w:val="20"/>
          <w:szCs w:val="20"/>
        </w:rPr>
        <w:t>、</w:t>
      </w:r>
      <w:r>
        <w:rPr>
          <w:rFonts w:ascii="Calibri" w:hAnsi="Calibri" w:eastAsia="Calibri" w:cs="Calibri"/>
          <w:sz w:val="20"/>
          <w:szCs w:val="20"/>
        </w:rPr>
        <w:t>RhD</w:t>
      </w:r>
      <w:r>
        <w:rPr>
          <w:rFonts w:ascii="Calibri" w:hAnsi="Calibri" w:eastAsia="Calibri" w:cs="Calibri"/>
          <w:spacing w:val="20"/>
          <w:w w:val="101"/>
          <w:sz w:val="20"/>
          <w:szCs w:val="20"/>
        </w:rPr>
        <w:t xml:space="preserve"> </w:t>
      </w:r>
      <w:r>
        <w:rPr>
          <w:rFonts w:ascii="宋体" w:hAnsi="宋体" w:eastAsia="宋体" w:cs="宋体"/>
          <w:spacing w:val="10"/>
          <w:sz w:val="20"/>
          <w:szCs w:val="20"/>
        </w:rPr>
        <w:t>血型检</w:t>
      </w:r>
      <w:r>
        <w:rPr>
          <w:rFonts w:ascii="宋体" w:hAnsi="宋体" w:eastAsia="宋体" w:cs="宋体"/>
          <w:sz w:val="20"/>
          <w:szCs w:val="20"/>
        </w:rPr>
        <w:t xml:space="preserve"> </w:t>
      </w:r>
      <w:r>
        <w:rPr>
          <w:rFonts w:ascii="宋体" w:hAnsi="宋体" w:eastAsia="宋体" w:cs="宋体"/>
          <w:spacing w:val="11"/>
          <w:sz w:val="20"/>
          <w:szCs w:val="20"/>
        </w:rPr>
        <w:t>测质控品</w:t>
      </w:r>
      <w:r>
        <w:rPr>
          <w:rFonts w:ascii="宋体" w:hAnsi="宋体" w:eastAsia="宋体" w:cs="宋体"/>
          <w:spacing w:val="-52"/>
          <w:w w:val="97"/>
          <w:sz w:val="20"/>
          <w:szCs w:val="20"/>
        </w:rPr>
        <w:t>；（</w:t>
      </w:r>
      <w:r>
        <w:rPr>
          <w:rFonts w:ascii="宋体" w:hAnsi="宋体" w:eastAsia="宋体" w:cs="宋体"/>
          <w:spacing w:val="11"/>
          <w:sz w:val="20"/>
          <w:szCs w:val="20"/>
        </w:rPr>
        <w:t>提供货物制造厂家技术白皮书或者货物制造厂家宣传彩页资</w:t>
      </w:r>
      <w:r>
        <w:rPr>
          <w:rFonts w:ascii="宋体" w:hAnsi="宋体" w:eastAsia="宋体" w:cs="宋体"/>
          <w:spacing w:val="10"/>
          <w:sz w:val="20"/>
          <w:szCs w:val="20"/>
        </w:rPr>
        <w:t>料或者国家认可的</w:t>
      </w:r>
      <w:r>
        <w:rPr>
          <w:rFonts w:ascii="宋体" w:hAnsi="宋体" w:eastAsia="宋体" w:cs="宋体"/>
          <w:sz w:val="20"/>
          <w:szCs w:val="20"/>
        </w:rPr>
        <w:t xml:space="preserve"> </w:t>
      </w:r>
      <w:r>
        <w:rPr>
          <w:rFonts w:ascii="宋体" w:hAnsi="宋体" w:eastAsia="宋体" w:cs="宋体"/>
          <w:spacing w:val="6"/>
          <w:sz w:val="20"/>
          <w:szCs w:val="20"/>
        </w:rPr>
        <w:t>第三方检测报告复印件，并进行投标人电子签</w:t>
      </w:r>
      <w:r>
        <w:rPr>
          <w:rFonts w:ascii="宋体" w:hAnsi="宋体" w:eastAsia="宋体" w:cs="宋体"/>
          <w:spacing w:val="5"/>
          <w:sz w:val="20"/>
          <w:szCs w:val="20"/>
        </w:rPr>
        <w:t>章。）</w:t>
      </w:r>
    </w:p>
    <w:p w14:paraId="2F3C540C">
      <w:pPr>
        <w:spacing w:before="68" w:line="257" w:lineRule="auto"/>
        <w:ind w:left="1017" w:right="42" w:hanging="1"/>
        <w:rPr>
          <w:rFonts w:ascii="宋体" w:hAnsi="宋体" w:eastAsia="宋体" w:cs="宋体"/>
          <w:sz w:val="20"/>
          <w:szCs w:val="20"/>
        </w:rPr>
      </w:pPr>
      <w:r>
        <w:rPr>
          <w:rFonts w:ascii="Calibri" w:hAnsi="Calibri" w:eastAsia="Calibri" w:cs="Calibri"/>
          <w:spacing w:val="7"/>
          <w:sz w:val="20"/>
          <w:szCs w:val="20"/>
        </w:rPr>
        <w:t>8</w:t>
      </w:r>
      <w:r>
        <w:rPr>
          <w:rFonts w:ascii="Calibri" w:hAnsi="Calibri" w:eastAsia="Calibri" w:cs="Calibri"/>
          <w:spacing w:val="-22"/>
          <w:sz w:val="20"/>
          <w:szCs w:val="20"/>
        </w:rPr>
        <w:t xml:space="preserve"> </w:t>
      </w:r>
      <w:r>
        <w:rPr>
          <w:rFonts w:ascii="宋体" w:hAnsi="宋体" w:eastAsia="宋体" w:cs="宋体"/>
          <w:spacing w:val="7"/>
          <w:sz w:val="20"/>
          <w:szCs w:val="20"/>
        </w:rPr>
        <w:t>、配套试剂；六种试剂：</w:t>
      </w:r>
      <w:r>
        <w:rPr>
          <w:rFonts w:ascii="Calibri" w:hAnsi="Calibri" w:eastAsia="Calibri" w:cs="Calibri"/>
          <w:sz w:val="20"/>
          <w:szCs w:val="20"/>
        </w:rPr>
        <w:t>ABO</w:t>
      </w:r>
      <w:r>
        <w:rPr>
          <w:rFonts w:ascii="Calibri" w:hAnsi="Calibri" w:eastAsia="Calibri" w:cs="Calibri"/>
          <w:spacing w:val="19"/>
          <w:sz w:val="20"/>
          <w:szCs w:val="20"/>
        </w:rPr>
        <w:t xml:space="preserve"> </w:t>
      </w:r>
      <w:r>
        <w:rPr>
          <w:rFonts w:ascii="宋体" w:hAnsi="宋体" w:eastAsia="宋体" w:cs="宋体"/>
          <w:spacing w:val="7"/>
          <w:sz w:val="20"/>
          <w:szCs w:val="20"/>
        </w:rPr>
        <w:t>血型反定型试剂</w:t>
      </w:r>
      <w:r>
        <w:rPr>
          <w:rFonts w:ascii="宋体" w:hAnsi="宋体" w:eastAsia="宋体" w:cs="宋体"/>
          <w:spacing w:val="6"/>
          <w:sz w:val="20"/>
          <w:szCs w:val="20"/>
        </w:rPr>
        <w:t>盒（人血红细胞</w:t>
      </w:r>
      <w:r>
        <w:rPr>
          <w:rFonts w:ascii="宋体" w:hAnsi="宋体" w:eastAsia="宋体" w:cs="宋体"/>
          <w:spacing w:val="-46"/>
          <w:sz w:val="20"/>
          <w:szCs w:val="20"/>
        </w:rPr>
        <w:t>）；</w:t>
      </w:r>
      <w:r>
        <w:rPr>
          <w:rFonts w:ascii="宋体" w:hAnsi="宋体" w:eastAsia="宋体" w:cs="宋体"/>
          <w:spacing w:val="6"/>
          <w:sz w:val="20"/>
          <w:szCs w:val="20"/>
        </w:rPr>
        <w:t>不规则抗体检测试剂（人</w:t>
      </w:r>
      <w:r>
        <w:rPr>
          <w:rFonts w:ascii="宋体" w:hAnsi="宋体" w:eastAsia="宋体" w:cs="宋体"/>
          <w:sz w:val="20"/>
          <w:szCs w:val="20"/>
        </w:rPr>
        <w:t xml:space="preserve"> </w:t>
      </w:r>
      <w:r>
        <w:rPr>
          <w:rFonts w:ascii="宋体" w:hAnsi="宋体" w:eastAsia="宋体" w:cs="宋体"/>
          <w:spacing w:val="9"/>
          <w:sz w:val="20"/>
          <w:szCs w:val="20"/>
        </w:rPr>
        <w:t>血红细胞</w:t>
      </w:r>
      <w:r>
        <w:rPr>
          <w:rFonts w:ascii="宋体" w:hAnsi="宋体" w:eastAsia="宋体" w:cs="宋体"/>
          <w:spacing w:val="-36"/>
          <w:sz w:val="20"/>
          <w:szCs w:val="20"/>
        </w:rPr>
        <w:t>）；</w:t>
      </w:r>
      <w:r>
        <w:rPr>
          <w:rFonts w:ascii="宋体" w:hAnsi="宋体" w:eastAsia="宋体" w:cs="宋体"/>
          <w:spacing w:val="9"/>
          <w:sz w:val="20"/>
          <w:szCs w:val="20"/>
        </w:rPr>
        <w:t>血细胞分析用稀释液；血型分析用稀释液；细胞保存液；样本释放剂；</w:t>
      </w:r>
    </w:p>
    <w:p w14:paraId="5DAB222E">
      <w:pPr>
        <w:spacing w:before="65" w:line="228" w:lineRule="auto"/>
        <w:ind w:left="1016"/>
        <w:rPr>
          <w:rFonts w:ascii="宋体" w:hAnsi="宋体" w:eastAsia="宋体" w:cs="宋体"/>
          <w:sz w:val="20"/>
          <w:szCs w:val="20"/>
        </w:rPr>
      </w:pPr>
      <w:r>
        <w:rPr>
          <w:rFonts w:ascii="Calibri" w:hAnsi="Calibri" w:eastAsia="Calibri" w:cs="Calibri"/>
          <w:spacing w:val="6"/>
          <w:sz w:val="20"/>
          <w:szCs w:val="20"/>
        </w:rPr>
        <w:t>9</w:t>
      </w:r>
      <w:r>
        <w:rPr>
          <w:rFonts w:ascii="Calibri" w:hAnsi="Calibri" w:eastAsia="Calibri" w:cs="Calibri"/>
          <w:spacing w:val="-20"/>
          <w:sz w:val="20"/>
          <w:szCs w:val="20"/>
        </w:rPr>
        <w:t xml:space="preserve"> </w:t>
      </w:r>
      <w:r>
        <w:rPr>
          <w:rFonts w:ascii="宋体" w:hAnsi="宋体" w:eastAsia="宋体" w:cs="宋体"/>
          <w:spacing w:val="6"/>
          <w:sz w:val="20"/>
          <w:szCs w:val="20"/>
        </w:rPr>
        <w:t>、实验载体；微柱凝胶卡；</w:t>
      </w:r>
    </w:p>
    <w:p w14:paraId="23C0F178">
      <w:pPr>
        <w:spacing w:before="65" w:line="228" w:lineRule="auto"/>
        <w:ind w:left="1025"/>
        <w:rPr>
          <w:rFonts w:ascii="宋体" w:hAnsi="宋体" w:eastAsia="宋体" w:cs="宋体"/>
          <w:sz w:val="20"/>
          <w:szCs w:val="20"/>
        </w:rPr>
      </w:pPr>
      <w:r>
        <w:rPr>
          <w:rFonts w:ascii="Calibri" w:hAnsi="Calibri" w:eastAsia="Calibri" w:cs="Calibri"/>
          <w:spacing w:val="6"/>
          <w:sz w:val="20"/>
          <w:szCs w:val="20"/>
        </w:rPr>
        <w:t>10</w:t>
      </w:r>
      <w:r>
        <w:rPr>
          <w:rFonts w:ascii="Calibri" w:hAnsi="Calibri" w:eastAsia="Calibri" w:cs="Calibri"/>
          <w:spacing w:val="-4"/>
          <w:sz w:val="20"/>
          <w:szCs w:val="20"/>
        </w:rPr>
        <w:t xml:space="preserve"> </w:t>
      </w:r>
      <w:r>
        <w:rPr>
          <w:rFonts w:ascii="宋体" w:hAnsi="宋体" w:eastAsia="宋体" w:cs="宋体"/>
          <w:spacing w:val="6"/>
          <w:sz w:val="20"/>
          <w:szCs w:val="20"/>
        </w:rPr>
        <w:t>、测试速度；</w:t>
      </w:r>
      <w:r>
        <w:rPr>
          <w:rFonts w:ascii="Calibri" w:hAnsi="Calibri" w:eastAsia="Calibri" w:cs="Calibri"/>
          <w:sz w:val="20"/>
          <w:szCs w:val="20"/>
        </w:rPr>
        <w:t>ABO</w:t>
      </w:r>
      <w:r>
        <w:rPr>
          <w:rFonts w:ascii="Calibri" w:hAnsi="Calibri" w:eastAsia="Calibri" w:cs="Calibri"/>
          <w:spacing w:val="23"/>
          <w:sz w:val="20"/>
          <w:szCs w:val="20"/>
        </w:rPr>
        <w:t xml:space="preserve"> </w:t>
      </w:r>
      <w:r>
        <w:rPr>
          <w:rFonts w:ascii="宋体" w:hAnsi="宋体" w:eastAsia="宋体" w:cs="宋体"/>
          <w:spacing w:val="6"/>
          <w:sz w:val="20"/>
          <w:szCs w:val="20"/>
        </w:rPr>
        <w:t>正反定型每小时可完成不少于</w:t>
      </w:r>
      <w:r>
        <w:rPr>
          <w:rFonts w:ascii="宋体" w:hAnsi="宋体" w:eastAsia="宋体" w:cs="宋体"/>
          <w:spacing w:val="-43"/>
          <w:sz w:val="20"/>
          <w:szCs w:val="20"/>
        </w:rPr>
        <w:t xml:space="preserve"> </w:t>
      </w:r>
      <w:r>
        <w:rPr>
          <w:rFonts w:ascii="Calibri" w:hAnsi="Calibri" w:eastAsia="Calibri" w:cs="Calibri"/>
          <w:spacing w:val="6"/>
          <w:sz w:val="20"/>
          <w:szCs w:val="20"/>
        </w:rPr>
        <w:t>48</w:t>
      </w:r>
      <w:r>
        <w:rPr>
          <w:rFonts w:ascii="Calibri" w:hAnsi="Calibri" w:eastAsia="Calibri" w:cs="Calibri"/>
          <w:spacing w:val="23"/>
          <w:w w:val="101"/>
          <w:sz w:val="20"/>
          <w:szCs w:val="20"/>
        </w:rPr>
        <w:t xml:space="preserve"> </w:t>
      </w:r>
      <w:r>
        <w:rPr>
          <w:rFonts w:ascii="宋体" w:hAnsi="宋体" w:eastAsia="宋体" w:cs="宋体"/>
          <w:spacing w:val="6"/>
          <w:sz w:val="20"/>
          <w:szCs w:val="20"/>
        </w:rPr>
        <w:t>张卡</w:t>
      </w:r>
    </w:p>
    <w:p w14:paraId="14B8B734">
      <w:pPr>
        <w:spacing w:before="66" w:line="227" w:lineRule="auto"/>
        <w:ind w:left="1023"/>
        <w:rPr>
          <w:rFonts w:ascii="宋体" w:hAnsi="宋体" w:eastAsia="宋体" w:cs="宋体"/>
          <w:sz w:val="20"/>
          <w:szCs w:val="20"/>
        </w:rPr>
      </w:pPr>
      <w:r>
        <w:rPr>
          <w:rFonts w:ascii="宋体" w:hAnsi="宋体" w:eastAsia="宋体" w:cs="宋体"/>
          <w:spacing w:val="8"/>
          <w:sz w:val="20"/>
          <w:szCs w:val="20"/>
        </w:rPr>
        <w:t>▲</w:t>
      </w:r>
      <w:r>
        <w:rPr>
          <w:rFonts w:ascii="Calibri" w:hAnsi="Calibri" w:eastAsia="Calibri" w:cs="Calibri"/>
          <w:spacing w:val="8"/>
          <w:sz w:val="20"/>
          <w:szCs w:val="20"/>
        </w:rPr>
        <w:t>11</w:t>
      </w:r>
      <w:r>
        <w:rPr>
          <w:rFonts w:ascii="Calibri" w:hAnsi="Calibri" w:eastAsia="Calibri" w:cs="Calibri"/>
          <w:spacing w:val="-14"/>
          <w:sz w:val="20"/>
          <w:szCs w:val="20"/>
        </w:rPr>
        <w:t xml:space="preserve"> </w:t>
      </w:r>
      <w:r>
        <w:rPr>
          <w:rFonts w:ascii="宋体" w:hAnsi="宋体" w:eastAsia="宋体" w:cs="宋体"/>
          <w:spacing w:val="8"/>
          <w:sz w:val="20"/>
          <w:szCs w:val="20"/>
        </w:rPr>
        <w:t>、设备结构；抓手和加样模块为两个独立机械臂，可以同时加样和转卡。</w:t>
      </w:r>
    </w:p>
    <w:p w14:paraId="75D6D204">
      <w:pPr>
        <w:spacing w:before="66" w:line="258" w:lineRule="auto"/>
        <w:ind w:left="1015" w:right="44" w:firstLine="9"/>
        <w:rPr>
          <w:rFonts w:ascii="宋体" w:hAnsi="宋体" w:eastAsia="宋体" w:cs="宋体"/>
          <w:sz w:val="20"/>
          <w:szCs w:val="20"/>
        </w:rPr>
      </w:pPr>
      <w:r>
        <w:rPr>
          <w:rFonts w:ascii="Calibri" w:hAnsi="Calibri" w:eastAsia="Calibri" w:cs="Calibri"/>
          <w:spacing w:val="-1"/>
          <w:sz w:val="20"/>
          <w:szCs w:val="20"/>
        </w:rPr>
        <w:t>12</w:t>
      </w:r>
      <w:r>
        <w:rPr>
          <w:rFonts w:ascii="宋体" w:hAnsi="宋体" w:eastAsia="宋体" w:cs="宋体"/>
          <w:spacing w:val="-1"/>
          <w:sz w:val="20"/>
          <w:szCs w:val="20"/>
        </w:rPr>
        <w:t>、标本位；流水线式运行，可同时放置≥</w:t>
      </w:r>
      <w:r>
        <w:rPr>
          <w:rFonts w:ascii="Calibri" w:hAnsi="Calibri" w:eastAsia="Calibri" w:cs="Calibri"/>
          <w:spacing w:val="-1"/>
          <w:sz w:val="20"/>
          <w:szCs w:val="20"/>
        </w:rPr>
        <w:t>143</w:t>
      </w:r>
      <w:r>
        <w:rPr>
          <w:rFonts w:ascii="Calibri" w:hAnsi="Calibri" w:eastAsia="Calibri" w:cs="Calibri"/>
          <w:spacing w:val="35"/>
          <w:w w:val="101"/>
          <w:sz w:val="20"/>
          <w:szCs w:val="20"/>
        </w:rPr>
        <w:t xml:space="preserve"> </w:t>
      </w:r>
      <w:r>
        <w:rPr>
          <w:rFonts w:ascii="宋体" w:hAnsi="宋体" w:eastAsia="宋体" w:cs="宋体"/>
          <w:spacing w:val="-1"/>
          <w:sz w:val="20"/>
          <w:szCs w:val="20"/>
        </w:rPr>
        <w:t xml:space="preserve">个样本，使用原始管上机，支 持 </w:t>
      </w:r>
      <w:r>
        <w:rPr>
          <w:rFonts w:ascii="Calibri" w:hAnsi="Calibri" w:eastAsia="Calibri" w:cs="Calibri"/>
          <w:spacing w:val="-1"/>
          <w:sz w:val="20"/>
          <w:szCs w:val="20"/>
        </w:rPr>
        <w:t>9mm</w:t>
      </w:r>
      <w:r>
        <w:rPr>
          <w:rFonts w:ascii="宋体" w:hAnsi="宋体" w:eastAsia="宋体" w:cs="宋体"/>
          <w:spacing w:val="-1"/>
          <w:sz w:val="20"/>
          <w:szCs w:val="20"/>
        </w:rPr>
        <w:t>～</w:t>
      </w:r>
      <w:r>
        <w:rPr>
          <w:rFonts w:ascii="Calibri" w:hAnsi="Calibri" w:eastAsia="Calibri" w:cs="Calibri"/>
          <w:spacing w:val="-1"/>
          <w:sz w:val="20"/>
          <w:szCs w:val="20"/>
        </w:rPr>
        <w:t>12mm</w:t>
      </w:r>
      <w:r>
        <w:rPr>
          <w:rFonts w:ascii="Calibri" w:hAnsi="Calibri" w:eastAsia="Calibri" w:cs="Calibri"/>
          <w:sz w:val="20"/>
          <w:szCs w:val="20"/>
        </w:rPr>
        <w:t xml:space="preserve"> </w:t>
      </w:r>
      <w:r>
        <w:rPr>
          <w:rFonts w:ascii="宋体" w:hAnsi="宋体" w:eastAsia="宋体" w:cs="宋体"/>
          <w:spacing w:val="3"/>
          <w:sz w:val="20"/>
          <w:szCs w:val="20"/>
        </w:rPr>
        <w:t>试管；</w:t>
      </w:r>
    </w:p>
    <w:p w14:paraId="34102051">
      <w:pPr>
        <w:spacing w:before="65" w:line="227" w:lineRule="auto"/>
        <w:ind w:left="1025"/>
        <w:rPr>
          <w:rFonts w:ascii="宋体" w:hAnsi="宋体" w:eastAsia="宋体" w:cs="宋体"/>
          <w:sz w:val="20"/>
          <w:szCs w:val="20"/>
        </w:rPr>
      </w:pPr>
      <w:r>
        <w:rPr>
          <w:rFonts w:ascii="Calibri" w:hAnsi="Calibri" w:eastAsia="Calibri" w:cs="Calibri"/>
          <w:spacing w:val="7"/>
          <w:sz w:val="20"/>
          <w:szCs w:val="20"/>
        </w:rPr>
        <w:t>13</w:t>
      </w:r>
      <w:r>
        <w:rPr>
          <w:rFonts w:ascii="Calibri" w:hAnsi="Calibri" w:eastAsia="Calibri" w:cs="Calibri"/>
          <w:spacing w:val="-15"/>
          <w:sz w:val="20"/>
          <w:szCs w:val="20"/>
        </w:rPr>
        <w:t xml:space="preserve"> </w:t>
      </w:r>
      <w:r>
        <w:rPr>
          <w:rFonts w:ascii="宋体" w:hAnsi="宋体" w:eastAsia="宋体" w:cs="宋体"/>
          <w:spacing w:val="7"/>
          <w:sz w:val="20"/>
          <w:szCs w:val="20"/>
        </w:rPr>
        <w:t>、试剂位；</w:t>
      </w:r>
      <w:r>
        <w:rPr>
          <w:rFonts w:ascii="Calibri" w:hAnsi="Calibri" w:eastAsia="Calibri" w:cs="Calibri"/>
          <w:spacing w:val="7"/>
          <w:sz w:val="20"/>
          <w:szCs w:val="20"/>
        </w:rPr>
        <w:t>12</w:t>
      </w:r>
      <w:r>
        <w:rPr>
          <w:rFonts w:ascii="Calibri" w:hAnsi="Calibri" w:eastAsia="Calibri" w:cs="Calibri"/>
          <w:spacing w:val="18"/>
          <w:sz w:val="20"/>
          <w:szCs w:val="20"/>
        </w:rPr>
        <w:t xml:space="preserve"> </w:t>
      </w:r>
      <w:r>
        <w:rPr>
          <w:rFonts w:ascii="宋体" w:hAnsi="宋体" w:eastAsia="宋体" w:cs="宋体"/>
          <w:spacing w:val="7"/>
          <w:sz w:val="20"/>
          <w:szCs w:val="20"/>
        </w:rPr>
        <w:t>个自动混匀试剂位，采用偏心摇匀设计、</w:t>
      </w:r>
      <w:r>
        <w:rPr>
          <w:rFonts w:ascii="Calibri" w:hAnsi="Calibri" w:eastAsia="Calibri" w:cs="Calibri"/>
          <w:spacing w:val="7"/>
          <w:sz w:val="20"/>
          <w:szCs w:val="20"/>
        </w:rPr>
        <w:t>2</w:t>
      </w:r>
      <w:r>
        <w:rPr>
          <w:rFonts w:ascii="Calibri" w:hAnsi="Calibri" w:eastAsia="Calibri" w:cs="Calibri"/>
          <w:spacing w:val="15"/>
          <w:w w:val="101"/>
          <w:sz w:val="20"/>
          <w:szCs w:val="20"/>
        </w:rPr>
        <w:t xml:space="preserve"> </w:t>
      </w:r>
      <w:r>
        <w:rPr>
          <w:rFonts w:ascii="宋体" w:hAnsi="宋体" w:eastAsia="宋体" w:cs="宋体"/>
          <w:spacing w:val="7"/>
          <w:sz w:val="20"/>
          <w:szCs w:val="20"/>
        </w:rPr>
        <w:t>个稀释液位置；</w:t>
      </w:r>
    </w:p>
    <w:p w14:paraId="78C8119F">
      <w:pPr>
        <w:spacing w:before="66" w:line="227" w:lineRule="auto"/>
        <w:ind w:left="1025"/>
        <w:rPr>
          <w:rFonts w:ascii="宋体" w:hAnsi="宋体" w:eastAsia="宋体" w:cs="宋体"/>
          <w:sz w:val="20"/>
          <w:szCs w:val="20"/>
        </w:rPr>
      </w:pPr>
      <w:r>
        <w:rPr>
          <w:rFonts w:ascii="Calibri" w:hAnsi="Calibri" w:eastAsia="Calibri" w:cs="Calibri"/>
          <w:spacing w:val="8"/>
          <w:sz w:val="20"/>
          <w:szCs w:val="20"/>
        </w:rPr>
        <w:t>14</w:t>
      </w:r>
      <w:r>
        <w:rPr>
          <w:rFonts w:ascii="Calibri" w:hAnsi="Calibri" w:eastAsia="Calibri" w:cs="Calibri"/>
          <w:spacing w:val="-14"/>
          <w:sz w:val="20"/>
          <w:szCs w:val="20"/>
        </w:rPr>
        <w:t xml:space="preserve"> </w:t>
      </w:r>
      <w:r>
        <w:rPr>
          <w:rFonts w:ascii="宋体" w:hAnsi="宋体" w:eastAsia="宋体" w:cs="宋体"/>
          <w:spacing w:val="8"/>
          <w:sz w:val="20"/>
          <w:szCs w:val="20"/>
        </w:rPr>
        <w:t>、条码扫描；具备条形码扫描功能，可以扫描样本、试剂和微柱凝胶卡的信息；</w:t>
      </w:r>
    </w:p>
    <w:p w14:paraId="046FAB5A">
      <w:pPr>
        <w:spacing w:before="32" w:line="278" w:lineRule="auto"/>
        <w:ind w:left="1016" w:right="42" w:firstLine="6"/>
        <w:rPr>
          <w:rFonts w:ascii="宋体" w:hAnsi="宋体" w:eastAsia="宋体" w:cs="宋体"/>
          <w:sz w:val="20"/>
          <w:szCs w:val="20"/>
        </w:rPr>
      </w:pPr>
      <w:r>
        <w:rPr>
          <w:rFonts w:ascii="宋体" w:hAnsi="宋体" w:eastAsia="宋体" w:cs="宋体"/>
          <w:spacing w:val="7"/>
          <w:sz w:val="20"/>
          <w:szCs w:val="20"/>
        </w:rPr>
        <w:t>▲</w:t>
      </w:r>
      <w:r>
        <w:rPr>
          <w:rFonts w:ascii="Calibri" w:hAnsi="Calibri" w:eastAsia="Calibri" w:cs="Calibri"/>
          <w:spacing w:val="7"/>
          <w:sz w:val="20"/>
          <w:szCs w:val="20"/>
        </w:rPr>
        <w:t>15</w:t>
      </w:r>
      <w:r>
        <w:rPr>
          <w:rFonts w:ascii="Calibri" w:hAnsi="Calibri" w:eastAsia="Calibri" w:cs="Calibri"/>
          <w:spacing w:val="-18"/>
          <w:sz w:val="20"/>
          <w:szCs w:val="20"/>
        </w:rPr>
        <w:t xml:space="preserve"> </w:t>
      </w:r>
      <w:r>
        <w:rPr>
          <w:rFonts w:ascii="宋体" w:hAnsi="宋体" w:eastAsia="宋体" w:cs="宋体"/>
          <w:spacing w:val="7"/>
          <w:sz w:val="20"/>
          <w:szCs w:val="20"/>
        </w:rPr>
        <w:t xml:space="preserve">、穿刺模块；配备打孔器，全自动完成穿刺，支持 </w:t>
      </w:r>
      <w:r>
        <w:rPr>
          <w:rFonts w:ascii="Calibri" w:hAnsi="Calibri" w:eastAsia="Calibri" w:cs="Calibri"/>
          <w:spacing w:val="7"/>
          <w:sz w:val="20"/>
          <w:szCs w:val="20"/>
        </w:rPr>
        <w:t xml:space="preserve">6/8  </w:t>
      </w:r>
      <w:r>
        <w:rPr>
          <w:rFonts w:ascii="宋体" w:hAnsi="宋体" w:eastAsia="宋体" w:cs="宋体"/>
          <w:spacing w:val="7"/>
          <w:sz w:val="20"/>
          <w:szCs w:val="20"/>
        </w:rPr>
        <w:t>孔打卡</w:t>
      </w:r>
      <w:r>
        <w:rPr>
          <w:rFonts w:ascii="宋体" w:hAnsi="宋体" w:eastAsia="宋体" w:cs="宋体"/>
          <w:spacing w:val="-53"/>
          <w:w w:val="98"/>
          <w:sz w:val="20"/>
          <w:szCs w:val="20"/>
        </w:rPr>
        <w:t>；（</w:t>
      </w:r>
      <w:r>
        <w:rPr>
          <w:rFonts w:ascii="宋体" w:hAnsi="宋体" w:eastAsia="宋体" w:cs="宋体"/>
          <w:spacing w:val="7"/>
          <w:sz w:val="20"/>
          <w:szCs w:val="20"/>
        </w:rPr>
        <w:t>提供货物制造厂家技</w:t>
      </w:r>
      <w:r>
        <w:rPr>
          <w:rFonts w:ascii="宋体" w:hAnsi="宋体" w:eastAsia="宋体" w:cs="宋体"/>
          <w:sz w:val="20"/>
          <w:szCs w:val="20"/>
        </w:rPr>
        <w:t xml:space="preserve"> </w:t>
      </w:r>
      <w:r>
        <w:rPr>
          <w:rFonts w:ascii="宋体" w:hAnsi="宋体" w:eastAsia="宋体" w:cs="宋体"/>
          <w:spacing w:val="7"/>
          <w:sz w:val="20"/>
          <w:szCs w:val="20"/>
        </w:rPr>
        <w:t>术白皮书或者货物制造厂家宣传彩页资料或者国家认可的第三方检测报告复印件，并进行投</w:t>
      </w:r>
      <w:r>
        <w:rPr>
          <w:rFonts w:ascii="宋体" w:hAnsi="宋体" w:eastAsia="宋体" w:cs="宋体"/>
          <w:spacing w:val="14"/>
          <w:sz w:val="20"/>
          <w:szCs w:val="20"/>
        </w:rPr>
        <w:t xml:space="preserve"> </w:t>
      </w:r>
      <w:r>
        <w:rPr>
          <w:rFonts w:ascii="宋体" w:hAnsi="宋体" w:eastAsia="宋体" w:cs="宋体"/>
          <w:spacing w:val="-2"/>
          <w:sz w:val="20"/>
          <w:szCs w:val="20"/>
        </w:rPr>
        <w:t>标人电子签章。）</w:t>
      </w:r>
    </w:p>
    <w:p w14:paraId="6A38BFDB">
      <w:pPr>
        <w:spacing w:before="67" w:line="278" w:lineRule="auto"/>
        <w:ind w:left="1016" w:right="42" w:firstLine="6"/>
        <w:jc w:val="both"/>
        <w:rPr>
          <w:rFonts w:ascii="宋体" w:hAnsi="宋体" w:eastAsia="宋体" w:cs="宋体"/>
          <w:sz w:val="20"/>
          <w:szCs w:val="20"/>
        </w:rPr>
      </w:pPr>
      <w:r>
        <w:rPr>
          <w:rFonts w:ascii="宋体" w:hAnsi="宋体" w:eastAsia="宋体" w:cs="宋体"/>
          <w:spacing w:val="10"/>
          <w:sz w:val="20"/>
          <w:szCs w:val="20"/>
        </w:rPr>
        <w:t>▲</w:t>
      </w:r>
      <w:r>
        <w:rPr>
          <w:rFonts w:ascii="Calibri" w:hAnsi="Calibri" w:eastAsia="Calibri" w:cs="Calibri"/>
          <w:spacing w:val="10"/>
          <w:sz w:val="20"/>
          <w:szCs w:val="20"/>
        </w:rPr>
        <w:t>16</w:t>
      </w:r>
      <w:r>
        <w:rPr>
          <w:rFonts w:ascii="Calibri" w:hAnsi="Calibri" w:eastAsia="Calibri" w:cs="Calibri"/>
          <w:spacing w:val="-18"/>
          <w:sz w:val="20"/>
          <w:szCs w:val="20"/>
        </w:rPr>
        <w:t xml:space="preserve"> </w:t>
      </w:r>
      <w:r>
        <w:rPr>
          <w:rFonts w:ascii="宋体" w:hAnsi="宋体" w:eastAsia="宋体" w:cs="宋体"/>
          <w:spacing w:val="10"/>
          <w:sz w:val="20"/>
          <w:szCs w:val="20"/>
        </w:rPr>
        <w:t>、加样原理；采用气动置换原理吸样，不采</w:t>
      </w:r>
      <w:r>
        <w:rPr>
          <w:rFonts w:ascii="宋体" w:hAnsi="宋体" w:eastAsia="宋体" w:cs="宋体"/>
          <w:spacing w:val="9"/>
          <w:sz w:val="20"/>
          <w:szCs w:val="20"/>
        </w:rPr>
        <w:t>用液动置换吸分液</w:t>
      </w:r>
      <w:r>
        <w:rPr>
          <w:rFonts w:ascii="宋体" w:hAnsi="宋体" w:eastAsia="宋体" w:cs="宋体"/>
          <w:spacing w:val="-52"/>
          <w:w w:val="97"/>
          <w:sz w:val="20"/>
          <w:szCs w:val="20"/>
        </w:rPr>
        <w:t>；（</w:t>
      </w:r>
      <w:r>
        <w:rPr>
          <w:rFonts w:ascii="宋体" w:hAnsi="宋体" w:eastAsia="宋体" w:cs="宋体"/>
          <w:spacing w:val="9"/>
          <w:sz w:val="20"/>
          <w:szCs w:val="20"/>
        </w:rPr>
        <w:t>提供货物制造厂家技</w:t>
      </w:r>
      <w:r>
        <w:rPr>
          <w:rFonts w:ascii="宋体" w:hAnsi="宋体" w:eastAsia="宋体" w:cs="宋体"/>
          <w:sz w:val="20"/>
          <w:szCs w:val="20"/>
        </w:rPr>
        <w:t xml:space="preserve"> </w:t>
      </w:r>
      <w:r>
        <w:rPr>
          <w:rFonts w:ascii="宋体" w:hAnsi="宋体" w:eastAsia="宋体" w:cs="宋体"/>
          <w:spacing w:val="7"/>
          <w:sz w:val="20"/>
          <w:szCs w:val="20"/>
        </w:rPr>
        <w:t>术白皮书或者货物制造厂家宣传彩页资料或者国家认可的第三方检测报告复印件，并进行投</w:t>
      </w:r>
      <w:r>
        <w:rPr>
          <w:rFonts w:ascii="宋体" w:hAnsi="宋体" w:eastAsia="宋体" w:cs="宋体"/>
          <w:spacing w:val="14"/>
          <w:sz w:val="20"/>
          <w:szCs w:val="20"/>
        </w:rPr>
        <w:t xml:space="preserve"> </w:t>
      </w:r>
      <w:r>
        <w:rPr>
          <w:rFonts w:ascii="宋体" w:hAnsi="宋体" w:eastAsia="宋体" w:cs="宋体"/>
          <w:spacing w:val="-2"/>
          <w:sz w:val="20"/>
          <w:szCs w:val="20"/>
        </w:rPr>
        <w:t>标人电子签章。）</w:t>
      </w:r>
    </w:p>
    <w:p w14:paraId="3A0E292D">
      <w:pPr>
        <w:spacing w:before="32" w:line="269" w:lineRule="auto"/>
        <w:ind w:left="1015" w:right="42" w:firstLine="9"/>
        <w:rPr>
          <w:rFonts w:ascii="宋体" w:hAnsi="宋体" w:eastAsia="宋体" w:cs="宋体"/>
          <w:sz w:val="20"/>
          <w:szCs w:val="20"/>
        </w:rPr>
      </w:pPr>
      <w:r>
        <w:rPr>
          <w:rFonts w:ascii="Calibri" w:hAnsi="Calibri" w:eastAsia="Calibri" w:cs="Calibri"/>
          <w:spacing w:val="9"/>
          <w:sz w:val="20"/>
          <w:szCs w:val="20"/>
        </w:rPr>
        <w:t>17</w:t>
      </w:r>
      <w:r>
        <w:rPr>
          <w:rFonts w:ascii="Calibri" w:hAnsi="Calibri" w:eastAsia="Calibri" w:cs="Calibri"/>
          <w:spacing w:val="-21"/>
          <w:sz w:val="20"/>
          <w:szCs w:val="20"/>
        </w:rPr>
        <w:t xml:space="preserve"> </w:t>
      </w:r>
      <w:r>
        <w:rPr>
          <w:rFonts w:ascii="宋体" w:hAnsi="宋体" w:eastAsia="宋体" w:cs="宋体"/>
          <w:spacing w:val="9"/>
          <w:sz w:val="20"/>
          <w:szCs w:val="20"/>
        </w:rPr>
        <w:t>、加样臂；</w:t>
      </w:r>
      <w:r>
        <w:rPr>
          <w:rFonts w:ascii="Calibri" w:hAnsi="Calibri" w:eastAsia="Calibri" w:cs="Calibri"/>
          <w:spacing w:val="9"/>
          <w:sz w:val="20"/>
          <w:szCs w:val="20"/>
        </w:rPr>
        <w:t>1</w:t>
      </w:r>
      <w:r>
        <w:rPr>
          <w:rFonts w:ascii="Calibri" w:hAnsi="Calibri" w:eastAsia="Calibri" w:cs="Calibri"/>
          <w:spacing w:val="18"/>
          <w:w w:val="101"/>
          <w:sz w:val="20"/>
          <w:szCs w:val="20"/>
        </w:rPr>
        <w:t xml:space="preserve"> </w:t>
      </w:r>
      <w:r>
        <w:rPr>
          <w:rFonts w:ascii="宋体" w:hAnsi="宋体" w:eastAsia="宋体" w:cs="宋体"/>
          <w:spacing w:val="9"/>
          <w:sz w:val="20"/>
          <w:szCs w:val="20"/>
        </w:rPr>
        <w:t>个加样臂，</w:t>
      </w:r>
      <w:r>
        <w:rPr>
          <w:rFonts w:ascii="Calibri" w:hAnsi="Calibri" w:eastAsia="Calibri" w:cs="Calibri"/>
          <w:spacing w:val="9"/>
          <w:sz w:val="20"/>
          <w:szCs w:val="20"/>
        </w:rPr>
        <w:t>2</w:t>
      </w:r>
      <w:r>
        <w:rPr>
          <w:rFonts w:ascii="Calibri" w:hAnsi="Calibri" w:eastAsia="Calibri" w:cs="Calibri"/>
          <w:spacing w:val="18"/>
          <w:sz w:val="20"/>
          <w:szCs w:val="20"/>
        </w:rPr>
        <w:t xml:space="preserve"> </w:t>
      </w:r>
      <w:r>
        <w:rPr>
          <w:rFonts w:ascii="宋体" w:hAnsi="宋体" w:eastAsia="宋体" w:cs="宋体"/>
          <w:spacing w:val="9"/>
          <w:sz w:val="20"/>
          <w:szCs w:val="20"/>
        </w:rPr>
        <w:t xml:space="preserve">个加样通道，采用一次性 </w:t>
      </w:r>
      <w:r>
        <w:rPr>
          <w:rFonts w:ascii="Calibri" w:hAnsi="Calibri" w:eastAsia="Calibri" w:cs="Calibri"/>
          <w:sz w:val="20"/>
          <w:szCs w:val="20"/>
        </w:rPr>
        <w:t>Tip</w:t>
      </w:r>
      <w:r>
        <w:rPr>
          <w:rFonts w:ascii="Calibri" w:hAnsi="Calibri" w:eastAsia="Calibri" w:cs="Calibri"/>
          <w:spacing w:val="14"/>
          <w:w w:val="102"/>
          <w:sz w:val="20"/>
          <w:szCs w:val="20"/>
        </w:rPr>
        <w:t xml:space="preserve">  </w:t>
      </w:r>
      <w:r>
        <w:rPr>
          <w:rFonts w:ascii="宋体" w:hAnsi="宋体" w:eastAsia="宋体" w:cs="宋体"/>
          <w:spacing w:val="9"/>
          <w:sz w:val="20"/>
          <w:szCs w:val="20"/>
        </w:rPr>
        <w:t>头、具有液面探测 功能、失针</w:t>
      </w:r>
      <w:r>
        <w:rPr>
          <w:rFonts w:ascii="宋体" w:hAnsi="宋体" w:eastAsia="宋体" w:cs="宋体"/>
          <w:sz w:val="20"/>
          <w:szCs w:val="20"/>
        </w:rPr>
        <w:t xml:space="preserve"> </w:t>
      </w:r>
      <w:r>
        <w:rPr>
          <w:rFonts w:ascii="宋体" w:hAnsi="宋体" w:eastAsia="宋体" w:cs="宋体"/>
          <w:spacing w:val="8"/>
          <w:sz w:val="20"/>
          <w:szCs w:val="20"/>
        </w:rPr>
        <w:t>检测、凝块检测、气泡检测功能；</w:t>
      </w:r>
    </w:p>
    <w:p w14:paraId="5482A63A">
      <w:pPr>
        <w:spacing w:before="40" w:line="278" w:lineRule="auto"/>
        <w:ind w:left="1023" w:right="42"/>
        <w:rPr>
          <w:rFonts w:ascii="宋体" w:hAnsi="宋体" w:eastAsia="宋体" w:cs="宋体"/>
          <w:sz w:val="20"/>
          <w:szCs w:val="20"/>
        </w:rPr>
      </w:pPr>
      <w:r>
        <w:rPr>
          <w:rFonts w:ascii="宋体" w:hAnsi="宋体" w:eastAsia="宋体" w:cs="宋体"/>
          <w:spacing w:val="10"/>
          <w:sz w:val="20"/>
          <w:szCs w:val="20"/>
        </w:rPr>
        <w:t>▲</w:t>
      </w:r>
      <w:r>
        <w:rPr>
          <w:rFonts w:ascii="Calibri" w:hAnsi="Calibri" w:eastAsia="Calibri" w:cs="Calibri"/>
          <w:spacing w:val="10"/>
          <w:sz w:val="20"/>
          <w:szCs w:val="20"/>
        </w:rPr>
        <w:t>18</w:t>
      </w:r>
      <w:r>
        <w:rPr>
          <w:rFonts w:ascii="Calibri" w:hAnsi="Calibri" w:eastAsia="Calibri" w:cs="Calibri"/>
          <w:spacing w:val="-21"/>
          <w:sz w:val="20"/>
          <w:szCs w:val="20"/>
        </w:rPr>
        <w:t xml:space="preserve"> </w:t>
      </w:r>
      <w:r>
        <w:rPr>
          <w:rFonts w:ascii="宋体" w:hAnsi="宋体" w:eastAsia="宋体" w:cs="宋体"/>
          <w:spacing w:val="10"/>
          <w:sz w:val="20"/>
          <w:szCs w:val="20"/>
        </w:rPr>
        <w:t>、机械手；</w:t>
      </w:r>
      <w:r>
        <w:rPr>
          <w:rFonts w:ascii="Calibri" w:hAnsi="Calibri" w:eastAsia="Calibri" w:cs="Calibri"/>
          <w:spacing w:val="10"/>
          <w:sz w:val="20"/>
          <w:szCs w:val="20"/>
        </w:rPr>
        <w:t>1</w:t>
      </w:r>
      <w:r>
        <w:rPr>
          <w:rFonts w:ascii="Calibri" w:hAnsi="Calibri" w:eastAsia="Calibri" w:cs="Calibri"/>
          <w:spacing w:val="18"/>
          <w:w w:val="102"/>
          <w:sz w:val="20"/>
          <w:szCs w:val="20"/>
        </w:rPr>
        <w:t xml:space="preserve"> </w:t>
      </w:r>
      <w:r>
        <w:rPr>
          <w:rFonts w:ascii="宋体" w:hAnsi="宋体" w:eastAsia="宋体" w:cs="宋体"/>
          <w:spacing w:val="10"/>
          <w:sz w:val="20"/>
          <w:szCs w:val="20"/>
        </w:rPr>
        <w:t>个机械手臂，用于转移凝胶柱卡，无需</w:t>
      </w:r>
      <w:r>
        <w:rPr>
          <w:rFonts w:ascii="宋体" w:hAnsi="宋体" w:eastAsia="宋体" w:cs="宋体"/>
          <w:spacing w:val="9"/>
          <w:sz w:val="20"/>
          <w:szCs w:val="20"/>
        </w:rPr>
        <w:t>旋转即可完成所有的转 卡工作，</w:t>
      </w:r>
      <w:r>
        <w:rPr>
          <w:rFonts w:ascii="宋体" w:hAnsi="宋体" w:eastAsia="宋体" w:cs="宋体"/>
          <w:sz w:val="20"/>
          <w:szCs w:val="20"/>
        </w:rPr>
        <w:t xml:space="preserve"> </w:t>
      </w:r>
      <w:r>
        <w:rPr>
          <w:rFonts w:ascii="宋体" w:hAnsi="宋体" w:eastAsia="宋体" w:cs="宋体"/>
          <w:spacing w:val="11"/>
          <w:sz w:val="20"/>
          <w:szCs w:val="20"/>
        </w:rPr>
        <w:t>断电不掉卡</w:t>
      </w:r>
      <w:r>
        <w:rPr>
          <w:rFonts w:ascii="宋体" w:hAnsi="宋体" w:eastAsia="宋体" w:cs="宋体"/>
          <w:spacing w:val="-52"/>
          <w:w w:val="97"/>
          <w:sz w:val="20"/>
          <w:szCs w:val="20"/>
        </w:rPr>
        <w:t>；（</w:t>
      </w:r>
      <w:r>
        <w:rPr>
          <w:rFonts w:ascii="宋体" w:hAnsi="宋体" w:eastAsia="宋体" w:cs="宋体"/>
          <w:spacing w:val="11"/>
          <w:sz w:val="20"/>
          <w:szCs w:val="20"/>
        </w:rPr>
        <w:t>提供货物制造厂家技术白皮书或者</w:t>
      </w:r>
      <w:r>
        <w:rPr>
          <w:rFonts w:ascii="宋体" w:hAnsi="宋体" w:eastAsia="宋体" w:cs="宋体"/>
          <w:spacing w:val="10"/>
          <w:sz w:val="20"/>
          <w:szCs w:val="20"/>
        </w:rPr>
        <w:t>货物制造厂家宣传彩页资料或者国家认可</w:t>
      </w:r>
      <w:r>
        <w:rPr>
          <w:rFonts w:ascii="宋体" w:hAnsi="宋体" w:eastAsia="宋体" w:cs="宋体"/>
          <w:spacing w:val="2"/>
          <w:sz w:val="20"/>
          <w:szCs w:val="20"/>
        </w:rPr>
        <w:t xml:space="preserve"> </w:t>
      </w:r>
      <w:r>
        <w:rPr>
          <w:rFonts w:ascii="宋体" w:hAnsi="宋体" w:eastAsia="宋体" w:cs="宋体"/>
          <w:spacing w:val="5"/>
          <w:sz w:val="20"/>
          <w:szCs w:val="20"/>
        </w:rPr>
        <w:t>的第三方检测报告复印件，并进行投标人电子签章。）</w:t>
      </w:r>
    </w:p>
    <w:p w14:paraId="2D82B301">
      <w:pPr>
        <w:spacing w:before="34" w:line="220" w:lineRule="auto"/>
        <w:jc w:val="right"/>
        <w:rPr>
          <w:rFonts w:ascii="宋体" w:hAnsi="宋体" w:eastAsia="宋体" w:cs="宋体"/>
          <w:sz w:val="20"/>
          <w:szCs w:val="20"/>
        </w:rPr>
      </w:pPr>
      <w:r>
        <w:rPr>
          <w:rFonts w:ascii="Calibri" w:hAnsi="Calibri" w:eastAsia="Calibri" w:cs="Calibri"/>
          <w:spacing w:val="4"/>
          <w:sz w:val="20"/>
          <w:szCs w:val="20"/>
        </w:rPr>
        <w:t>19</w:t>
      </w:r>
      <w:r>
        <w:rPr>
          <w:rFonts w:ascii="Calibri" w:hAnsi="Calibri" w:eastAsia="Calibri" w:cs="Calibri"/>
          <w:spacing w:val="-10"/>
          <w:sz w:val="20"/>
          <w:szCs w:val="20"/>
        </w:rPr>
        <w:t xml:space="preserve"> </w:t>
      </w:r>
      <w:r>
        <w:rPr>
          <w:rFonts w:ascii="宋体" w:hAnsi="宋体" w:eastAsia="宋体" w:cs="宋体"/>
          <w:spacing w:val="4"/>
          <w:sz w:val="20"/>
          <w:szCs w:val="20"/>
        </w:rPr>
        <w:t>、加样重复性及准确度：加样量（</w:t>
      </w:r>
      <w:r>
        <w:rPr>
          <w:rFonts w:ascii="Calibri" w:hAnsi="Calibri" w:eastAsia="Calibri" w:cs="Calibri"/>
          <w:sz w:val="20"/>
          <w:szCs w:val="20"/>
        </w:rPr>
        <w:t>ul</w:t>
      </w:r>
      <w:r>
        <w:rPr>
          <w:rFonts w:ascii="宋体" w:hAnsi="宋体" w:eastAsia="宋体" w:cs="宋体"/>
          <w:spacing w:val="4"/>
          <w:sz w:val="20"/>
          <w:szCs w:val="20"/>
        </w:rPr>
        <w:t>）</w:t>
      </w:r>
      <w:r>
        <w:rPr>
          <w:rFonts w:ascii="宋体" w:hAnsi="宋体" w:eastAsia="宋体" w:cs="宋体"/>
          <w:spacing w:val="-66"/>
          <w:sz w:val="20"/>
          <w:szCs w:val="20"/>
        </w:rPr>
        <w:t xml:space="preserve"> </w:t>
      </w:r>
      <w:r>
        <w:rPr>
          <w:rFonts w:ascii="宋体" w:hAnsi="宋体" w:eastAsia="宋体" w:cs="宋体"/>
          <w:spacing w:val="4"/>
          <w:sz w:val="20"/>
          <w:szCs w:val="20"/>
        </w:rPr>
        <w:t>≤</w:t>
      </w:r>
      <w:r>
        <w:rPr>
          <w:rFonts w:ascii="Calibri" w:hAnsi="Calibri" w:eastAsia="Calibri" w:cs="Calibri"/>
          <w:spacing w:val="4"/>
          <w:sz w:val="20"/>
          <w:szCs w:val="20"/>
        </w:rPr>
        <w:t>100,</w:t>
      </w:r>
      <w:r>
        <w:rPr>
          <w:rFonts w:ascii="宋体" w:hAnsi="宋体" w:eastAsia="宋体" w:cs="宋体"/>
          <w:spacing w:val="4"/>
          <w:sz w:val="20"/>
          <w:szCs w:val="20"/>
        </w:rPr>
        <w:t>重复性</w:t>
      </w:r>
      <w:r>
        <w:rPr>
          <w:rFonts w:ascii="宋体" w:hAnsi="宋体" w:eastAsia="宋体" w:cs="宋体"/>
          <w:spacing w:val="-37"/>
          <w:sz w:val="20"/>
          <w:szCs w:val="20"/>
        </w:rPr>
        <w:t xml:space="preserve"> </w:t>
      </w:r>
      <w:r>
        <w:rPr>
          <w:rFonts w:ascii="Calibri" w:hAnsi="Calibri" w:eastAsia="Calibri" w:cs="Calibri"/>
          <w:sz w:val="20"/>
          <w:szCs w:val="20"/>
        </w:rPr>
        <w:t>CV</w:t>
      </w:r>
      <w:r>
        <w:rPr>
          <w:rFonts w:ascii="宋体" w:hAnsi="宋体" w:eastAsia="宋体" w:cs="宋体"/>
          <w:spacing w:val="4"/>
          <w:sz w:val="20"/>
          <w:szCs w:val="20"/>
        </w:rPr>
        <w:t>（</w:t>
      </w:r>
      <w:r>
        <w:rPr>
          <w:rFonts w:ascii="Calibri" w:hAnsi="Calibri" w:eastAsia="Calibri" w:cs="Calibri"/>
          <w:spacing w:val="4"/>
          <w:sz w:val="20"/>
          <w:szCs w:val="20"/>
        </w:rPr>
        <w:t>%</w:t>
      </w:r>
      <w:r>
        <w:rPr>
          <w:rFonts w:ascii="宋体" w:hAnsi="宋体" w:eastAsia="宋体" w:cs="宋体"/>
          <w:spacing w:val="4"/>
          <w:sz w:val="20"/>
          <w:szCs w:val="20"/>
        </w:rPr>
        <w:t>）</w:t>
      </w:r>
      <w:r>
        <w:rPr>
          <w:rFonts w:ascii="宋体" w:hAnsi="宋体" w:eastAsia="宋体" w:cs="宋体"/>
          <w:spacing w:val="-67"/>
          <w:sz w:val="20"/>
          <w:szCs w:val="20"/>
        </w:rPr>
        <w:t xml:space="preserve"> </w:t>
      </w:r>
      <w:r>
        <w:rPr>
          <w:rFonts w:ascii="宋体" w:hAnsi="宋体" w:eastAsia="宋体" w:cs="宋体"/>
          <w:spacing w:val="4"/>
          <w:sz w:val="20"/>
          <w:szCs w:val="20"/>
        </w:rPr>
        <w:t>≤</w:t>
      </w:r>
      <w:r>
        <w:rPr>
          <w:rFonts w:ascii="Calibri" w:hAnsi="Calibri" w:eastAsia="Calibri" w:cs="Calibri"/>
          <w:spacing w:val="4"/>
          <w:sz w:val="20"/>
          <w:szCs w:val="20"/>
        </w:rPr>
        <w:t>1%,</w:t>
      </w:r>
      <w:r>
        <w:rPr>
          <w:rFonts w:ascii="宋体" w:hAnsi="宋体" w:eastAsia="宋体" w:cs="宋体"/>
          <w:spacing w:val="4"/>
          <w:sz w:val="20"/>
          <w:szCs w:val="20"/>
        </w:rPr>
        <w:t>准确性（</w:t>
      </w:r>
      <w:r>
        <w:rPr>
          <w:rFonts w:ascii="Calibri" w:hAnsi="Calibri" w:eastAsia="Calibri" w:cs="Calibri"/>
          <w:spacing w:val="4"/>
          <w:sz w:val="20"/>
          <w:szCs w:val="20"/>
        </w:rPr>
        <w:t>%</w:t>
      </w:r>
      <w:r>
        <w:rPr>
          <w:rFonts w:ascii="宋体" w:hAnsi="宋体" w:eastAsia="宋体" w:cs="宋体"/>
          <w:spacing w:val="4"/>
          <w:sz w:val="20"/>
          <w:szCs w:val="20"/>
        </w:rPr>
        <w:t>）</w:t>
      </w:r>
      <w:r>
        <w:rPr>
          <w:rFonts w:ascii="宋体" w:hAnsi="宋体" w:eastAsia="宋体" w:cs="宋体"/>
          <w:spacing w:val="-66"/>
          <w:sz w:val="20"/>
          <w:szCs w:val="20"/>
        </w:rPr>
        <w:t xml:space="preserve"> </w:t>
      </w:r>
      <w:r>
        <w:rPr>
          <w:rFonts w:ascii="宋体" w:hAnsi="宋体" w:eastAsia="宋体" w:cs="宋体"/>
          <w:spacing w:val="4"/>
          <w:sz w:val="20"/>
          <w:szCs w:val="20"/>
        </w:rPr>
        <w:t>≤±</w:t>
      </w:r>
      <w:r>
        <w:rPr>
          <w:rFonts w:ascii="Calibri" w:hAnsi="Calibri" w:eastAsia="Calibri" w:cs="Calibri"/>
          <w:spacing w:val="4"/>
          <w:sz w:val="20"/>
          <w:szCs w:val="20"/>
        </w:rPr>
        <w:t>2%</w:t>
      </w:r>
      <w:r>
        <w:rPr>
          <w:rFonts w:ascii="宋体" w:hAnsi="宋体" w:eastAsia="宋体" w:cs="宋体"/>
          <w:spacing w:val="4"/>
          <w:sz w:val="20"/>
          <w:szCs w:val="20"/>
        </w:rPr>
        <w:t>；</w:t>
      </w:r>
    </w:p>
    <w:p w14:paraId="07BB3EDF">
      <w:pPr>
        <w:spacing w:before="73" w:line="228" w:lineRule="auto"/>
        <w:ind w:left="1019"/>
        <w:rPr>
          <w:rFonts w:ascii="宋体" w:hAnsi="宋体" w:eastAsia="宋体" w:cs="宋体"/>
          <w:sz w:val="20"/>
          <w:szCs w:val="20"/>
        </w:rPr>
      </w:pPr>
      <w:r>
        <w:rPr>
          <w:rFonts w:ascii="Calibri" w:hAnsi="Calibri" w:eastAsia="Calibri" w:cs="Calibri"/>
          <w:spacing w:val="5"/>
          <w:sz w:val="20"/>
          <w:szCs w:val="20"/>
        </w:rPr>
        <w:t>20</w:t>
      </w:r>
      <w:r>
        <w:rPr>
          <w:rFonts w:ascii="Calibri" w:hAnsi="Calibri" w:eastAsia="Calibri" w:cs="Calibri"/>
          <w:spacing w:val="-14"/>
          <w:sz w:val="20"/>
          <w:szCs w:val="20"/>
        </w:rPr>
        <w:t xml:space="preserve"> </w:t>
      </w:r>
      <w:r>
        <w:rPr>
          <w:rFonts w:ascii="宋体" w:hAnsi="宋体" w:eastAsia="宋体" w:cs="宋体"/>
          <w:spacing w:val="5"/>
          <w:sz w:val="20"/>
          <w:szCs w:val="20"/>
        </w:rPr>
        <w:t>、孵育温度：室温～</w:t>
      </w:r>
      <w:r>
        <w:rPr>
          <w:rFonts w:ascii="Calibri" w:hAnsi="Calibri" w:eastAsia="Calibri" w:cs="Calibri"/>
          <w:spacing w:val="5"/>
          <w:sz w:val="20"/>
          <w:szCs w:val="20"/>
        </w:rPr>
        <w:t>60</w:t>
      </w:r>
      <w:r>
        <w:rPr>
          <w:rFonts w:ascii="宋体" w:hAnsi="宋体" w:eastAsia="宋体" w:cs="宋体"/>
          <w:spacing w:val="5"/>
          <w:sz w:val="20"/>
          <w:szCs w:val="20"/>
        </w:rPr>
        <w:t>℃;</w:t>
      </w:r>
    </w:p>
    <w:p w14:paraId="2595B804">
      <w:pPr>
        <w:spacing w:before="31" w:line="279" w:lineRule="exact"/>
        <w:ind w:left="1023"/>
        <w:rPr>
          <w:rFonts w:ascii="宋体" w:hAnsi="宋体" w:eastAsia="宋体" w:cs="宋体"/>
          <w:sz w:val="20"/>
          <w:szCs w:val="20"/>
        </w:rPr>
      </w:pPr>
      <w:r>
        <w:rPr>
          <w:rFonts w:ascii="宋体" w:hAnsi="宋体" w:eastAsia="宋体" w:cs="宋体"/>
          <w:spacing w:val="5"/>
          <w:position w:val="2"/>
          <w:sz w:val="20"/>
          <w:szCs w:val="20"/>
        </w:rPr>
        <w:t>▲</w:t>
      </w:r>
      <w:r>
        <w:rPr>
          <w:rFonts w:ascii="Calibri" w:hAnsi="Calibri" w:eastAsia="Calibri" w:cs="Calibri"/>
          <w:spacing w:val="5"/>
          <w:position w:val="2"/>
          <w:sz w:val="20"/>
          <w:szCs w:val="20"/>
        </w:rPr>
        <w:t>21</w:t>
      </w:r>
      <w:r>
        <w:rPr>
          <w:rFonts w:ascii="Calibri" w:hAnsi="Calibri" w:eastAsia="Calibri" w:cs="Calibri"/>
          <w:spacing w:val="-19"/>
          <w:position w:val="2"/>
          <w:sz w:val="20"/>
          <w:szCs w:val="20"/>
        </w:rPr>
        <w:t xml:space="preserve"> </w:t>
      </w:r>
      <w:r>
        <w:rPr>
          <w:rFonts w:ascii="宋体" w:hAnsi="宋体" w:eastAsia="宋体" w:cs="宋体"/>
          <w:spacing w:val="5"/>
          <w:position w:val="2"/>
          <w:sz w:val="20"/>
          <w:szCs w:val="20"/>
        </w:rPr>
        <w:t>、离心机；</w:t>
      </w:r>
      <w:r>
        <w:rPr>
          <w:rFonts w:ascii="宋体" w:hAnsi="宋体" w:eastAsia="宋体" w:cs="宋体"/>
          <w:spacing w:val="-61"/>
          <w:position w:val="2"/>
          <w:sz w:val="20"/>
          <w:szCs w:val="20"/>
        </w:rPr>
        <w:t xml:space="preserve"> </w:t>
      </w:r>
      <w:r>
        <w:rPr>
          <w:rFonts w:ascii="宋体" w:hAnsi="宋体" w:eastAsia="宋体" w:cs="宋体"/>
          <w:spacing w:val="5"/>
          <w:position w:val="2"/>
          <w:sz w:val="20"/>
          <w:szCs w:val="20"/>
        </w:rPr>
        <w:t>≥</w:t>
      </w:r>
      <w:r>
        <w:rPr>
          <w:rFonts w:ascii="Calibri" w:hAnsi="Calibri" w:eastAsia="Calibri" w:cs="Calibri"/>
          <w:spacing w:val="5"/>
          <w:position w:val="2"/>
          <w:sz w:val="20"/>
          <w:szCs w:val="20"/>
        </w:rPr>
        <w:t>2</w:t>
      </w:r>
      <w:r>
        <w:rPr>
          <w:rFonts w:ascii="Calibri" w:hAnsi="Calibri" w:eastAsia="Calibri" w:cs="Calibri"/>
          <w:spacing w:val="32"/>
          <w:w w:val="101"/>
          <w:position w:val="2"/>
          <w:sz w:val="20"/>
          <w:szCs w:val="20"/>
        </w:rPr>
        <w:t xml:space="preserve"> </w:t>
      </w:r>
      <w:r>
        <w:rPr>
          <w:rFonts w:ascii="宋体" w:hAnsi="宋体" w:eastAsia="宋体" w:cs="宋体"/>
          <w:spacing w:val="5"/>
          <w:position w:val="2"/>
          <w:sz w:val="20"/>
          <w:szCs w:val="20"/>
        </w:rPr>
        <w:t xml:space="preserve">台独立离心机，最高转速： </w:t>
      </w:r>
      <w:r>
        <w:rPr>
          <w:rFonts w:ascii="Calibri" w:hAnsi="Calibri" w:eastAsia="Calibri" w:cs="Calibri"/>
          <w:spacing w:val="5"/>
          <w:position w:val="2"/>
          <w:sz w:val="20"/>
          <w:szCs w:val="20"/>
        </w:rPr>
        <w:t>3000r/</w:t>
      </w:r>
      <w:r>
        <w:rPr>
          <w:rFonts w:ascii="Calibri" w:hAnsi="Calibri" w:eastAsia="Calibri" w:cs="Calibri"/>
          <w:position w:val="2"/>
          <w:sz w:val="20"/>
          <w:szCs w:val="20"/>
        </w:rPr>
        <w:t>min</w:t>
      </w:r>
      <w:r>
        <w:rPr>
          <w:rFonts w:ascii="Calibri" w:hAnsi="Calibri" w:eastAsia="Calibri" w:cs="Calibri"/>
          <w:spacing w:val="-17"/>
          <w:position w:val="2"/>
          <w:sz w:val="20"/>
          <w:szCs w:val="20"/>
        </w:rPr>
        <w:t xml:space="preserve"> </w:t>
      </w:r>
      <w:r>
        <w:rPr>
          <w:rFonts w:ascii="宋体" w:hAnsi="宋体" w:eastAsia="宋体" w:cs="宋体"/>
          <w:spacing w:val="5"/>
          <w:position w:val="2"/>
          <w:sz w:val="20"/>
          <w:szCs w:val="20"/>
        </w:rPr>
        <w:t>，离心时间≤</w:t>
      </w:r>
      <w:r>
        <w:rPr>
          <w:rFonts w:ascii="Calibri" w:hAnsi="Calibri" w:eastAsia="Calibri" w:cs="Calibri"/>
          <w:spacing w:val="5"/>
          <w:position w:val="2"/>
          <w:sz w:val="20"/>
          <w:szCs w:val="20"/>
        </w:rPr>
        <w:t>5</w:t>
      </w:r>
      <w:r>
        <w:rPr>
          <w:rFonts w:ascii="Calibri" w:hAnsi="Calibri" w:eastAsia="Calibri" w:cs="Calibri"/>
          <w:spacing w:val="18"/>
          <w:position w:val="2"/>
          <w:sz w:val="20"/>
          <w:szCs w:val="20"/>
        </w:rPr>
        <w:t xml:space="preserve"> </w:t>
      </w:r>
      <w:r>
        <w:rPr>
          <w:rFonts w:ascii="宋体" w:hAnsi="宋体" w:eastAsia="宋体" w:cs="宋体"/>
          <w:spacing w:val="5"/>
          <w:position w:val="2"/>
          <w:sz w:val="20"/>
          <w:szCs w:val="20"/>
        </w:rPr>
        <w:t>分钟</w:t>
      </w:r>
    </w:p>
    <w:p w14:paraId="752A5ACE">
      <w:pPr>
        <w:spacing w:line="311" w:lineRule="auto"/>
        <w:rPr>
          <w:rFonts w:ascii="Arial"/>
          <w:sz w:val="21"/>
        </w:rPr>
      </w:pPr>
    </w:p>
    <w:p w14:paraId="020D681D">
      <w:pPr>
        <w:spacing w:before="66" w:line="273" w:lineRule="auto"/>
        <w:ind w:left="1016" w:right="42" w:firstLine="17"/>
        <w:rPr>
          <w:rFonts w:ascii="宋体" w:hAnsi="宋体" w:eastAsia="宋体" w:cs="宋体"/>
          <w:sz w:val="20"/>
          <w:szCs w:val="20"/>
        </w:rPr>
      </w:pPr>
      <w:r>
        <w:rPr>
          <w:rFonts w:ascii="宋体" w:hAnsi="宋体" w:eastAsia="宋体" w:cs="宋体"/>
          <w:spacing w:val="8"/>
          <w:sz w:val="20"/>
          <w:szCs w:val="20"/>
        </w:rPr>
        <w:t>;</w:t>
      </w:r>
      <w:r>
        <w:rPr>
          <w:rFonts w:ascii="宋体" w:hAnsi="宋体" w:eastAsia="宋体" w:cs="宋体"/>
          <w:spacing w:val="-44"/>
          <w:sz w:val="20"/>
          <w:szCs w:val="20"/>
        </w:rPr>
        <w:t xml:space="preserve"> </w:t>
      </w:r>
      <w:r>
        <w:rPr>
          <w:rFonts w:ascii="宋体" w:hAnsi="宋体" w:eastAsia="宋体" w:cs="宋体"/>
          <w:spacing w:val="8"/>
          <w:sz w:val="20"/>
          <w:szCs w:val="20"/>
        </w:rPr>
        <w:t>（提供货物制造厂家技术白皮书或者货物制造厂家宣传彩页资料或者国家认可的第三方检</w:t>
      </w:r>
      <w:r>
        <w:rPr>
          <w:rFonts w:ascii="宋体" w:hAnsi="宋体" w:eastAsia="宋体" w:cs="宋体"/>
          <w:sz w:val="20"/>
          <w:szCs w:val="20"/>
        </w:rPr>
        <w:t xml:space="preserve"> </w:t>
      </w:r>
      <w:r>
        <w:rPr>
          <w:rFonts w:ascii="宋体" w:hAnsi="宋体" w:eastAsia="宋体" w:cs="宋体"/>
          <w:spacing w:val="5"/>
          <w:sz w:val="20"/>
          <w:szCs w:val="20"/>
        </w:rPr>
        <w:t>测报告复印件，并进行投标人电子签章。）</w:t>
      </w:r>
    </w:p>
    <w:p w14:paraId="013CB45F">
      <w:pPr>
        <w:spacing w:before="33" w:line="227" w:lineRule="auto"/>
        <w:ind w:left="1019"/>
        <w:rPr>
          <w:rFonts w:ascii="宋体" w:hAnsi="宋体" w:eastAsia="宋体" w:cs="宋体"/>
          <w:sz w:val="20"/>
          <w:szCs w:val="20"/>
        </w:rPr>
      </w:pPr>
      <w:r>
        <w:rPr>
          <w:rFonts w:ascii="Calibri" w:hAnsi="Calibri" w:eastAsia="Calibri" w:cs="Calibri"/>
          <w:spacing w:val="5"/>
          <w:sz w:val="20"/>
          <w:szCs w:val="20"/>
        </w:rPr>
        <w:t>22</w:t>
      </w:r>
      <w:r>
        <w:rPr>
          <w:rFonts w:ascii="Calibri" w:hAnsi="Calibri" w:eastAsia="Calibri" w:cs="Calibri"/>
          <w:spacing w:val="-6"/>
          <w:sz w:val="20"/>
          <w:szCs w:val="20"/>
        </w:rPr>
        <w:t xml:space="preserve"> </w:t>
      </w:r>
      <w:r>
        <w:rPr>
          <w:rFonts w:ascii="宋体" w:hAnsi="宋体" w:eastAsia="宋体" w:cs="宋体"/>
          <w:spacing w:val="5"/>
          <w:sz w:val="20"/>
          <w:szCs w:val="20"/>
        </w:rPr>
        <w:t>、试剂卡容量；可放置≥</w:t>
      </w:r>
      <w:r>
        <w:rPr>
          <w:rFonts w:ascii="Calibri" w:hAnsi="Calibri" w:eastAsia="Calibri" w:cs="Calibri"/>
          <w:spacing w:val="5"/>
          <w:sz w:val="20"/>
          <w:szCs w:val="20"/>
        </w:rPr>
        <w:t>95</w:t>
      </w:r>
      <w:r>
        <w:rPr>
          <w:rFonts w:ascii="Calibri" w:hAnsi="Calibri" w:eastAsia="Calibri" w:cs="Calibri"/>
          <w:spacing w:val="23"/>
          <w:w w:val="102"/>
          <w:sz w:val="20"/>
          <w:szCs w:val="20"/>
        </w:rPr>
        <w:t xml:space="preserve"> </w:t>
      </w:r>
      <w:r>
        <w:rPr>
          <w:rFonts w:ascii="宋体" w:hAnsi="宋体" w:eastAsia="宋体" w:cs="宋体"/>
          <w:spacing w:val="5"/>
          <w:sz w:val="20"/>
          <w:szCs w:val="20"/>
        </w:rPr>
        <w:t>张试剂卡；</w:t>
      </w:r>
    </w:p>
    <w:p w14:paraId="69A0BFD7">
      <w:pPr>
        <w:spacing w:before="66" w:line="278" w:lineRule="auto"/>
        <w:ind w:left="1016" w:right="42" w:firstLine="6"/>
        <w:jc w:val="both"/>
        <w:rPr>
          <w:rFonts w:ascii="宋体" w:hAnsi="宋体" w:eastAsia="宋体" w:cs="宋体"/>
          <w:sz w:val="20"/>
          <w:szCs w:val="20"/>
        </w:rPr>
      </w:pPr>
      <w:r>
        <w:rPr>
          <w:rFonts w:ascii="宋体" w:hAnsi="宋体" w:eastAsia="宋体" w:cs="宋体"/>
          <w:spacing w:val="10"/>
          <w:sz w:val="20"/>
          <w:szCs w:val="20"/>
        </w:rPr>
        <w:t>▲</w:t>
      </w:r>
      <w:r>
        <w:rPr>
          <w:rFonts w:ascii="Calibri" w:hAnsi="Calibri" w:eastAsia="Calibri" w:cs="Calibri"/>
          <w:spacing w:val="10"/>
          <w:sz w:val="20"/>
          <w:szCs w:val="20"/>
        </w:rPr>
        <w:t>23</w:t>
      </w:r>
      <w:r>
        <w:rPr>
          <w:rFonts w:ascii="Calibri" w:hAnsi="Calibri" w:eastAsia="Calibri" w:cs="Calibri"/>
          <w:spacing w:val="-17"/>
          <w:sz w:val="20"/>
          <w:szCs w:val="20"/>
        </w:rPr>
        <w:t xml:space="preserve"> </w:t>
      </w:r>
      <w:r>
        <w:rPr>
          <w:rFonts w:ascii="宋体" w:hAnsi="宋体" w:eastAsia="宋体" w:cs="宋体"/>
          <w:spacing w:val="10"/>
          <w:sz w:val="20"/>
          <w:szCs w:val="20"/>
        </w:rPr>
        <w:t>、判读模块；</w:t>
      </w:r>
      <w:r>
        <w:rPr>
          <w:rFonts w:ascii="Calibri" w:hAnsi="Calibri" w:eastAsia="Calibri" w:cs="Calibri"/>
          <w:sz w:val="20"/>
          <w:szCs w:val="20"/>
        </w:rPr>
        <w:t>CMOS</w:t>
      </w:r>
      <w:r>
        <w:rPr>
          <w:rFonts w:ascii="Calibri" w:hAnsi="Calibri" w:eastAsia="Calibri" w:cs="Calibri"/>
          <w:spacing w:val="10"/>
          <w:sz w:val="20"/>
          <w:szCs w:val="20"/>
        </w:rPr>
        <w:t xml:space="preserve">  </w:t>
      </w:r>
      <w:r>
        <w:rPr>
          <w:rFonts w:ascii="宋体" w:hAnsi="宋体" w:eastAsia="宋体" w:cs="宋体"/>
          <w:spacing w:val="10"/>
          <w:sz w:val="20"/>
          <w:szCs w:val="20"/>
        </w:rPr>
        <w:t>及背光源组成，实验结果自动判读出报告</w:t>
      </w:r>
      <w:r>
        <w:rPr>
          <w:rFonts w:ascii="宋体" w:hAnsi="宋体" w:eastAsia="宋体" w:cs="宋体"/>
          <w:spacing w:val="-52"/>
          <w:w w:val="97"/>
          <w:sz w:val="20"/>
          <w:szCs w:val="20"/>
        </w:rPr>
        <w:t>；（</w:t>
      </w:r>
      <w:r>
        <w:rPr>
          <w:rFonts w:ascii="宋体" w:hAnsi="宋体" w:eastAsia="宋体" w:cs="宋体"/>
          <w:spacing w:val="10"/>
          <w:sz w:val="20"/>
          <w:szCs w:val="20"/>
        </w:rPr>
        <w:t>提供货物制造厂家技</w:t>
      </w:r>
      <w:r>
        <w:rPr>
          <w:rFonts w:ascii="宋体" w:hAnsi="宋体" w:eastAsia="宋体" w:cs="宋体"/>
          <w:sz w:val="20"/>
          <w:szCs w:val="20"/>
        </w:rPr>
        <w:t xml:space="preserve"> </w:t>
      </w:r>
      <w:r>
        <w:rPr>
          <w:rFonts w:ascii="宋体" w:hAnsi="宋体" w:eastAsia="宋体" w:cs="宋体"/>
          <w:spacing w:val="7"/>
          <w:sz w:val="20"/>
          <w:szCs w:val="20"/>
        </w:rPr>
        <w:t>术白皮书或者货物制造厂家宣传彩页资料或者国家认可的第三方检测报告复印件，并进行投</w:t>
      </w:r>
      <w:r>
        <w:rPr>
          <w:rFonts w:ascii="宋体" w:hAnsi="宋体" w:eastAsia="宋体" w:cs="宋体"/>
          <w:spacing w:val="14"/>
          <w:sz w:val="20"/>
          <w:szCs w:val="20"/>
        </w:rPr>
        <w:t xml:space="preserve"> </w:t>
      </w:r>
      <w:r>
        <w:rPr>
          <w:rFonts w:ascii="宋体" w:hAnsi="宋体" w:eastAsia="宋体" w:cs="宋体"/>
          <w:spacing w:val="-2"/>
          <w:sz w:val="20"/>
          <w:szCs w:val="20"/>
        </w:rPr>
        <w:t>标人电子签章。）</w:t>
      </w:r>
    </w:p>
    <w:p w14:paraId="78822F28">
      <w:pPr>
        <w:spacing w:before="33" w:line="227" w:lineRule="auto"/>
        <w:ind w:left="1019"/>
        <w:rPr>
          <w:rFonts w:ascii="宋体" w:hAnsi="宋体" w:eastAsia="宋体" w:cs="宋体"/>
          <w:sz w:val="20"/>
          <w:szCs w:val="20"/>
        </w:rPr>
      </w:pPr>
      <w:r>
        <w:rPr>
          <w:rFonts w:ascii="Calibri" w:hAnsi="Calibri" w:eastAsia="Calibri" w:cs="Calibri"/>
          <w:spacing w:val="8"/>
          <w:sz w:val="20"/>
          <w:szCs w:val="20"/>
        </w:rPr>
        <w:t>24</w:t>
      </w:r>
      <w:r>
        <w:rPr>
          <w:rFonts w:ascii="Calibri" w:hAnsi="Calibri" w:eastAsia="Calibri" w:cs="Calibri"/>
          <w:spacing w:val="-22"/>
          <w:sz w:val="20"/>
          <w:szCs w:val="20"/>
        </w:rPr>
        <w:t xml:space="preserve"> </w:t>
      </w:r>
      <w:r>
        <w:rPr>
          <w:rFonts w:ascii="宋体" w:hAnsi="宋体" w:eastAsia="宋体" w:cs="宋体"/>
          <w:spacing w:val="8"/>
          <w:sz w:val="20"/>
          <w:szCs w:val="20"/>
        </w:rPr>
        <w:t>、运行模块；支持标本、试剂、血型卡持续加载，循环进</w:t>
      </w:r>
      <w:r>
        <w:rPr>
          <w:rFonts w:ascii="宋体" w:hAnsi="宋体" w:eastAsia="宋体" w:cs="宋体"/>
          <w:spacing w:val="7"/>
          <w:sz w:val="20"/>
          <w:szCs w:val="20"/>
        </w:rPr>
        <w:t>样；</w:t>
      </w:r>
    </w:p>
    <w:p w14:paraId="44586012">
      <w:pPr>
        <w:spacing w:line="227" w:lineRule="auto"/>
        <w:rPr>
          <w:rFonts w:ascii="宋体" w:hAnsi="宋体" w:eastAsia="宋体" w:cs="宋体"/>
          <w:sz w:val="20"/>
          <w:szCs w:val="20"/>
        </w:rPr>
        <w:sectPr>
          <w:headerReference r:id="rId18" w:type="default"/>
          <w:footerReference r:id="rId19" w:type="default"/>
          <w:pgSz w:w="11906" w:h="16839"/>
          <w:pgMar w:top="400" w:right="1759" w:bottom="448" w:left="792" w:header="0" w:footer="210" w:gutter="0"/>
          <w:cols w:space="720" w:num="1"/>
        </w:sectPr>
      </w:pPr>
    </w:p>
    <w:p w14:paraId="292743AB">
      <w:pPr>
        <w:spacing w:line="246" w:lineRule="auto"/>
        <w:rPr>
          <w:rFonts w:ascii="Arial"/>
          <w:sz w:val="21"/>
        </w:rPr>
      </w:pPr>
    </w:p>
    <w:p w14:paraId="158105BC">
      <w:pPr>
        <w:spacing w:line="246" w:lineRule="auto"/>
        <w:rPr>
          <w:rFonts w:ascii="Arial"/>
          <w:sz w:val="21"/>
        </w:rPr>
      </w:pPr>
    </w:p>
    <w:p w14:paraId="0D7E460D">
      <w:pPr>
        <w:spacing w:line="247" w:lineRule="auto"/>
        <w:rPr>
          <w:rFonts w:ascii="Arial"/>
          <w:sz w:val="21"/>
        </w:rPr>
      </w:pPr>
    </w:p>
    <w:p w14:paraId="018726C4">
      <w:pPr>
        <w:spacing w:line="247" w:lineRule="auto"/>
        <w:rPr>
          <w:rFonts w:ascii="Arial"/>
          <w:sz w:val="21"/>
        </w:rPr>
      </w:pPr>
    </w:p>
    <w:p w14:paraId="3CB20397">
      <w:pPr>
        <w:spacing w:before="65" w:line="258" w:lineRule="auto"/>
        <w:ind w:left="1018" w:right="1038" w:firstLine="1"/>
        <w:rPr>
          <w:rFonts w:ascii="宋体" w:hAnsi="宋体" w:eastAsia="宋体" w:cs="宋体"/>
          <w:sz w:val="24"/>
          <w:szCs w:val="24"/>
        </w:rPr>
      </w:pPr>
      <w:r>
        <w:rPr>
          <w:rFonts w:ascii="Calibri" w:hAnsi="Calibri" w:eastAsia="Calibri" w:cs="Calibri"/>
          <w:spacing w:val="6"/>
          <w:sz w:val="20"/>
          <w:szCs w:val="20"/>
        </w:rPr>
        <w:t>25</w:t>
      </w:r>
      <w:r>
        <w:rPr>
          <w:rFonts w:ascii="Calibri" w:hAnsi="Calibri" w:eastAsia="Calibri" w:cs="Calibri"/>
          <w:spacing w:val="-20"/>
          <w:sz w:val="20"/>
          <w:szCs w:val="20"/>
        </w:rPr>
        <w:t xml:space="preserve"> </w:t>
      </w:r>
      <w:r>
        <w:rPr>
          <w:rFonts w:ascii="宋体" w:hAnsi="宋体" w:eastAsia="宋体" w:cs="宋体"/>
          <w:spacing w:val="6"/>
          <w:sz w:val="20"/>
          <w:szCs w:val="20"/>
        </w:rPr>
        <w:t>、操作系统；中文</w:t>
      </w:r>
      <w:r>
        <w:rPr>
          <w:rFonts w:ascii="宋体" w:hAnsi="宋体" w:eastAsia="宋体" w:cs="宋体"/>
          <w:spacing w:val="-40"/>
          <w:sz w:val="20"/>
          <w:szCs w:val="20"/>
        </w:rPr>
        <w:t xml:space="preserve"> </w:t>
      </w:r>
      <w:r>
        <w:rPr>
          <w:rFonts w:ascii="Calibri" w:hAnsi="Calibri" w:eastAsia="Calibri" w:cs="Calibri"/>
          <w:sz w:val="20"/>
          <w:szCs w:val="20"/>
        </w:rPr>
        <w:t>windows</w:t>
      </w:r>
      <w:r>
        <w:rPr>
          <w:rFonts w:ascii="Calibri" w:hAnsi="Calibri" w:eastAsia="Calibri" w:cs="Calibri"/>
          <w:spacing w:val="17"/>
          <w:w w:val="101"/>
          <w:sz w:val="20"/>
          <w:szCs w:val="20"/>
        </w:rPr>
        <w:t xml:space="preserve"> </w:t>
      </w:r>
      <w:r>
        <w:rPr>
          <w:rFonts w:ascii="宋体" w:hAnsi="宋体" w:eastAsia="宋体" w:cs="宋体"/>
          <w:spacing w:val="6"/>
          <w:sz w:val="20"/>
          <w:szCs w:val="20"/>
        </w:rPr>
        <w:t>操作系统，</w:t>
      </w:r>
      <w:r>
        <w:rPr>
          <w:rFonts w:ascii="Calibri" w:hAnsi="Calibri" w:eastAsia="Calibri" w:cs="Calibri"/>
          <w:sz w:val="20"/>
          <w:szCs w:val="20"/>
        </w:rPr>
        <w:t>Access</w:t>
      </w:r>
      <w:r>
        <w:rPr>
          <w:rFonts w:ascii="Calibri" w:hAnsi="Calibri" w:eastAsia="Calibri" w:cs="Calibri"/>
          <w:spacing w:val="13"/>
          <w:w w:val="101"/>
          <w:sz w:val="20"/>
          <w:szCs w:val="20"/>
        </w:rPr>
        <w:t xml:space="preserve">  </w:t>
      </w:r>
      <w:r>
        <w:rPr>
          <w:rFonts w:ascii="宋体" w:hAnsi="宋体" w:eastAsia="宋体" w:cs="宋体"/>
          <w:spacing w:val="6"/>
          <w:sz w:val="20"/>
          <w:szCs w:val="20"/>
        </w:rPr>
        <w:t>数据库，可连接</w:t>
      </w:r>
      <w:r>
        <w:rPr>
          <w:rFonts w:ascii="宋体" w:hAnsi="宋体" w:eastAsia="宋体" w:cs="宋体"/>
          <w:spacing w:val="-29"/>
          <w:sz w:val="20"/>
          <w:szCs w:val="20"/>
        </w:rPr>
        <w:t xml:space="preserve"> </w:t>
      </w:r>
      <w:r>
        <w:rPr>
          <w:rFonts w:ascii="Calibri" w:hAnsi="Calibri" w:eastAsia="Calibri" w:cs="Calibri"/>
          <w:sz w:val="20"/>
          <w:szCs w:val="20"/>
        </w:rPr>
        <w:t>LIS</w:t>
      </w:r>
      <w:r>
        <w:rPr>
          <w:rFonts w:ascii="Calibri" w:hAnsi="Calibri" w:eastAsia="Calibri" w:cs="Calibri"/>
          <w:spacing w:val="6"/>
          <w:sz w:val="20"/>
          <w:szCs w:val="20"/>
        </w:rPr>
        <w:t>/</w:t>
      </w:r>
      <w:r>
        <w:rPr>
          <w:rFonts w:ascii="Calibri" w:hAnsi="Calibri" w:eastAsia="Calibri" w:cs="Calibri"/>
          <w:spacing w:val="-27"/>
          <w:sz w:val="20"/>
          <w:szCs w:val="20"/>
        </w:rPr>
        <w:t xml:space="preserve"> </w:t>
      </w:r>
      <w:r>
        <w:rPr>
          <w:rFonts w:ascii="Calibri" w:hAnsi="Calibri" w:eastAsia="Calibri" w:cs="Calibri"/>
          <w:sz w:val="20"/>
          <w:szCs w:val="20"/>
        </w:rPr>
        <w:t>HIS</w:t>
      </w:r>
      <w:r>
        <w:rPr>
          <w:rFonts w:ascii="Calibri" w:hAnsi="Calibri" w:eastAsia="Calibri" w:cs="Calibri"/>
          <w:spacing w:val="13"/>
          <w:w w:val="102"/>
          <w:sz w:val="20"/>
          <w:szCs w:val="20"/>
        </w:rPr>
        <w:t xml:space="preserve">  </w:t>
      </w:r>
      <w:r>
        <w:rPr>
          <w:rFonts w:ascii="宋体" w:hAnsi="宋体" w:eastAsia="宋体" w:cs="宋体"/>
          <w:spacing w:val="6"/>
          <w:sz w:val="20"/>
          <w:szCs w:val="20"/>
        </w:rPr>
        <w:t>系统；</w:t>
      </w:r>
      <w:r>
        <w:rPr>
          <w:rFonts w:ascii="宋体" w:hAnsi="宋体" w:eastAsia="宋体" w:cs="宋体"/>
          <w:sz w:val="20"/>
          <w:szCs w:val="20"/>
        </w:rPr>
        <w:t xml:space="preserve"> </w:t>
      </w:r>
      <w:bookmarkStart w:id="2" w:name="bookmark508"/>
      <w:bookmarkEnd w:id="2"/>
      <w:r>
        <w:rPr>
          <w:rFonts w:ascii="宋体" w:hAnsi="宋体" w:eastAsia="宋体" w:cs="宋体"/>
          <w:spacing w:val="-3"/>
          <w:sz w:val="24"/>
          <w:szCs w:val="24"/>
        </w:rPr>
        <w:t>其他要求</w:t>
      </w:r>
    </w:p>
    <w:p w14:paraId="5B27FA81">
      <w:pPr>
        <w:spacing w:before="25" w:line="229" w:lineRule="auto"/>
        <w:ind w:left="1017" w:right="88" w:firstLine="5"/>
        <w:rPr>
          <w:rFonts w:ascii="宋体" w:hAnsi="宋体" w:eastAsia="宋体" w:cs="宋体"/>
          <w:sz w:val="24"/>
          <w:szCs w:val="24"/>
        </w:rPr>
      </w:pPr>
      <w:r>
        <w:rPr>
          <w:rFonts w:ascii="宋体" w:hAnsi="宋体" w:eastAsia="宋体" w:cs="宋体"/>
          <w:spacing w:val="-1"/>
          <w:sz w:val="24"/>
          <w:szCs w:val="24"/>
        </w:rPr>
        <w:t>7.</w:t>
      </w:r>
      <w:r>
        <w:rPr>
          <w:rFonts w:ascii="宋体" w:hAnsi="宋体" w:eastAsia="宋体" w:cs="宋体"/>
          <w:spacing w:val="-25"/>
          <w:sz w:val="24"/>
          <w:szCs w:val="24"/>
        </w:rPr>
        <w:t xml:space="preserve"> </w:t>
      </w:r>
      <w:r>
        <w:rPr>
          <w:rFonts w:ascii="宋体" w:hAnsi="宋体" w:eastAsia="宋体" w:cs="宋体"/>
          <w:spacing w:val="-1"/>
          <w:sz w:val="24"/>
          <w:szCs w:val="24"/>
        </w:rPr>
        <w:t>项目设备及系统与医院 LIS 系统、PACS 系统等信息系统的所有接口费用包</w:t>
      </w:r>
      <w:r>
        <w:rPr>
          <w:rFonts w:ascii="宋体" w:hAnsi="宋体" w:eastAsia="宋体" w:cs="宋体"/>
          <w:sz w:val="24"/>
          <w:szCs w:val="24"/>
        </w:rPr>
        <w:t xml:space="preserve"> </w:t>
      </w:r>
      <w:r>
        <w:rPr>
          <w:rFonts w:ascii="宋体" w:hAnsi="宋体" w:eastAsia="宋体" w:cs="宋体"/>
          <w:spacing w:val="-1"/>
          <w:sz w:val="24"/>
          <w:szCs w:val="24"/>
        </w:rPr>
        <w:t>含在投标总价中，提供承诺函。</w:t>
      </w:r>
    </w:p>
    <w:p w14:paraId="1A4A7A24">
      <w:pPr>
        <w:spacing w:before="26" w:line="219" w:lineRule="auto"/>
        <w:ind w:left="1018"/>
        <w:rPr>
          <w:rFonts w:ascii="宋体" w:hAnsi="宋体" w:eastAsia="宋体" w:cs="宋体"/>
          <w:sz w:val="24"/>
          <w:szCs w:val="24"/>
        </w:rPr>
      </w:pPr>
      <w:r>
        <w:rPr>
          <w:rFonts w:ascii="宋体" w:hAnsi="宋体" w:eastAsia="宋体" w:cs="宋体"/>
          <w:spacing w:val="-2"/>
          <w:sz w:val="24"/>
          <w:szCs w:val="24"/>
        </w:rPr>
        <w:t>质保期：</w:t>
      </w:r>
      <w:r>
        <w:rPr>
          <w:rFonts w:ascii="宋体" w:hAnsi="宋体" w:eastAsia="宋体" w:cs="宋体"/>
          <w:spacing w:val="-1"/>
          <w:sz w:val="24"/>
          <w:szCs w:val="24"/>
        </w:rPr>
        <w:t>≥</w:t>
      </w:r>
      <w:r>
        <w:rPr>
          <w:rFonts w:hint="eastAsia" w:ascii="宋体" w:hAnsi="宋体" w:eastAsia="宋体" w:cs="宋体"/>
          <w:spacing w:val="-1"/>
          <w:sz w:val="24"/>
          <w:szCs w:val="24"/>
          <w:lang w:val="en-US" w:eastAsia="zh-CN"/>
        </w:rPr>
        <w:t>3</w:t>
      </w:r>
      <w:r>
        <w:rPr>
          <w:rFonts w:ascii="宋体" w:hAnsi="宋体" w:eastAsia="宋体" w:cs="宋体"/>
          <w:spacing w:val="-49"/>
          <w:sz w:val="24"/>
          <w:szCs w:val="24"/>
        </w:rPr>
        <w:t xml:space="preserve"> </w:t>
      </w:r>
      <w:r>
        <w:rPr>
          <w:rFonts w:ascii="宋体" w:hAnsi="宋体" w:eastAsia="宋体" w:cs="宋体"/>
          <w:spacing w:val="-2"/>
          <w:sz w:val="24"/>
          <w:szCs w:val="24"/>
        </w:rPr>
        <w:t>年</w:t>
      </w:r>
    </w:p>
    <w:p w14:paraId="203D1476">
      <w:pPr>
        <w:spacing w:line="219" w:lineRule="auto"/>
        <w:rPr>
          <w:rFonts w:ascii="宋体" w:hAnsi="宋体" w:eastAsia="宋体" w:cs="宋体"/>
          <w:sz w:val="24"/>
          <w:szCs w:val="24"/>
        </w:rPr>
        <w:sectPr>
          <w:headerReference r:id="rId20" w:type="default"/>
          <w:footerReference r:id="rId21" w:type="default"/>
          <w:pgSz w:w="11906" w:h="16839"/>
          <w:pgMar w:top="400" w:right="1785" w:bottom="448" w:left="792" w:header="0" w:footer="210" w:gutter="0"/>
          <w:cols w:space="720" w:num="1"/>
        </w:sectPr>
      </w:pPr>
    </w:p>
    <w:p w14:paraId="11D66F50">
      <w:pPr>
        <w:spacing w:line="271" w:lineRule="auto"/>
        <w:rPr>
          <w:rFonts w:ascii="Arial"/>
          <w:sz w:val="21"/>
        </w:rPr>
      </w:pPr>
    </w:p>
    <w:p w14:paraId="340021AE">
      <w:pPr>
        <w:spacing w:line="271" w:lineRule="auto"/>
        <w:rPr>
          <w:rFonts w:ascii="Arial"/>
          <w:sz w:val="21"/>
        </w:rPr>
      </w:pPr>
    </w:p>
    <w:p w14:paraId="0D1F2EF5">
      <w:pPr>
        <w:spacing w:line="272" w:lineRule="auto"/>
        <w:rPr>
          <w:rFonts w:ascii="Arial"/>
          <w:sz w:val="21"/>
        </w:rPr>
      </w:pPr>
    </w:p>
    <w:p w14:paraId="35D29343">
      <w:pPr>
        <w:spacing w:line="272" w:lineRule="auto"/>
        <w:rPr>
          <w:rFonts w:ascii="Arial"/>
          <w:sz w:val="21"/>
        </w:rPr>
      </w:pPr>
    </w:p>
    <w:p w14:paraId="6E528BA7">
      <w:pPr>
        <w:spacing w:before="100" w:line="225" w:lineRule="auto"/>
        <w:ind w:left="3779"/>
        <w:rPr>
          <w:rFonts w:ascii="宋体" w:hAnsi="宋体" w:eastAsia="宋体" w:cs="宋体"/>
          <w:sz w:val="31"/>
          <w:szCs w:val="31"/>
        </w:rPr>
      </w:pPr>
      <w:bookmarkStart w:id="3" w:name="bookmark509"/>
      <w:bookmarkEnd w:id="3"/>
      <w:r>
        <w:rPr>
          <w:rFonts w:hint="eastAsia" w:ascii="宋体" w:hAnsi="宋体" w:eastAsia="宋体" w:cs="宋体"/>
          <w:b/>
          <w:bCs/>
          <w:spacing w:val="6"/>
          <w:sz w:val="31"/>
          <w:szCs w:val="31"/>
        </w:rPr>
        <w:t>肝纤维化彩超</w:t>
      </w:r>
      <w:r>
        <w:rPr>
          <w:rFonts w:ascii="宋体" w:hAnsi="宋体" w:eastAsia="宋体" w:cs="宋体"/>
          <w:b/>
          <w:bCs/>
          <w:spacing w:val="6"/>
          <w:sz w:val="31"/>
          <w:szCs w:val="31"/>
        </w:rPr>
        <w:t>技术参数</w:t>
      </w:r>
    </w:p>
    <w:p w14:paraId="6DF3EDB6">
      <w:pPr>
        <w:spacing w:before="161" w:line="253" w:lineRule="auto"/>
        <w:ind w:left="1017" w:firstLine="17"/>
        <w:rPr>
          <w:rFonts w:ascii="宋体" w:hAnsi="宋体" w:eastAsia="宋体" w:cs="宋体"/>
          <w:sz w:val="24"/>
          <w:szCs w:val="24"/>
        </w:rPr>
      </w:pPr>
      <w:r>
        <w:rPr>
          <w:rFonts w:ascii="宋体" w:hAnsi="宋体" w:eastAsia="宋体" w:cs="宋体"/>
          <w:spacing w:val="-13"/>
          <w:sz w:val="24"/>
          <w:szCs w:val="24"/>
        </w:rPr>
        <w:t>1、产品用途 ：腹部、妇科、产科、心脏、与浅表组织与器官、</w:t>
      </w:r>
      <w:r>
        <w:rPr>
          <w:rFonts w:ascii="宋体" w:hAnsi="宋体" w:eastAsia="宋体" w:cs="宋体"/>
          <w:spacing w:val="-14"/>
          <w:sz w:val="24"/>
          <w:szCs w:val="24"/>
        </w:rPr>
        <w:t>血管、颅脑, 泌尿、</w:t>
      </w:r>
      <w:r>
        <w:rPr>
          <w:rFonts w:ascii="宋体" w:hAnsi="宋体" w:eastAsia="宋体" w:cs="宋体"/>
          <w:sz w:val="24"/>
          <w:szCs w:val="24"/>
        </w:rPr>
        <w:t xml:space="preserve"> </w:t>
      </w:r>
      <w:r>
        <w:rPr>
          <w:rFonts w:ascii="宋体" w:hAnsi="宋体" w:eastAsia="宋体" w:cs="宋体"/>
          <w:spacing w:val="-10"/>
          <w:sz w:val="24"/>
          <w:szCs w:val="24"/>
        </w:rPr>
        <w:t>介入性超声、儿科、急诊、麻醉、TEE</w:t>
      </w:r>
      <w:r>
        <w:rPr>
          <w:rFonts w:ascii="宋体" w:hAnsi="宋体" w:eastAsia="宋体" w:cs="宋体"/>
          <w:spacing w:val="-40"/>
          <w:sz w:val="24"/>
          <w:szCs w:val="24"/>
        </w:rPr>
        <w:t xml:space="preserve"> </w:t>
      </w:r>
      <w:r>
        <w:rPr>
          <w:rFonts w:ascii="宋体" w:hAnsi="宋体" w:eastAsia="宋体" w:cs="宋体"/>
          <w:spacing w:val="-10"/>
          <w:sz w:val="24"/>
          <w:szCs w:val="24"/>
        </w:rPr>
        <w:t>等全身应用</w:t>
      </w:r>
    </w:p>
    <w:p w14:paraId="18FFDBCD">
      <w:pPr>
        <w:spacing w:before="88" w:line="219" w:lineRule="auto"/>
        <w:ind w:left="1019"/>
        <w:rPr>
          <w:rFonts w:ascii="宋体" w:hAnsi="宋体" w:eastAsia="宋体" w:cs="宋体"/>
          <w:sz w:val="24"/>
          <w:szCs w:val="24"/>
        </w:rPr>
      </w:pPr>
      <w:r>
        <w:rPr>
          <w:rFonts w:ascii="宋体" w:hAnsi="宋体" w:eastAsia="宋体" w:cs="宋体"/>
          <w:spacing w:val="-9"/>
          <w:sz w:val="24"/>
          <w:szCs w:val="24"/>
        </w:rPr>
        <w:t>2、系统技术规格及概述</w:t>
      </w:r>
    </w:p>
    <w:p w14:paraId="1B604B92">
      <w:pPr>
        <w:spacing w:before="91" w:line="219" w:lineRule="auto"/>
        <w:ind w:left="1019"/>
        <w:rPr>
          <w:rFonts w:ascii="宋体" w:hAnsi="宋体" w:eastAsia="宋体" w:cs="宋体"/>
          <w:sz w:val="24"/>
          <w:szCs w:val="24"/>
        </w:rPr>
      </w:pPr>
      <w:r>
        <w:rPr>
          <w:rFonts w:ascii="宋体" w:hAnsi="宋体" w:eastAsia="宋体" w:cs="宋体"/>
          <w:spacing w:val="-9"/>
          <w:sz w:val="24"/>
          <w:szCs w:val="24"/>
        </w:rPr>
        <w:t>2.1</w:t>
      </w:r>
      <w:r>
        <w:rPr>
          <w:rFonts w:ascii="宋体" w:hAnsi="宋体" w:eastAsia="宋体" w:cs="宋体"/>
          <w:spacing w:val="-39"/>
          <w:sz w:val="24"/>
          <w:szCs w:val="24"/>
        </w:rPr>
        <w:t xml:space="preserve"> </w:t>
      </w:r>
      <w:r>
        <w:rPr>
          <w:rFonts w:ascii="宋体" w:hAnsi="宋体" w:eastAsia="宋体" w:cs="宋体"/>
          <w:spacing w:val="-9"/>
          <w:sz w:val="24"/>
          <w:szCs w:val="24"/>
        </w:rPr>
        <w:t>彩色多普勒超声系统主机</w:t>
      </w:r>
    </w:p>
    <w:p w14:paraId="74D20B15">
      <w:pPr>
        <w:spacing w:before="88" w:line="219" w:lineRule="auto"/>
        <w:ind w:left="1019"/>
        <w:rPr>
          <w:rFonts w:ascii="宋体" w:hAnsi="宋体" w:eastAsia="宋体" w:cs="宋体"/>
          <w:sz w:val="24"/>
          <w:szCs w:val="24"/>
        </w:rPr>
      </w:pPr>
      <w:r>
        <w:rPr>
          <w:rFonts w:ascii="宋体" w:hAnsi="宋体" w:eastAsia="宋体" w:cs="宋体"/>
          <w:spacing w:val="-10"/>
          <w:sz w:val="24"/>
          <w:szCs w:val="24"/>
        </w:rPr>
        <w:t>2.2</w:t>
      </w:r>
      <w:r>
        <w:rPr>
          <w:rFonts w:ascii="宋体" w:hAnsi="宋体" w:eastAsia="宋体" w:cs="宋体"/>
          <w:spacing w:val="-35"/>
          <w:sz w:val="24"/>
          <w:szCs w:val="24"/>
        </w:rPr>
        <w:t xml:space="preserve"> </w:t>
      </w:r>
      <w:r>
        <w:rPr>
          <w:rFonts w:ascii="宋体" w:hAnsi="宋体" w:eastAsia="宋体" w:cs="宋体"/>
          <w:spacing w:val="-10"/>
          <w:sz w:val="24"/>
          <w:szCs w:val="24"/>
        </w:rPr>
        <w:t>高清晰显示屏</w:t>
      </w:r>
      <w:r>
        <w:rPr>
          <w:rFonts w:ascii="宋体" w:hAnsi="宋体" w:eastAsia="宋体" w:cs="宋体"/>
          <w:spacing w:val="42"/>
          <w:sz w:val="24"/>
          <w:szCs w:val="24"/>
        </w:rPr>
        <w:t xml:space="preserve">  </w:t>
      </w:r>
      <w:r>
        <w:rPr>
          <w:rFonts w:ascii="宋体" w:hAnsi="宋体" w:eastAsia="宋体" w:cs="宋体"/>
          <w:spacing w:val="-10"/>
          <w:sz w:val="24"/>
          <w:szCs w:val="24"/>
        </w:rPr>
        <w:t>≥15</w:t>
      </w:r>
      <w:r>
        <w:rPr>
          <w:rFonts w:ascii="宋体" w:hAnsi="宋体" w:eastAsia="宋体" w:cs="宋体"/>
          <w:spacing w:val="-62"/>
          <w:sz w:val="24"/>
          <w:szCs w:val="24"/>
        </w:rPr>
        <w:t xml:space="preserve"> </w:t>
      </w:r>
      <w:r>
        <w:rPr>
          <w:rFonts w:ascii="宋体" w:hAnsi="宋体" w:eastAsia="宋体" w:cs="宋体"/>
          <w:spacing w:val="-10"/>
          <w:sz w:val="24"/>
          <w:szCs w:val="24"/>
        </w:rPr>
        <w:t>英寸</w:t>
      </w:r>
    </w:p>
    <w:p w14:paraId="27EA5729">
      <w:pPr>
        <w:spacing w:before="91" w:line="219" w:lineRule="auto"/>
        <w:ind w:left="1019"/>
        <w:rPr>
          <w:rFonts w:ascii="宋体" w:hAnsi="宋体" w:eastAsia="宋体" w:cs="宋体"/>
          <w:sz w:val="24"/>
          <w:szCs w:val="24"/>
        </w:rPr>
      </w:pPr>
      <w:r>
        <w:rPr>
          <w:rFonts w:ascii="宋体" w:hAnsi="宋体" w:eastAsia="宋体" w:cs="宋体"/>
          <w:spacing w:val="-7"/>
          <w:sz w:val="24"/>
          <w:szCs w:val="24"/>
        </w:rPr>
        <w:t>2.3</w:t>
      </w:r>
      <w:r>
        <w:rPr>
          <w:rFonts w:ascii="宋体" w:hAnsi="宋体" w:eastAsia="宋体" w:cs="宋体"/>
          <w:spacing w:val="-43"/>
          <w:sz w:val="24"/>
          <w:szCs w:val="24"/>
        </w:rPr>
        <w:t xml:space="preserve"> </w:t>
      </w:r>
      <w:r>
        <w:rPr>
          <w:rFonts w:ascii="宋体" w:hAnsi="宋体" w:eastAsia="宋体" w:cs="宋体"/>
          <w:spacing w:val="-7"/>
          <w:sz w:val="24"/>
          <w:szCs w:val="24"/>
        </w:rPr>
        <w:t>整机重量≤6.5KG(含电池)，整</w:t>
      </w:r>
      <w:r>
        <w:rPr>
          <w:rFonts w:ascii="宋体" w:hAnsi="宋体" w:eastAsia="宋体" w:cs="宋体"/>
          <w:spacing w:val="-8"/>
          <w:sz w:val="24"/>
          <w:szCs w:val="24"/>
        </w:rPr>
        <w:t>机厚度≤65mm</w:t>
      </w:r>
    </w:p>
    <w:p w14:paraId="4F45A6E4">
      <w:pPr>
        <w:spacing w:before="90" w:line="220" w:lineRule="auto"/>
        <w:ind w:left="1019"/>
        <w:rPr>
          <w:rFonts w:ascii="宋体" w:hAnsi="宋体" w:eastAsia="宋体" w:cs="宋体"/>
          <w:sz w:val="24"/>
          <w:szCs w:val="24"/>
        </w:rPr>
      </w:pPr>
      <w:r>
        <w:rPr>
          <w:rFonts w:ascii="宋体" w:hAnsi="宋体" w:eastAsia="宋体" w:cs="宋体"/>
          <w:spacing w:val="-8"/>
          <w:sz w:val="24"/>
          <w:szCs w:val="24"/>
        </w:rPr>
        <w:t>2.4</w:t>
      </w:r>
      <w:r>
        <w:rPr>
          <w:rFonts w:ascii="宋体" w:hAnsi="宋体" w:eastAsia="宋体" w:cs="宋体"/>
          <w:spacing w:val="-44"/>
          <w:sz w:val="24"/>
          <w:szCs w:val="24"/>
        </w:rPr>
        <w:t xml:space="preserve"> </w:t>
      </w:r>
      <w:r>
        <w:rPr>
          <w:rFonts w:ascii="宋体" w:hAnsi="宋体" w:eastAsia="宋体" w:cs="宋体"/>
          <w:spacing w:val="-8"/>
          <w:sz w:val="24"/>
          <w:szCs w:val="24"/>
        </w:rPr>
        <w:t>全物理英文键盘</w:t>
      </w:r>
    </w:p>
    <w:p w14:paraId="1A4F1315">
      <w:pPr>
        <w:spacing w:before="87" w:line="219" w:lineRule="auto"/>
        <w:ind w:left="1019"/>
        <w:rPr>
          <w:rFonts w:ascii="宋体" w:hAnsi="宋体" w:eastAsia="宋体" w:cs="宋体"/>
          <w:sz w:val="24"/>
          <w:szCs w:val="24"/>
        </w:rPr>
      </w:pPr>
      <w:r>
        <w:rPr>
          <w:rFonts w:ascii="宋体" w:hAnsi="宋体" w:eastAsia="宋体" w:cs="宋体"/>
          <w:spacing w:val="-9"/>
          <w:sz w:val="24"/>
          <w:szCs w:val="24"/>
        </w:rPr>
        <w:t>2.5</w:t>
      </w:r>
      <w:r>
        <w:rPr>
          <w:rFonts w:ascii="宋体" w:hAnsi="宋体" w:eastAsia="宋体" w:cs="宋体"/>
          <w:spacing w:val="-33"/>
          <w:sz w:val="24"/>
          <w:szCs w:val="24"/>
        </w:rPr>
        <w:t xml:space="preserve"> </w:t>
      </w:r>
      <w:r>
        <w:rPr>
          <w:rFonts w:ascii="宋体" w:hAnsi="宋体" w:eastAsia="宋体" w:cs="宋体"/>
          <w:spacing w:val="-9"/>
          <w:sz w:val="24"/>
          <w:szCs w:val="24"/>
        </w:rPr>
        <w:t>多倍波束合成</w:t>
      </w:r>
    </w:p>
    <w:p w14:paraId="6FACFFB1">
      <w:pPr>
        <w:spacing w:before="92" w:line="219" w:lineRule="auto"/>
        <w:ind w:left="1019"/>
        <w:rPr>
          <w:rFonts w:ascii="宋体" w:hAnsi="宋体" w:eastAsia="宋体" w:cs="宋体"/>
          <w:sz w:val="24"/>
          <w:szCs w:val="24"/>
        </w:rPr>
      </w:pPr>
      <w:r>
        <w:rPr>
          <w:rFonts w:ascii="宋体" w:hAnsi="宋体" w:eastAsia="宋体" w:cs="宋体"/>
          <w:spacing w:val="-9"/>
          <w:sz w:val="24"/>
          <w:szCs w:val="24"/>
        </w:rPr>
        <w:t>2.6</w:t>
      </w:r>
      <w:r>
        <w:rPr>
          <w:rFonts w:ascii="宋体" w:hAnsi="宋体" w:eastAsia="宋体" w:cs="宋体"/>
          <w:spacing w:val="-34"/>
          <w:sz w:val="24"/>
          <w:szCs w:val="24"/>
        </w:rPr>
        <w:t xml:space="preserve"> </w:t>
      </w:r>
      <w:r>
        <w:rPr>
          <w:rFonts w:ascii="宋体" w:hAnsi="宋体" w:eastAsia="宋体" w:cs="宋体"/>
          <w:spacing w:val="-9"/>
          <w:sz w:val="24"/>
          <w:szCs w:val="24"/>
        </w:rPr>
        <w:t>二维灰阶模式</w:t>
      </w:r>
    </w:p>
    <w:p w14:paraId="2127080A">
      <w:pPr>
        <w:spacing w:before="87" w:line="219" w:lineRule="auto"/>
        <w:ind w:left="1019"/>
        <w:rPr>
          <w:rFonts w:ascii="宋体" w:hAnsi="宋体" w:eastAsia="宋体" w:cs="宋体"/>
          <w:sz w:val="24"/>
          <w:szCs w:val="24"/>
        </w:rPr>
      </w:pPr>
      <w:r>
        <w:rPr>
          <w:rFonts w:ascii="宋体" w:hAnsi="宋体" w:eastAsia="宋体" w:cs="宋体"/>
          <w:spacing w:val="-9"/>
          <w:sz w:val="24"/>
          <w:szCs w:val="24"/>
        </w:rPr>
        <w:t>2.7</w:t>
      </w:r>
      <w:r>
        <w:rPr>
          <w:rFonts w:ascii="宋体" w:hAnsi="宋体" w:eastAsia="宋体" w:cs="宋体"/>
          <w:spacing w:val="-35"/>
          <w:sz w:val="24"/>
          <w:szCs w:val="24"/>
        </w:rPr>
        <w:t xml:space="preserve"> </w:t>
      </w:r>
      <w:r>
        <w:rPr>
          <w:rFonts w:ascii="宋体" w:hAnsi="宋体" w:eastAsia="宋体" w:cs="宋体"/>
          <w:spacing w:val="-9"/>
          <w:sz w:val="24"/>
          <w:szCs w:val="24"/>
        </w:rPr>
        <w:t>组织谐波成像模式</w:t>
      </w:r>
    </w:p>
    <w:p w14:paraId="4E2DC96A">
      <w:pPr>
        <w:spacing w:before="90" w:line="219" w:lineRule="auto"/>
        <w:ind w:left="1019"/>
        <w:rPr>
          <w:rFonts w:ascii="宋体" w:hAnsi="宋体" w:eastAsia="宋体" w:cs="宋体"/>
          <w:sz w:val="24"/>
          <w:szCs w:val="24"/>
        </w:rPr>
      </w:pPr>
      <w:r>
        <w:rPr>
          <w:rFonts w:ascii="宋体" w:hAnsi="宋体" w:eastAsia="宋体" w:cs="宋体"/>
          <w:spacing w:val="-9"/>
          <w:sz w:val="24"/>
          <w:szCs w:val="24"/>
        </w:rPr>
        <w:t>2.8</w:t>
      </w:r>
      <w:r>
        <w:rPr>
          <w:rFonts w:ascii="宋体" w:hAnsi="宋体" w:eastAsia="宋体" w:cs="宋体"/>
          <w:spacing w:val="-34"/>
          <w:sz w:val="24"/>
          <w:szCs w:val="24"/>
        </w:rPr>
        <w:t xml:space="preserve"> </w:t>
      </w:r>
      <w:r>
        <w:rPr>
          <w:rFonts w:ascii="宋体" w:hAnsi="宋体" w:eastAsia="宋体" w:cs="宋体"/>
          <w:spacing w:val="-9"/>
          <w:sz w:val="24"/>
          <w:szCs w:val="24"/>
        </w:rPr>
        <w:t>组织特异性成像</w:t>
      </w:r>
    </w:p>
    <w:p w14:paraId="0B1A44D8">
      <w:pPr>
        <w:spacing w:before="92" w:line="219" w:lineRule="auto"/>
        <w:ind w:left="1019"/>
        <w:rPr>
          <w:rFonts w:ascii="宋体" w:hAnsi="宋体" w:eastAsia="宋体" w:cs="宋体"/>
          <w:sz w:val="24"/>
          <w:szCs w:val="24"/>
        </w:rPr>
      </w:pPr>
      <w:r>
        <w:rPr>
          <w:rFonts w:ascii="宋体" w:hAnsi="宋体" w:eastAsia="宋体" w:cs="宋体"/>
          <w:spacing w:val="-10"/>
          <w:sz w:val="24"/>
          <w:szCs w:val="24"/>
        </w:rPr>
        <w:t>2.9</w:t>
      </w:r>
      <w:r>
        <w:rPr>
          <w:rFonts w:ascii="宋体" w:hAnsi="宋体" w:eastAsia="宋体" w:cs="宋体"/>
          <w:spacing w:val="-26"/>
          <w:sz w:val="24"/>
          <w:szCs w:val="24"/>
        </w:rPr>
        <w:t xml:space="preserve"> </w:t>
      </w:r>
      <w:r>
        <w:rPr>
          <w:rFonts w:ascii="宋体" w:hAnsi="宋体" w:eastAsia="宋体" w:cs="宋体"/>
          <w:spacing w:val="-10"/>
          <w:sz w:val="24"/>
          <w:szCs w:val="24"/>
        </w:rPr>
        <w:t>空间复合成像，做曲别针实验最高可显示</w:t>
      </w:r>
      <w:r>
        <w:rPr>
          <w:rFonts w:ascii="宋体" w:hAnsi="宋体" w:eastAsia="宋体" w:cs="宋体"/>
          <w:spacing w:val="-61"/>
          <w:sz w:val="24"/>
          <w:szCs w:val="24"/>
        </w:rPr>
        <w:t xml:space="preserve"> </w:t>
      </w:r>
      <w:r>
        <w:rPr>
          <w:rFonts w:ascii="宋体" w:hAnsi="宋体" w:eastAsia="宋体" w:cs="宋体"/>
          <w:spacing w:val="-10"/>
          <w:sz w:val="24"/>
          <w:szCs w:val="24"/>
        </w:rPr>
        <w:t>9</w:t>
      </w:r>
      <w:r>
        <w:rPr>
          <w:rFonts w:ascii="宋体" w:hAnsi="宋体" w:eastAsia="宋体" w:cs="宋体"/>
          <w:spacing w:val="-56"/>
          <w:sz w:val="24"/>
          <w:szCs w:val="24"/>
        </w:rPr>
        <w:t xml:space="preserve"> </w:t>
      </w:r>
      <w:r>
        <w:rPr>
          <w:rFonts w:ascii="宋体" w:hAnsi="宋体" w:eastAsia="宋体" w:cs="宋体"/>
          <w:spacing w:val="-10"/>
          <w:sz w:val="24"/>
          <w:szCs w:val="24"/>
        </w:rPr>
        <w:t>条线</w:t>
      </w:r>
    </w:p>
    <w:p w14:paraId="2312DA51">
      <w:pPr>
        <w:spacing w:before="87" w:line="220" w:lineRule="auto"/>
        <w:ind w:left="1019"/>
        <w:rPr>
          <w:rFonts w:ascii="宋体" w:hAnsi="宋体" w:eastAsia="宋体" w:cs="宋体"/>
          <w:sz w:val="24"/>
          <w:szCs w:val="24"/>
        </w:rPr>
      </w:pPr>
      <w:r>
        <w:rPr>
          <w:rFonts w:ascii="宋体" w:hAnsi="宋体" w:eastAsia="宋体" w:cs="宋体"/>
          <w:spacing w:val="-8"/>
          <w:sz w:val="24"/>
          <w:szCs w:val="24"/>
        </w:rPr>
        <w:t>2.10</w:t>
      </w:r>
      <w:r>
        <w:rPr>
          <w:rFonts w:ascii="宋体" w:hAnsi="宋体" w:eastAsia="宋体" w:cs="宋体"/>
          <w:spacing w:val="8"/>
          <w:sz w:val="24"/>
          <w:szCs w:val="24"/>
        </w:rPr>
        <w:t xml:space="preserve">   </w:t>
      </w:r>
      <w:r>
        <w:rPr>
          <w:rFonts w:ascii="宋体" w:hAnsi="宋体" w:eastAsia="宋体" w:cs="宋体"/>
          <w:spacing w:val="-8"/>
          <w:sz w:val="24"/>
          <w:szCs w:val="24"/>
        </w:rPr>
        <w:t>斑点噪声抑制</w:t>
      </w:r>
    </w:p>
    <w:p w14:paraId="63C0270A">
      <w:pPr>
        <w:spacing w:before="91" w:line="219" w:lineRule="auto"/>
        <w:ind w:left="1019"/>
        <w:rPr>
          <w:rFonts w:ascii="宋体" w:hAnsi="宋体" w:eastAsia="宋体" w:cs="宋体"/>
          <w:sz w:val="24"/>
          <w:szCs w:val="24"/>
        </w:rPr>
      </w:pPr>
      <w:r>
        <w:rPr>
          <w:rFonts w:ascii="宋体" w:hAnsi="宋体" w:eastAsia="宋体" w:cs="宋体"/>
          <w:spacing w:val="-8"/>
          <w:sz w:val="24"/>
          <w:szCs w:val="24"/>
        </w:rPr>
        <w:t>2.11</w:t>
      </w:r>
      <w:r>
        <w:rPr>
          <w:rFonts w:ascii="宋体" w:hAnsi="宋体" w:eastAsia="宋体" w:cs="宋体"/>
          <w:spacing w:val="8"/>
          <w:sz w:val="24"/>
          <w:szCs w:val="24"/>
        </w:rPr>
        <w:t xml:space="preserve">   </w:t>
      </w:r>
      <w:r>
        <w:rPr>
          <w:rFonts w:ascii="宋体" w:hAnsi="宋体" w:eastAsia="宋体" w:cs="宋体"/>
          <w:spacing w:val="-8"/>
          <w:sz w:val="24"/>
          <w:szCs w:val="24"/>
        </w:rPr>
        <w:t>频率复合成像</w:t>
      </w:r>
    </w:p>
    <w:p w14:paraId="764D6373">
      <w:pPr>
        <w:spacing w:before="87" w:line="219" w:lineRule="auto"/>
        <w:ind w:left="1019"/>
        <w:rPr>
          <w:rFonts w:ascii="宋体" w:hAnsi="宋体" w:eastAsia="宋体" w:cs="宋体"/>
          <w:sz w:val="24"/>
          <w:szCs w:val="24"/>
        </w:rPr>
      </w:pPr>
      <w:r>
        <w:rPr>
          <w:rFonts w:ascii="宋体" w:hAnsi="宋体" w:eastAsia="宋体" w:cs="宋体"/>
          <w:spacing w:val="-9"/>
          <w:sz w:val="24"/>
          <w:szCs w:val="24"/>
        </w:rPr>
        <w:t>2.12</w:t>
      </w:r>
      <w:r>
        <w:rPr>
          <w:rFonts w:ascii="宋体" w:hAnsi="宋体" w:eastAsia="宋体" w:cs="宋体"/>
          <w:spacing w:val="11"/>
          <w:sz w:val="24"/>
          <w:szCs w:val="24"/>
        </w:rPr>
        <w:t xml:space="preserve">   </w:t>
      </w:r>
      <w:r>
        <w:rPr>
          <w:rFonts w:ascii="宋体" w:hAnsi="宋体" w:eastAsia="宋体" w:cs="宋体"/>
          <w:spacing w:val="-9"/>
          <w:sz w:val="24"/>
          <w:szCs w:val="24"/>
        </w:rPr>
        <w:t>心脏回波增强技术</w:t>
      </w:r>
    </w:p>
    <w:p w14:paraId="42A0F4E4">
      <w:pPr>
        <w:spacing w:before="90" w:line="219" w:lineRule="auto"/>
        <w:ind w:left="1019"/>
        <w:rPr>
          <w:rFonts w:ascii="宋体" w:hAnsi="宋体" w:eastAsia="宋体" w:cs="宋体"/>
          <w:sz w:val="24"/>
          <w:szCs w:val="24"/>
        </w:rPr>
      </w:pPr>
      <w:r>
        <w:rPr>
          <w:rFonts w:ascii="宋体" w:hAnsi="宋体" w:eastAsia="宋体" w:cs="宋体"/>
          <w:spacing w:val="-7"/>
          <w:sz w:val="24"/>
          <w:szCs w:val="24"/>
        </w:rPr>
        <w:t>2.13</w:t>
      </w:r>
      <w:r>
        <w:rPr>
          <w:rFonts w:ascii="宋体" w:hAnsi="宋体" w:eastAsia="宋体" w:cs="宋体"/>
          <w:spacing w:val="5"/>
          <w:sz w:val="24"/>
          <w:szCs w:val="24"/>
        </w:rPr>
        <w:t xml:space="preserve">   </w:t>
      </w:r>
      <w:r>
        <w:rPr>
          <w:rFonts w:ascii="宋体" w:hAnsi="宋体" w:eastAsia="宋体" w:cs="宋体"/>
          <w:spacing w:val="-7"/>
          <w:sz w:val="24"/>
          <w:szCs w:val="24"/>
        </w:rPr>
        <w:t>M</w:t>
      </w:r>
      <w:r>
        <w:rPr>
          <w:rFonts w:ascii="宋体" w:hAnsi="宋体" w:eastAsia="宋体" w:cs="宋体"/>
          <w:spacing w:val="-50"/>
          <w:sz w:val="24"/>
          <w:szCs w:val="24"/>
        </w:rPr>
        <w:t xml:space="preserve"> </w:t>
      </w:r>
      <w:r>
        <w:rPr>
          <w:rFonts w:ascii="宋体" w:hAnsi="宋体" w:eastAsia="宋体" w:cs="宋体"/>
          <w:spacing w:val="-7"/>
          <w:sz w:val="24"/>
          <w:szCs w:val="24"/>
        </w:rPr>
        <w:t>型模式</w:t>
      </w:r>
    </w:p>
    <w:p w14:paraId="4542CF0B">
      <w:pPr>
        <w:spacing w:before="92" w:line="219" w:lineRule="auto"/>
        <w:ind w:left="1019"/>
        <w:rPr>
          <w:rFonts w:ascii="宋体" w:hAnsi="宋体" w:eastAsia="宋体" w:cs="宋体"/>
          <w:sz w:val="24"/>
          <w:szCs w:val="24"/>
        </w:rPr>
      </w:pPr>
      <w:r>
        <w:rPr>
          <w:rFonts w:ascii="宋体" w:hAnsi="宋体" w:eastAsia="宋体" w:cs="宋体"/>
          <w:spacing w:val="-11"/>
          <w:sz w:val="24"/>
          <w:szCs w:val="24"/>
        </w:rPr>
        <w:t>2.14</w:t>
      </w:r>
      <w:r>
        <w:rPr>
          <w:rFonts w:ascii="宋体" w:hAnsi="宋体" w:eastAsia="宋体" w:cs="宋体"/>
          <w:spacing w:val="25"/>
          <w:sz w:val="24"/>
          <w:szCs w:val="24"/>
        </w:rPr>
        <w:t xml:space="preserve">   </w:t>
      </w:r>
      <w:r>
        <w:rPr>
          <w:rFonts w:ascii="宋体" w:hAnsi="宋体" w:eastAsia="宋体" w:cs="宋体"/>
          <w:spacing w:val="-11"/>
          <w:sz w:val="24"/>
          <w:szCs w:val="24"/>
        </w:rPr>
        <w:t>自由解剖 M 型模式≥3</w:t>
      </w:r>
      <w:r>
        <w:rPr>
          <w:rFonts w:ascii="宋体" w:hAnsi="宋体" w:eastAsia="宋体" w:cs="宋体"/>
          <w:spacing w:val="-56"/>
          <w:sz w:val="24"/>
          <w:szCs w:val="24"/>
        </w:rPr>
        <w:t xml:space="preserve"> </w:t>
      </w:r>
      <w:r>
        <w:rPr>
          <w:rFonts w:ascii="宋体" w:hAnsi="宋体" w:eastAsia="宋体" w:cs="宋体"/>
          <w:spacing w:val="-11"/>
          <w:sz w:val="24"/>
          <w:szCs w:val="24"/>
        </w:rPr>
        <w:t>条取样线</w:t>
      </w:r>
    </w:p>
    <w:p w14:paraId="73803F20">
      <w:pPr>
        <w:spacing w:before="86" w:line="219" w:lineRule="auto"/>
        <w:ind w:left="1019"/>
        <w:rPr>
          <w:rFonts w:ascii="宋体" w:hAnsi="宋体" w:eastAsia="宋体" w:cs="宋体"/>
          <w:sz w:val="24"/>
          <w:szCs w:val="24"/>
        </w:rPr>
      </w:pPr>
      <w:r>
        <w:rPr>
          <w:rFonts w:ascii="宋体" w:hAnsi="宋体" w:eastAsia="宋体" w:cs="宋体"/>
          <w:spacing w:val="-8"/>
          <w:sz w:val="24"/>
          <w:szCs w:val="24"/>
        </w:rPr>
        <w:t>2.15</w:t>
      </w:r>
      <w:r>
        <w:rPr>
          <w:rFonts w:ascii="宋体" w:hAnsi="宋体" w:eastAsia="宋体" w:cs="宋体"/>
          <w:spacing w:val="8"/>
          <w:sz w:val="24"/>
          <w:szCs w:val="24"/>
        </w:rPr>
        <w:t xml:space="preserve">   </w:t>
      </w:r>
      <w:r>
        <w:rPr>
          <w:rFonts w:ascii="宋体" w:hAnsi="宋体" w:eastAsia="宋体" w:cs="宋体"/>
          <w:spacing w:val="-8"/>
          <w:sz w:val="24"/>
          <w:szCs w:val="24"/>
        </w:rPr>
        <w:t>彩色多普勒成像</w:t>
      </w:r>
    </w:p>
    <w:p w14:paraId="254C1048">
      <w:pPr>
        <w:spacing w:before="93" w:line="219" w:lineRule="auto"/>
        <w:ind w:left="1019"/>
        <w:rPr>
          <w:rFonts w:ascii="宋体" w:hAnsi="宋体" w:eastAsia="宋体" w:cs="宋体"/>
          <w:sz w:val="24"/>
          <w:szCs w:val="24"/>
        </w:rPr>
      </w:pPr>
      <w:r>
        <w:rPr>
          <w:rFonts w:ascii="宋体" w:hAnsi="宋体" w:eastAsia="宋体" w:cs="宋体"/>
          <w:spacing w:val="-9"/>
          <w:sz w:val="24"/>
          <w:szCs w:val="24"/>
        </w:rPr>
        <w:t>2.16</w:t>
      </w:r>
      <w:r>
        <w:rPr>
          <w:rFonts w:ascii="宋体" w:hAnsi="宋体" w:eastAsia="宋体" w:cs="宋体"/>
          <w:spacing w:val="10"/>
          <w:sz w:val="24"/>
          <w:szCs w:val="24"/>
        </w:rPr>
        <w:t xml:space="preserve">   </w:t>
      </w:r>
      <w:r>
        <w:rPr>
          <w:rFonts w:ascii="宋体" w:hAnsi="宋体" w:eastAsia="宋体" w:cs="宋体"/>
          <w:spacing w:val="-9"/>
          <w:sz w:val="24"/>
          <w:szCs w:val="24"/>
        </w:rPr>
        <w:t>带方向性能量多普勒成像</w:t>
      </w:r>
    </w:p>
    <w:p w14:paraId="646FEC3A">
      <w:pPr>
        <w:spacing w:before="88" w:line="253" w:lineRule="auto"/>
        <w:ind w:left="1024" w:right="432" w:hanging="5"/>
        <w:rPr>
          <w:rFonts w:ascii="宋体" w:hAnsi="宋体" w:eastAsia="宋体" w:cs="宋体"/>
          <w:sz w:val="24"/>
          <w:szCs w:val="24"/>
        </w:rPr>
      </w:pPr>
      <w:r>
        <w:rPr>
          <w:rFonts w:ascii="宋体" w:hAnsi="宋体" w:eastAsia="宋体" w:cs="宋体"/>
          <w:spacing w:val="-9"/>
          <w:sz w:val="24"/>
          <w:szCs w:val="24"/>
        </w:rPr>
        <w:t>2.17   频谱多普勒成像（包括脉冲多普勒、高脉冲重复频率、连续波多普勒）</w:t>
      </w:r>
      <w:r>
        <w:rPr>
          <w:rFonts w:ascii="宋体" w:hAnsi="宋体" w:eastAsia="宋体" w:cs="宋体"/>
          <w:spacing w:val="7"/>
          <w:sz w:val="24"/>
          <w:szCs w:val="24"/>
        </w:rPr>
        <w:t xml:space="preserve"> </w:t>
      </w:r>
      <w:r>
        <w:rPr>
          <w:rFonts w:ascii="宋体" w:hAnsi="宋体" w:eastAsia="宋体" w:cs="宋体"/>
          <w:spacing w:val="-8"/>
          <w:sz w:val="24"/>
          <w:szCs w:val="24"/>
        </w:rPr>
        <w:t>▲2.18</w:t>
      </w:r>
      <w:r>
        <w:rPr>
          <w:rFonts w:ascii="宋体" w:hAnsi="宋体" w:eastAsia="宋体" w:cs="宋体"/>
          <w:spacing w:val="40"/>
          <w:sz w:val="24"/>
          <w:szCs w:val="24"/>
        </w:rPr>
        <w:t xml:space="preserve"> </w:t>
      </w:r>
      <w:r>
        <w:rPr>
          <w:rFonts w:ascii="宋体" w:hAnsi="宋体" w:eastAsia="宋体" w:cs="宋体"/>
          <w:spacing w:val="-8"/>
          <w:sz w:val="24"/>
          <w:szCs w:val="24"/>
        </w:rPr>
        <w:t>彩色血流取样框角度偏转，线阵探头≥±30°</w:t>
      </w:r>
    </w:p>
    <w:p w14:paraId="302193E4">
      <w:pPr>
        <w:spacing w:before="93" w:line="219" w:lineRule="auto"/>
        <w:ind w:left="1019"/>
        <w:rPr>
          <w:rFonts w:ascii="宋体" w:hAnsi="宋体" w:eastAsia="宋体" w:cs="宋体"/>
          <w:sz w:val="24"/>
          <w:szCs w:val="24"/>
        </w:rPr>
      </w:pPr>
      <w:r>
        <w:rPr>
          <w:rFonts w:ascii="宋体" w:hAnsi="宋体" w:eastAsia="宋体" w:cs="宋体"/>
          <w:spacing w:val="-7"/>
          <w:sz w:val="24"/>
          <w:szCs w:val="24"/>
        </w:rPr>
        <w:t>2.19   扩展成像，要求凸阵、线阵探头可用</w:t>
      </w:r>
    </w:p>
    <w:p w14:paraId="095A095F">
      <w:pPr>
        <w:spacing w:before="87" w:line="218" w:lineRule="auto"/>
        <w:ind w:left="1019"/>
        <w:rPr>
          <w:rFonts w:ascii="宋体" w:hAnsi="宋体" w:eastAsia="宋体" w:cs="宋体"/>
          <w:sz w:val="24"/>
          <w:szCs w:val="24"/>
        </w:rPr>
      </w:pPr>
      <w:r>
        <w:rPr>
          <w:rFonts w:ascii="宋体" w:hAnsi="宋体" w:eastAsia="宋体" w:cs="宋体"/>
          <w:spacing w:val="-9"/>
          <w:sz w:val="24"/>
          <w:szCs w:val="24"/>
        </w:rPr>
        <w:t>2.20</w:t>
      </w:r>
      <w:r>
        <w:rPr>
          <w:rFonts w:ascii="宋体" w:hAnsi="宋体" w:eastAsia="宋体" w:cs="宋体"/>
          <w:spacing w:val="11"/>
          <w:sz w:val="24"/>
          <w:szCs w:val="24"/>
        </w:rPr>
        <w:t xml:space="preserve">   </w:t>
      </w:r>
      <w:r>
        <w:rPr>
          <w:rFonts w:ascii="宋体" w:hAnsi="宋体" w:eastAsia="宋体" w:cs="宋体"/>
          <w:spacing w:val="-9"/>
          <w:sz w:val="24"/>
          <w:szCs w:val="24"/>
        </w:rPr>
        <w:t>实时双幅对比成像</w:t>
      </w:r>
    </w:p>
    <w:p w14:paraId="384AEF4B">
      <w:pPr>
        <w:spacing w:before="94" w:line="219" w:lineRule="auto"/>
        <w:ind w:left="1019"/>
        <w:rPr>
          <w:rFonts w:ascii="宋体" w:hAnsi="宋体" w:eastAsia="宋体" w:cs="宋体"/>
          <w:sz w:val="24"/>
          <w:szCs w:val="24"/>
        </w:rPr>
      </w:pPr>
      <w:r>
        <w:rPr>
          <w:rFonts w:ascii="宋体" w:hAnsi="宋体" w:eastAsia="宋体" w:cs="宋体"/>
          <w:spacing w:val="-9"/>
          <w:sz w:val="24"/>
          <w:szCs w:val="24"/>
        </w:rPr>
        <w:t>2.21</w:t>
      </w:r>
      <w:r>
        <w:rPr>
          <w:rFonts w:ascii="宋体" w:hAnsi="宋体" w:eastAsia="宋体" w:cs="宋体"/>
          <w:spacing w:val="11"/>
          <w:sz w:val="24"/>
          <w:szCs w:val="24"/>
        </w:rPr>
        <w:t xml:space="preserve">   </w:t>
      </w:r>
      <w:r>
        <w:rPr>
          <w:rFonts w:ascii="宋体" w:hAnsi="宋体" w:eastAsia="宋体" w:cs="宋体"/>
          <w:spacing w:val="-9"/>
          <w:sz w:val="24"/>
          <w:szCs w:val="24"/>
        </w:rPr>
        <w:t>高分辨率血流成像</w:t>
      </w:r>
    </w:p>
    <w:p w14:paraId="641D7D2E">
      <w:pPr>
        <w:spacing w:before="87" w:line="219" w:lineRule="auto"/>
        <w:ind w:left="1019"/>
        <w:rPr>
          <w:rFonts w:ascii="宋体" w:hAnsi="宋体" w:eastAsia="宋体" w:cs="宋体"/>
          <w:sz w:val="24"/>
          <w:szCs w:val="24"/>
        </w:rPr>
      </w:pPr>
      <w:r>
        <w:rPr>
          <w:rFonts w:ascii="宋体" w:hAnsi="宋体" w:eastAsia="宋体" w:cs="宋体"/>
          <w:spacing w:val="-8"/>
          <w:sz w:val="24"/>
          <w:szCs w:val="24"/>
        </w:rPr>
        <w:t>2.22   在二维、彩色、频谱模式、TDI</w:t>
      </w:r>
      <w:r>
        <w:rPr>
          <w:rFonts w:ascii="宋体" w:hAnsi="宋体" w:eastAsia="宋体" w:cs="宋体"/>
          <w:spacing w:val="-47"/>
          <w:sz w:val="24"/>
          <w:szCs w:val="24"/>
        </w:rPr>
        <w:t xml:space="preserve"> </w:t>
      </w:r>
      <w:r>
        <w:rPr>
          <w:rFonts w:ascii="宋体" w:hAnsi="宋体" w:eastAsia="宋体" w:cs="宋体"/>
          <w:spacing w:val="-8"/>
          <w:sz w:val="24"/>
          <w:szCs w:val="24"/>
        </w:rPr>
        <w:t>及造影模式下可进行一键自动优化</w:t>
      </w:r>
    </w:p>
    <w:p w14:paraId="3D93D377">
      <w:pPr>
        <w:spacing w:before="91" w:line="254" w:lineRule="auto"/>
        <w:ind w:left="1024" w:right="641" w:hanging="5"/>
        <w:rPr>
          <w:rFonts w:ascii="宋体" w:hAnsi="宋体" w:eastAsia="宋体" w:cs="宋体"/>
          <w:sz w:val="24"/>
          <w:szCs w:val="24"/>
        </w:rPr>
      </w:pPr>
      <w:r>
        <w:rPr>
          <w:rFonts w:ascii="宋体" w:hAnsi="宋体" w:eastAsia="宋体" w:cs="宋体"/>
          <w:spacing w:val="-8"/>
          <w:sz w:val="24"/>
          <w:szCs w:val="24"/>
        </w:rPr>
        <w:t>2.23   智能多普勒自动优化频谱多普勒取样线角度，以及</w:t>
      </w:r>
      <w:r>
        <w:rPr>
          <w:rFonts w:ascii="宋体" w:hAnsi="宋体" w:eastAsia="宋体" w:cs="宋体"/>
          <w:spacing w:val="-9"/>
          <w:sz w:val="24"/>
          <w:szCs w:val="24"/>
        </w:rPr>
        <w:t>快速矫正取样角度</w:t>
      </w:r>
      <w:r>
        <w:rPr>
          <w:rFonts w:ascii="宋体" w:hAnsi="宋体" w:eastAsia="宋体" w:cs="宋体"/>
          <w:sz w:val="24"/>
          <w:szCs w:val="24"/>
        </w:rPr>
        <w:t xml:space="preserve"> </w:t>
      </w:r>
      <w:r>
        <w:rPr>
          <w:rFonts w:ascii="宋体" w:hAnsi="宋体" w:eastAsia="宋体" w:cs="宋体"/>
          <w:spacing w:val="-9"/>
          <w:sz w:val="24"/>
          <w:szCs w:val="24"/>
        </w:rPr>
        <w:t>▲2.24</w:t>
      </w:r>
      <w:r>
        <w:rPr>
          <w:rFonts w:ascii="宋体" w:hAnsi="宋体" w:eastAsia="宋体" w:cs="宋体"/>
          <w:spacing w:val="32"/>
          <w:sz w:val="24"/>
          <w:szCs w:val="24"/>
        </w:rPr>
        <w:t xml:space="preserve"> </w:t>
      </w:r>
      <w:r>
        <w:rPr>
          <w:rFonts w:ascii="宋体" w:hAnsi="宋体" w:eastAsia="宋体" w:cs="宋体"/>
          <w:spacing w:val="-9"/>
          <w:sz w:val="24"/>
          <w:szCs w:val="24"/>
        </w:rPr>
        <w:t>支持一键</w:t>
      </w:r>
      <w:r>
        <w:rPr>
          <w:rFonts w:ascii="宋体" w:hAnsi="宋体" w:eastAsia="宋体" w:cs="宋体"/>
          <w:spacing w:val="-69"/>
          <w:sz w:val="24"/>
          <w:szCs w:val="24"/>
        </w:rPr>
        <w:t xml:space="preserve"> </w:t>
      </w:r>
      <w:r>
        <w:rPr>
          <w:rFonts w:ascii="宋体" w:hAnsi="宋体" w:eastAsia="宋体" w:cs="宋体"/>
          <w:spacing w:val="-9"/>
          <w:sz w:val="24"/>
          <w:szCs w:val="24"/>
        </w:rPr>
        <w:t>B/C</w:t>
      </w:r>
      <w:r>
        <w:rPr>
          <w:rFonts w:ascii="宋体" w:hAnsi="宋体" w:eastAsia="宋体" w:cs="宋体"/>
          <w:spacing w:val="-36"/>
          <w:sz w:val="24"/>
          <w:szCs w:val="24"/>
        </w:rPr>
        <w:t xml:space="preserve"> </w:t>
      </w:r>
      <w:r>
        <w:rPr>
          <w:rFonts w:ascii="宋体" w:hAnsi="宋体" w:eastAsia="宋体" w:cs="宋体"/>
          <w:spacing w:val="-9"/>
          <w:sz w:val="24"/>
          <w:szCs w:val="24"/>
        </w:rPr>
        <w:t>同宽</w:t>
      </w:r>
    </w:p>
    <w:p w14:paraId="5DAAC7E0">
      <w:pPr>
        <w:spacing w:before="87" w:line="219" w:lineRule="auto"/>
        <w:ind w:left="1019"/>
        <w:rPr>
          <w:rFonts w:ascii="宋体" w:hAnsi="宋体" w:eastAsia="宋体" w:cs="宋体"/>
          <w:sz w:val="24"/>
          <w:szCs w:val="24"/>
        </w:rPr>
      </w:pPr>
      <w:r>
        <w:rPr>
          <w:rFonts w:ascii="宋体" w:hAnsi="宋体" w:eastAsia="宋体" w:cs="宋体"/>
          <w:spacing w:val="-10"/>
          <w:sz w:val="24"/>
          <w:szCs w:val="24"/>
        </w:rPr>
        <w:t>2.25</w:t>
      </w:r>
      <w:r>
        <w:rPr>
          <w:rFonts w:ascii="宋体" w:hAnsi="宋体" w:eastAsia="宋体" w:cs="宋体"/>
          <w:spacing w:val="17"/>
          <w:sz w:val="24"/>
          <w:szCs w:val="24"/>
        </w:rPr>
        <w:t xml:space="preserve">   </w:t>
      </w:r>
      <w:r>
        <w:rPr>
          <w:rFonts w:ascii="宋体" w:hAnsi="宋体" w:eastAsia="宋体" w:cs="宋体"/>
          <w:spacing w:val="-10"/>
          <w:sz w:val="24"/>
          <w:szCs w:val="24"/>
        </w:rPr>
        <w:t>≥9</w:t>
      </w:r>
      <w:r>
        <w:rPr>
          <w:rFonts w:ascii="宋体" w:hAnsi="宋体" w:eastAsia="宋体" w:cs="宋体"/>
          <w:spacing w:val="-56"/>
          <w:sz w:val="24"/>
          <w:szCs w:val="24"/>
        </w:rPr>
        <w:t xml:space="preserve"> </w:t>
      </w:r>
      <w:r>
        <w:rPr>
          <w:rFonts w:ascii="宋体" w:hAnsi="宋体" w:eastAsia="宋体" w:cs="宋体"/>
          <w:spacing w:val="-10"/>
          <w:sz w:val="24"/>
          <w:szCs w:val="24"/>
        </w:rPr>
        <w:t>倍局部放大，支持前端、后端放大</w:t>
      </w:r>
    </w:p>
    <w:p w14:paraId="65896AC9">
      <w:pPr>
        <w:spacing w:before="92" w:line="218" w:lineRule="auto"/>
        <w:ind w:left="1019"/>
        <w:rPr>
          <w:rFonts w:ascii="宋体" w:hAnsi="宋体" w:eastAsia="宋体" w:cs="宋体"/>
          <w:sz w:val="24"/>
          <w:szCs w:val="24"/>
        </w:rPr>
      </w:pPr>
      <w:r>
        <w:rPr>
          <w:rFonts w:ascii="宋体" w:hAnsi="宋体" w:eastAsia="宋体" w:cs="宋体"/>
          <w:spacing w:val="-9"/>
          <w:sz w:val="24"/>
          <w:szCs w:val="24"/>
        </w:rPr>
        <w:t>2.26</w:t>
      </w:r>
      <w:r>
        <w:rPr>
          <w:rFonts w:ascii="宋体" w:hAnsi="宋体" w:eastAsia="宋体" w:cs="宋体"/>
          <w:spacing w:val="9"/>
          <w:sz w:val="24"/>
          <w:szCs w:val="24"/>
        </w:rPr>
        <w:t xml:space="preserve">   </w:t>
      </w:r>
      <w:r>
        <w:rPr>
          <w:rFonts w:ascii="宋体" w:hAnsi="宋体" w:eastAsia="宋体" w:cs="宋体"/>
          <w:spacing w:val="-9"/>
          <w:sz w:val="24"/>
          <w:szCs w:val="24"/>
        </w:rPr>
        <w:t>二维和彩色多谱勒双幅显示</w:t>
      </w:r>
    </w:p>
    <w:p w14:paraId="390C30CE">
      <w:pPr>
        <w:spacing w:before="89" w:line="254" w:lineRule="auto"/>
        <w:ind w:left="1027" w:right="75" w:hanging="8"/>
        <w:rPr>
          <w:rFonts w:ascii="宋体" w:hAnsi="宋体" w:eastAsia="宋体" w:cs="宋体"/>
          <w:sz w:val="24"/>
          <w:szCs w:val="24"/>
        </w:rPr>
      </w:pPr>
      <w:r>
        <w:rPr>
          <w:rFonts w:ascii="宋体" w:hAnsi="宋体" w:eastAsia="宋体" w:cs="宋体"/>
          <w:spacing w:val="-6"/>
          <w:sz w:val="24"/>
          <w:szCs w:val="24"/>
        </w:rPr>
        <w:t>2.27   支持穿刺针增强技术，要求具有双屏实时对比显示，增强前后效果，并同</w:t>
      </w:r>
      <w:r>
        <w:rPr>
          <w:rFonts w:ascii="宋体" w:hAnsi="宋体" w:eastAsia="宋体" w:cs="宋体"/>
          <w:spacing w:val="16"/>
          <w:sz w:val="24"/>
          <w:szCs w:val="24"/>
        </w:rPr>
        <w:t xml:space="preserve"> </w:t>
      </w:r>
      <w:r>
        <w:rPr>
          <w:rFonts w:ascii="宋体" w:hAnsi="宋体" w:eastAsia="宋体" w:cs="宋体"/>
          <w:spacing w:val="-11"/>
          <w:sz w:val="24"/>
          <w:szCs w:val="24"/>
        </w:rPr>
        <w:t>时支持增强平面多角度可调</w:t>
      </w:r>
    </w:p>
    <w:p w14:paraId="2845E7FA">
      <w:pPr>
        <w:spacing w:before="91" w:line="219" w:lineRule="auto"/>
        <w:ind w:left="1019"/>
        <w:rPr>
          <w:rFonts w:ascii="宋体" w:hAnsi="宋体" w:eastAsia="宋体" w:cs="宋体"/>
          <w:sz w:val="24"/>
          <w:szCs w:val="24"/>
        </w:rPr>
      </w:pPr>
      <w:r>
        <w:rPr>
          <w:rFonts w:ascii="宋体" w:hAnsi="宋体" w:eastAsia="宋体" w:cs="宋体"/>
          <w:spacing w:val="-6"/>
          <w:sz w:val="24"/>
          <w:szCs w:val="24"/>
        </w:rPr>
        <w:t>2.28</w:t>
      </w:r>
      <w:r>
        <w:rPr>
          <w:rFonts w:ascii="宋体" w:hAnsi="宋体" w:eastAsia="宋体" w:cs="宋体"/>
          <w:spacing w:val="10"/>
          <w:sz w:val="24"/>
          <w:szCs w:val="24"/>
        </w:rPr>
        <w:t xml:space="preserve">   </w:t>
      </w:r>
      <w:r>
        <w:rPr>
          <w:rFonts w:ascii="宋体" w:hAnsi="宋体" w:eastAsia="宋体" w:cs="宋体"/>
          <w:spacing w:val="-6"/>
          <w:sz w:val="24"/>
          <w:szCs w:val="24"/>
        </w:rPr>
        <w:t>支持</w:t>
      </w:r>
      <w:r>
        <w:rPr>
          <w:rFonts w:ascii="宋体" w:hAnsi="宋体" w:eastAsia="宋体" w:cs="宋体"/>
          <w:spacing w:val="-69"/>
          <w:sz w:val="24"/>
          <w:szCs w:val="24"/>
        </w:rPr>
        <w:t xml:space="preserve"> </w:t>
      </w:r>
      <w:r>
        <w:rPr>
          <w:rFonts w:ascii="宋体" w:hAnsi="宋体" w:eastAsia="宋体" w:cs="宋体"/>
          <w:spacing w:val="-6"/>
          <w:sz w:val="24"/>
          <w:szCs w:val="24"/>
        </w:rPr>
        <w:t>DICOM 3.0</w:t>
      </w:r>
    </w:p>
    <w:p w14:paraId="782CCD21">
      <w:pPr>
        <w:spacing w:before="87" w:line="276" w:lineRule="auto"/>
        <w:ind w:left="1019" w:right="110" w:firstLine="5"/>
        <w:rPr>
          <w:rFonts w:ascii="宋体" w:hAnsi="宋体" w:eastAsia="宋体" w:cs="宋体"/>
          <w:sz w:val="24"/>
          <w:szCs w:val="24"/>
        </w:rPr>
      </w:pPr>
      <w:r>
        <w:rPr>
          <w:rFonts w:ascii="宋体" w:hAnsi="宋体" w:eastAsia="宋体" w:cs="宋体"/>
          <w:spacing w:val="-11"/>
          <w:sz w:val="24"/>
          <w:szCs w:val="24"/>
        </w:rPr>
        <w:t>▲2.29</w:t>
      </w:r>
      <w:r>
        <w:rPr>
          <w:rFonts w:ascii="宋体" w:hAnsi="宋体" w:eastAsia="宋体" w:cs="宋体"/>
          <w:spacing w:val="40"/>
          <w:sz w:val="24"/>
          <w:szCs w:val="24"/>
        </w:rPr>
        <w:t xml:space="preserve"> </w:t>
      </w:r>
      <w:r>
        <w:rPr>
          <w:rFonts w:ascii="宋体" w:hAnsi="宋体" w:eastAsia="宋体" w:cs="宋体"/>
          <w:spacing w:val="-11"/>
          <w:sz w:val="24"/>
          <w:szCs w:val="24"/>
        </w:rPr>
        <w:t>组织多普勒定量分析 ，包括组织速度多普勒成像、组织能量多普勒成像、</w:t>
      </w:r>
      <w:r>
        <w:rPr>
          <w:rFonts w:ascii="宋体" w:hAnsi="宋体" w:eastAsia="宋体" w:cs="宋体"/>
          <w:sz w:val="24"/>
          <w:szCs w:val="24"/>
        </w:rPr>
        <w:t xml:space="preserve"> </w:t>
      </w:r>
      <w:r>
        <w:rPr>
          <w:rFonts w:ascii="宋体" w:hAnsi="宋体" w:eastAsia="宋体" w:cs="宋体"/>
          <w:spacing w:val="-10"/>
          <w:sz w:val="24"/>
          <w:szCs w:val="24"/>
        </w:rPr>
        <w:t>组织频谱多普勒成像、组织</w:t>
      </w:r>
      <w:r>
        <w:rPr>
          <w:rFonts w:ascii="宋体" w:hAnsi="宋体" w:eastAsia="宋体" w:cs="宋体"/>
          <w:spacing w:val="-63"/>
          <w:sz w:val="24"/>
          <w:szCs w:val="24"/>
        </w:rPr>
        <w:t xml:space="preserve"> </w:t>
      </w:r>
      <w:r>
        <w:rPr>
          <w:rFonts w:ascii="宋体" w:hAnsi="宋体" w:eastAsia="宋体" w:cs="宋体"/>
          <w:spacing w:val="-10"/>
          <w:sz w:val="24"/>
          <w:szCs w:val="24"/>
        </w:rPr>
        <w:t>M</w:t>
      </w:r>
      <w:r>
        <w:rPr>
          <w:rFonts w:ascii="宋体" w:hAnsi="宋体" w:eastAsia="宋体" w:cs="宋体"/>
          <w:spacing w:val="-50"/>
          <w:sz w:val="24"/>
          <w:szCs w:val="24"/>
        </w:rPr>
        <w:t xml:space="preserve"> </w:t>
      </w:r>
      <w:r>
        <w:rPr>
          <w:rFonts w:ascii="宋体" w:hAnsi="宋体" w:eastAsia="宋体" w:cs="宋体"/>
          <w:spacing w:val="-10"/>
          <w:sz w:val="24"/>
          <w:szCs w:val="24"/>
        </w:rPr>
        <w:t>型模式</w:t>
      </w:r>
    </w:p>
    <w:p w14:paraId="2C4EEE6F">
      <w:pPr>
        <w:spacing w:before="31" w:line="219" w:lineRule="auto"/>
        <w:ind w:left="1019"/>
        <w:rPr>
          <w:rFonts w:ascii="宋体" w:hAnsi="宋体" w:eastAsia="宋体" w:cs="宋体"/>
          <w:sz w:val="24"/>
          <w:szCs w:val="24"/>
        </w:rPr>
      </w:pPr>
      <w:r>
        <w:rPr>
          <w:rFonts w:ascii="宋体" w:hAnsi="宋体" w:eastAsia="宋体" w:cs="宋体"/>
          <w:spacing w:val="-9"/>
          <w:sz w:val="24"/>
          <w:szCs w:val="24"/>
        </w:rPr>
        <w:t>2.30</w:t>
      </w:r>
      <w:r>
        <w:rPr>
          <w:rFonts w:ascii="宋体" w:hAnsi="宋体" w:eastAsia="宋体" w:cs="宋体"/>
          <w:spacing w:val="10"/>
          <w:sz w:val="24"/>
          <w:szCs w:val="24"/>
        </w:rPr>
        <w:t xml:space="preserve">   </w:t>
      </w:r>
      <w:r>
        <w:rPr>
          <w:rFonts w:ascii="宋体" w:hAnsi="宋体" w:eastAsia="宋体" w:cs="宋体"/>
          <w:spacing w:val="-9"/>
          <w:sz w:val="24"/>
          <w:szCs w:val="24"/>
        </w:rPr>
        <w:t>可支持超声造影成像功能</w:t>
      </w:r>
    </w:p>
    <w:p w14:paraId="6605FA07">
      <w:pPr>
        <w:spacing w:line="219" w:lineRule="auto"/>
        <w:rPr>
          <w:rFonts w:ascii="宋体" w:hAnsi="宋体" w:eastAsia="宋体" w:cs="宋体"/>
          <w:sz w:val="24"/>
          <w:szCs w:val="24"/>
        </w:rPr>
        <w:sectPr>
          <w:headerReference r:id="rId22" w:type="default"/>
          <w:footerReference r:id="rId23" w:type="default"/>
          <w:pgSz w:w="11906" w:h="16839"/>
          <w:pgMar w:top="400" w:right="1714" w:bottom="448" w:left="792" w:header="0" w:footer="210" w:gutter="0"/>
          <w:cols w:space="720" w:num="1"/>
        </w:sectPr>
      </w:pPr>
    </w:p>
    <w:p w14:paraId="421B7C6E">
      <w:pPr>
        <w:spacing w:line="256" w:lineRule="auto"/>
        <w:rPr>
          <w:rFonts w:ascii="Arial"/>
          <w:sz w:val="21"/>
        </w:rPr>
      </w:pPr>
    </w:p>
    <w:p w14:paraId="179D1B34">
      <w:pPr>
        <w:spacing w:line="256" w:lineRule="auto"/>
        <w:rPr>
          <w:rFonts w:ascii="Arial"/>
          <w:sz w:val="21"/>
        </w:rPr>
      </w:pPr>
    </w:p>
    <w:p w14:paraId="3B40244F">
      <w:pPr>
        <w:spacing w:line="256" w:lineRule="auto"/>
        <w:rPr>
          <w:rFonts w:ascii="Arial"/>
          <w:sz w:val="21"/>
        </w:rPr>
      </w:pPr>
    </w:p>
    <w:p w14:paraId="77661CF1">
      <w:pPr>
        <w:spacing w:line="256" w:lineRule="auto"/>
        <w:rPr>
          <w:rFonts w:ascii="Arial"/>
          <w:sz w:val="21"/>
        </w:rPr>
      </w:pPr>
    </w:p>
    <w:p w14:paraId="5FD91878">
      <w:pPr>
        <w:spacing w:before="78" w:line="219" w:lineRule="auto"/>
        <w:ind w:left="1025"/>
        <w:rPr>
          <w:rFonts w:ascii="宋体" w:hAnsi="宋体" w:eastAsia="宋体" w:cs="宋体"/>
          <w:sz w:val="24"/>
          <w:szCs w:val="24"/>
        </w:rPr>
      </w:pPr>
      <w:r>
        <w:rPr>
          <w:rFonts w:ascii="宋体" w:hAnsi="宋体" w:eastAsia="宋体" w:cs="宋体"/>
          <w:spacing w:val="-9"/>
          <w:sz w:val="24"/>
          <w:szCs w:val="24"/>
        </w:rPr>
        <w:t>▲2.30.1</w:t>
      </w:r>
      <w:r>
        <w:rPr>
          <w:rFonts w:ascii="宋体" w:hAnsi="宋体" w:eastAsia="宋体" w:cs="宋体"/>
          <w:spacing w:val="51"/>
          <w:sz w:val="24"/>
          <w:szCs w:val="24"/>
        </w:rPr>
        <w:t xml:space="preserve">  </w:t>
      </w:r>
      <w:r>
        <w:rPr>
          <w:rFonts w:ascii="宋体" w:hAnsi="宋体" w:eastAsia="宋体" w:cs="宋体"/>
          <w:spacing w:val="-9"/>
          <w:sz w:val="24"/>
          <w:szCs w:val="24"/>
        </w:rPr>
        <w:t>腹部、浅表、心脏探头均具备超声造影成像功能</w:t>
      </w:r>
    </w:p>
    <w:p w14:paraId="758E93A2">
      <w:pPr>
        <w:spacing w:before="88" w:line="253" w:lineRule="auto"/>
        <w:ind w:left="1019" w:right="56"/>
        <w:rPr>
          <w:rFonts w:ascii="宋体" w:hAnsi="宋体" w:eastAsia="宋体" w:cs="宋体"/>
          <w:sz w:val="24"/>
          <w:szCs w:val="24"/>
        </w:rPr>
      </w:pPr>
      <w:r>
        <w:rPr>
          <w:rFonts w:ascii="宋体" w:hAnsi="宋体" w:eastAsia="宋体" w:cs="宋体"/>
          <w:spacing w:val="-7"/>
          <w:sz w:val="24"/>
          <w:szCs w:val="24"/>
        </w:rPr>
        <w:t>2.30.2</w:t>
      </w:r>
      <w:r>
        <w:rPr>
          <w:rFonts w:ascii="宋体" w:hAnsi="宋体" w:eastAsia="宋体" w:cs="宋体"/>
          <w:spacing w:val="48"/>
          <w:sz w:val="24"/>
          <w:szCs w:val="24"/>
        </w:rPr>
        <w:t xml:space="preserve"> </w:t>
      </w:r>
      <w:r>
        <w:rPr>
          <w:rFonts w:ascii="宋体" w:hAnsi="宋体" w:eastAsia="宋体" w:cs="宋体"/>
          <w:spacing w:val="-7"/>
          <w:sz w:val="24"/>
          <w:szCs w:val="24"/>
        </w:rPr>
        <w:t>腹部、浅表探头的造影功能，支持时间强度分析曲线，以表格的形式显示</w:t>
      </w:r>
      <w:r>
        <w:rPr>
          <w:rFonts w:ascii="宋体" w:hAnsi="宋体" w:eastAsia="宋体" w:cs="宋体"/>
          <w:sz w:val="24"/>
          <w:szCs w:val="24"/>
        </w:rPr>
        <w:t xml:space="preserve"> </w:t>
      </w:r>
      <w:r>
        <w:rPr>
          <w:rFonts w:ascii="宋体" w:hAnsi="宋体" w:eastAsia="宋体" w:cs="宋体"/>
          <w:spacing w:val="-7"/>
          <w:sz w:val="24"/>
          <w:szCs w:val="24"/>
        </w:rPr>
        <w:t>数据，取样点可跟踪感兴趣区运动，≥8</w:t>
      </w:r>
      <w:r>
        <w:rPr>
          <w:rFonts w:ascii="宋体" w:hAnsi="宋体" w:eastAsia="宋体" w:cs="宋体"/>
          <w:spacing w:val="-46"/>
          <w:sz w:val="24"/>
          <w:szCs w:val="24"/>
        </w:rPr>
        <w:t xml:space="preserve"> </w:t>
      </w:r>
      <w:r>
        <w:rPr>
          <w:rFonts w:ascii="宋体" w:hAnsi="宋体" w:eastAsia="宋体" w:cs="宋体"/>
          <w:spacing w:val="-7"/>
          <w:sz w:val="24"/>
          <w:szCs w:val="24"/>
        </w:rPr>
        <w:t>个ROI</w:t>
      </w:r>
    </w:p>
    <w:p w14:paraId="0ADEF3FF">
      <w:pPr>
        <w:spacing w:before="92" w:line="219" w:lineRule="auto"/>
        <w:ind w:left="1019"/>
        <w:rPr>
          <w:rFonts w:ascii="宋体" w:hAnsi="宋体" w:eastAsia="宋体" w:cs="宋体"/>
          <w:sz w:val="24"/>
          <w:szCs w:val="24"/>
        </w:rPr>
      </w:pPr>
      <w:r>
        <w:rPr>
          <w:rFonts w:ascii="宋体" w:hAnsi="宋体" w:eastAsia="宋体" w:cs="宋体"/>
          <w:spacing w:val="-9"/>
          <w:sz w:val="24"/>
          <w:szCs w:val="24"/>
        </w:rPr>
        <w:t>2.30.3</w:t>
      </w:r>
      <w:r>
        <w:rPr>
          <w:rFonts w:ascii="宋体" w:hAnsi="宋体" w:eastAsia="宋体" w:cs="宋体"/>
          <w:spacing w:val="41"/>
          <w:sz w:val="24"/>
          <w:szCs w:val="24"/>
        </w:rPr>
        <w:t xml:space="preserve"> </w:t>
      </w:r>
      <w:r>
        <w:rPr>
          <w:rFonts w:ascii="宋体" w:hAnsi="宋体" w:eastAsia="宋体" w:cs="宋体"/>
          <w:spacing w:val="-9"/>
          <w:sz w:val="24"/>
          <w:szCs w:val="24"/>
        </w:rPr>
        <w:t>支持混合模式：组织图像叠加在造影图像上</w:t>
      </w:r>
    </w:p>
    <w:p w14:paraId="0FEFBF8C">
      <w:pPr>
        <w:spacing w:before="86" w:line="219" w:lineRule="auto"/>
        <w:ind w:left="1019"/>
        <w:rPr>
          <w:rFonts w:ascii="宋体" w:hAnsi="宋体" w:eastAsia="宋体" w:cs="宋体"/>
          <w:sz w:val="24"/>
          <w:szCs w:val="24"/>
        </w:rPr>
      </w:pPr>
      <w:r>
        <w:rPr>
          <w:rFonts w:ascii="宋体" w:hAnsi="宋体" w:eastAsia="宋体" w:cs="宋体"/>
          <w:spacing w:val="-9"/>
          <w:sz w:val="24"/>
          <w:szCs w:val="24"/>
        </w:rPr>
        <w:t>2.30.4</w:t>
      </w:r>
      <w:r>
        <w:rPr>
          <w:rFonts w:ascii="宋体" w:hAnsi="宋体" w:eastAsia="宋体" w:cs="宋体"/>
          <w:spacing w:val="42"/>
          <w:sz w:val="24"/>
          <w:szCs w:val="24"/>
        </w:rPr>
        <w:t xml:space="preserve"> </w:t>
      </w:r>
      <w:r>
        <w:rPr>
          <w:rFonts w:ascii="宋体" w:hAnsi="宋体" w:eastAsia="宋体" w:cs="宋体"/>
          <w:spacing w:val="-9"/>
          <w:sz w:val="24"/>
          <w:szCs w:val="24"/>
        </w:rPr>
        <w:t>连续采集时间</w:t>
      </w:r>
      <w:r>
        <w:rPr>
          <w:rFonts w:ascii="宋体" w:hAnsi="宋体" w:eastAsia="宋体" w:cs="宋体"/>
          <w:spacing w:val="41"/>
          <w:sz w:val="24"/>
          <w:szCs w:val="24"/>
        </w:rPr>
        <w:t xml:space="preserve">  </w:t>
      </w:r>
      <w:r>
        <w:rPr>
          <w:rFonts w:ascii="宋体" w:hAnsi="宋体" w:eastAsia="宋体" w:cs="宋体"/>
          <w:spacing w:val="-9"/>
          <w:sz w:val="24"/>
          <w:szCs w:val="24"/>
        </w:rPr>
        <w:t>≥480 秒</w:t>
      </w:r>
    </w:p>
    <w:p w14:paraId="1A59A139">
      <w:pPr>
        <w:spacing w:before="92" w:line="219" w:lineRule="auto"/>
        <w:ind w:left="1019"/>
        <w:rPr>
          <w:rFonts w:ascii="宋体" w:hAnsi="宋体" w:eastAsia="宋体" w:cs="宋体"/>
          <w:sz w:val="24"/>
          <w:szCs w:val="24"/>
        </w:rPr>
      </w:pPr>
      <w:r>
        <w:rPr>
          <w:rFonts w:ascii="宋体" w:hAnsi="宋体" w:eastAsia="宋体" w:cs="宋体"/>
          <w:spacing w:val="-9"/>
          <w:sz w:val="24"/>
          <w:szCs w:val="24"/>
        </w:rPr>
        <w:t>2.30.5</w:t>
      </w:r>
      <w:r>
        <w:rPr>
          <w:rFonts w:ascii="宋体" w:hAnsi="宋体" w:eastAsia="宋体" w:cs="宋体"/>
          <w:spacing w:val="46"/>
          <w:sz w:val="24"/>
          <w:szCs w:val="24"/>
        </w:rPr>
        <w:t xml:space="preserve"> </w:t>
      </w:r>
      <w:r>
        <w:rPr>
          <w:rFonts w:ascii="宋体" w:hAnsi="宋体" w:eastAsia="宋体" w:cs="宋体"/>
          <w:spacing w:val="-9"/>
          <w:sz w:val="24"/>
          <w:szCs w:val="24"/>
        </w:rPr>
        <w:t>低机械指数，造影支持双计时器</w:t>
      </w:r>
    </w:p>
    <w:p w14:paraId="1AF6D990">
      <w:pPr>
        <w:spacing w:before="92" w:line="270" w:lineRule="auto"/>
        <w:ind w:left="1017" w:firstLine="2"/>
        <w:rPr>
          <w:rFonts w:ascii="宋体" w:hAnsi="宋体" w:eastAsia="宋体" w:cs="宋体"/>
          <w:sz w:val="24"/>
          <w:szCs w:val="24"/>
        </w:rPr>
      </w:pPr>
      <w:r>
        <w:rPr>
          <w:rFonts w:ascii="宋体" w:hAnsi="宋体" w:eastAsia="宋体" w:cs="宋体"/>
          <w:spacing w:val="-12"/>
          <w:sz w:val="24"/>
          <w:szCs w:val="24"/>
        </w:rPr>
        <w:t>2.31   有原厂配套专用移动应用客户端（APP</w:t>
      </w:r>
      <w:r>
        <w:rPr>
          <w:rFonts w:ascii="宋体" w:hAnsi="宋体" w:eastAsia="宋体" w:cs="宋体"/>
          <w:spacing w:val="-13"/>
          <w:sz w:val="24"/>
          <w:szCs w:val="24"/>
        </w:rPr>
        <w:t>）软件，同时支持多种类型终端设备，</w:t>
      </w:r>
      <w:r>
        <w:rPr>
          <w:rFonts w:ascii="宋体" w:hAnsi="宋体" w:eastAsia="宋体" w:cs="宋体"/>
          <w:sz w:val="24"/>
          <w:szCs w:val="24"/>
        </w:rPr>
        <w:t xml:space="preserve"> </w:t>
      </w:r>
      <w:r>
        <w:rPr>
          <w:rFonts w:ascii="宋体" w:hAnsi="宋体" w:eastAsia="宋体" w:cs="宋体"/>
          <w:spacing w:val="-13"/>
          <w:sz w:val="24"/>
          <w:szCs w:val="24"/>
        </w:rPr>
        <w:t>包括</w:t>
      </w:r>
      <w:r>
        <w:rPr>
          <w:rFonts w:ascii="宋体" w:hAnsi="宋体" w:eastAsia="宋体" w:cs="宋体"/>
          <w:spacing w:val="-62"/>
          <w:sz w:val="24"/>
          <w:szCs w:val="24"/>
        </w:rPr>
        <w:t xml:space="preserve"> </w:t>
      </w:r>
      <w:r>
        <w:rPr>
          <w:rFonts w:ascii="宋体" w:hAnsi="宋体" w:eastAsia="宋体" w:cs="宋体"/>
          <w:spacing w:val="-13"/>
          <w:sz w:val="24"/>
          <w:szCs w:val="24"/>
        </w:rPr>
        <w:t>PC</w:t>
      </w:r>
      <w:r>
        <w:rPr>
          <w:rFonts w:ascii="宋体" w:hAnsi="宋体" w:eastAsia="宋体" w:cs="宋体"/>
          <w:spacing w:val="-32"/>
          <w:sz w:val="24"/>
          <w:szCs w:val="24"/>
        </w:rPr>
        <w:t xml:space="preserve"> </w:t>
      </w:r>
      <w:r>
        <w:rPr>
          <w:rFonts w:ascii="宋体" w:hAnsi="宋体" w:eastAsia="宋体" w:cs="宋体"/>
          <w:spacing w:val="-13"/>
          <w:sz w:val="24"/>
          <w:szCs w:val="24"/>
        </w:rPr>
        <w:t>电脑、手机和平板电脑；可直接邀请微信好友快速创建远程研讨群，群内所</w:t>
      </w:r>
      <w:r>
        <w:rPr>
          <w:rFonts w:ascii="宋体" w:hAnsi="宋体" w:eastAsia="宋体" w:cs="宋体"/>
          <w:sz w:val="24"/>
          <w:szCs w:val="24"/>
        </w:rPr>
        <w:t xml:space="preserve"> </w:t>
      </w:r>
      <w:r>
        <w:rPr>
          <w:rFonts w:ascii="宋体" w:hAnsi="宋体" w:eastAsia="宋体" w:cs="宋体"/>
          <w:spacing w:val="-9"/>
          <w:sz w:val="24"/>
          <w:szCs w:val="24"/>
        </w:rPr>
        <w:t>有人均可对图像添加标签和文字评论、请求会诊交流；支持按病例自动汇聚图</w:t>
      </w:r>
      <w:r>
        <w:rPr>
          <w:rFonts w:ascii="宋体" w:hAnsi="宋体" w:eastAsia="宋体" w:cs="宋体"/>
          <w:spacing w:val="-10"/>
          <w:sz w:val="24"/>
          <w:szCs w:val="24"/>
        </w:rPr>
        <w:t>像，</w:t>
      </w:r>
      <w:r>
        <w:rPr>
          <w:rFonts w:ascii="宋体" w:hAnsi="宋体" w:eastAsia="宋体" w:cs="宋体"/>
          <w:sz w:val="24"/>
          <w:szCs w:val="24"/>
        </w:rPr>
        <w:t xml:space="preserve"> </w:t>
      </w:r>
      <w:r>
        <w:rPr>
          <w:rFonts w:ascii="宋体" w:hAnsi="宋体" w:eastAsia="宋体" w:cs="宋体"/>
          <w:spacing w:val="-9"/>
          <w:sz w:val="24"/>
          <w:szCs w:val="24"/>
        </w:rPr>
        <w:t>快速浏览病例图像</w:t>
      </w:r>
    </w:p>
    <w:p w14:paraId="1422171B">
      <w:pPr>
        <w:spacing w:before="89" w:line="276" w:lineRule="auto"/>
        <w:ind w:left="1019" w:right="56" w:firstLine="6"/>
        <w:rPr>
          <w:rFonts w:ascii="宋体" w:hAnsi="宋体" w:eastAsia="宋体" w:cs="宋体"/>
          <w:sz w:val="24"/>
          <w:szCs w:val="24"/>
        </w:rPr>
      </w:pPr>
      <w:r>
        <w:rPr>
          <w:rFonts w:ascii="宋体" w:hAnsi="宋体" w:eastAsia="宋体" w:cs="宋体"/>
          <w:spacing w:val="-9"/>
          <w:sz w:val="24"/>
          <w:szCs w:val="24"/>
        </w:rPr>
        <w:t>▲2.32</w:t>
      </w:r>
      <w:r>
        <w:rPr>
          <w:rFonts w:ascii="宋体" w:hAnsi="宋体" w:eastAsia="宋体" w:cs="宋体"/>
          <w:spacing w:val="-50"/>
          <w:sz w:val="24"/>
          <w:szCs w:val="24"/>
        </w:rPr>
        <w:t xml:space="preserve"> </w:t>
      </w:r>
      <w:r>
        <w:rPr>
          <w:rFonts w:ascii="宋体" w:hAnsi="宋体" w:eastAsia="宋体" w:cs="宋体"/>
          <w:spacing w:val="-9"/>
          <w:sz w:val="24"/>
          <w:szCs w:val="24"/>
        </w:rPr>
        <w:t>为保障产品数据信息安全管理，产品的制造商需运行符合</w:t>
      </w:r>
      <w:r>
        <w:rPr>
          <w:rFonts w:ascii="宋体" w:hAnsi="宋体" w:eastAsia="宋体" w:cs="宋体"/>
          <w:spacing w:val="-49"/>
          <w:sz w:val="24"/>
          <w:szCs w:val="24"/>
        </w:rPr>
        <w:t xml:space="preserve"> </w:t>
      </w:r>
      <w:r>
        <w:rPr>
          <w:rFonts w:ascii="宋体" w:hAnsi="宋体" w:eastAsia="宋体" w:cs="宋体"/>
          <w:spacing w:val="-9"/>
          <w:sz w:val="24"/>
          <w:szCs w:val="24"/>
        </w:rPr>
        <w:t>ISO/IEC</w:t>
      </w:r>
      <w:r>
        <w:rPr>
          <w:rFonts w:ascii="宋体" w:hAnsi="宋体" w:eastAsia="宋体" w:cs="宋体"/>
          <w:spacing w:val="-38"/>
          <w:sz w:val="24"/>
          <w:szCs w:val="24"/>
        </w:rPr>
        <w:t xml:space="preserve"> </w:t>
      </w:r>
      <w:r>
        <w:rPr>
          <w:rFonts w:ascii="宋体" w:hAnsi="宋体" w:eastAsia="宋体" w:cs="宋体"/>
          <w:spacing w:val="-9"/>
          <w:sz w:val="24"/>
          <w:szCs w:val="24"/>
        </w:rPr>
        <w:t>27001</w:t>
      </w:r>
      <w:r>
        <w:rPr>
          <w:rFonts w:ascii="宋体" w:hAnsi="宋体" w:eastAsia="宋体" w:cs="宋体"/>
          <w:spacing w:val="-59"/>
          <w:sz w:val="24"/>
          <w:szCs w:val="24"/>
        </w:rPr>
        <w:t xml:space="preserve"> </w:t>
      </w:r>
      <w:r>
        <w:rPr>
          <w:rFonts w:ascii="宋体" w:hAnsi="宋体" w:eastAsia="宋体" w:cs="宋体"/>
          <w:spacing w:val="-9"/>
          <w:sz w:val="24"/>
          <w:szCs w:val="24"/>
        </w:rPr>
        <w:t>要</w:t>
      </w:r>
      <w:r>
        <w:rPr>
          <w:rFonts w:ascii="宋体" w:hAnsi="宋体" w:eastAsia="宋体" w:cs="宋体"/>
          <w:sz w:val="24"/>
          <w:szCs w:val="24"/>
        </w:rPr>
        <w:t xml:space="preserve"> </w:t>
      </w:r>
      <w:r>
        <w:rPr>
          <w:rFonts w:ascii="宋体" w:hAnsi="宋体" w:eastAsia="宋体" w:cs="宋体"/>
          <w:spacing w:val="-10"/>
          <w:sz w:val="24"/>
          <w:szCs w:val="24"/>
        </w:rPr>
        <w:t>求的信息安全管理体系，提供相关证书复印件并加盖原厂公章。</w:t>
      </w:r>
    </w:p>
    <w:p w14:paraId="30D05B3F">
      <w:pPr>
        <w:spacing w:before="31" w:line="219" w:lineRule="auto"/>
        <w:ind w:left="1019"/>
        <w:rPr>
          <w:rFonts w:ascii="宋体" w:hAnsi="宋体" w:eastAsia="宋体" w:cs="宋体"/>
          <w:sz w:val="24"/>
          <w:szCs w:val="24"/>
        </w:rPr>
      </w:pPr>
      <w:r>
        <w:rPr>
          <w:rFonts w:ascii="宋体" w:hAnsi="宋体" w:eastAsia="宋体" w:cs="宋体"/>
          <w:spacing w:val="-9"/>
          <w:sz w:val="24"/>
          <w:szCs w:val="24"/>
        </w:rPr>
        <w:t>2.33 设备具备三类医疗器械注册证</w:t>
      </w:r>
    </w:p>
    <w:p w14:paraId="605771F4">
      <w:pPr>
        <w:spacing w:before="92" w:line="220" w:lineRule="auto"/>
        <w:ind w:left="1021"/>
        <w:rPr>
          <w:rFonts w:ascii="宋体" w:hAnsi="宋体" w:eastAsia="宋体" w:cs="宋体"/>
          <w:sz w:val="24"/>
          <w:szCs w:val="24"/>
        </w:rPr>
      </w:pPr>
      <w:r>
        <w:rPr>
          <w:rFonts w:ascii="宋体" w:hAnsi="宋体" w:eastAsia="宋体" w:cs="宋体"/>
          <w:spacing w:val="-9"/>
          <w:sz w:val="24"/>
          <w:szCs w:val="24"/>
        </w:rPr>
        <w:t>3、测量和分析</w:t>
      </w:r>
    </w:p>
    <w:p w14:paraId="20F2BBB1">
      <w:pPr>
        <w:spacing w:before="86" w:line="219" w:lineRule="auto"/>
        <w:ind w:left="1025"/>
        <w:rPr>
          <w:rFonts w:ascii="宋体" w:hAnsi="宋体" w:eastAsia="宋体" w:cs="宋体"/>
          <w:sz w:val="24"/>
          <w:szCs w:val="24"/>
        </w:rPr>
      </w:pPr>
      <w:r>
        <w:rPr>
          <w:rFonts w:ascii="宋体" w:hAnsi="宋体" w:eastAsia="宋体" w:cs="宋体"/>
          <w:spacing w:val="-7"/>
          <w:sz w:val="24"/>
          <w:szCs w:val="24"/>
        </w:rPr>
        <w:t>▲3.1  常规测量，最大检测深度≥38cm</w:t>
      </w:r>
    </w:p>
    <w:p w14:paraId="3A8F9C55">
      <w:pPr>
        <w:spacing w:before="90" w:line="220" w:lineRule="auto"/>
        <w:ind w:left="1021"/>
        <w:rPr>
          <w:rFonts w:ascii="宋体" w:hAnsi="宋体" w:eastAsia="宋体" w:cs="宋体"/>
          <w:sz w:val="24"/>
          <w:szCs w:val="24"/>
        </w:rPr>
      </w:pPr>
      <w:r>
        <w:rPr>
          <w:rFonts w:ascii="宋体" w:hAnsi="宋体" w:eastAsia="宋体" w:cs="宋体"/>
          <w:spacing w:val="-9"/>
          <w:sz w:val="24"/>
          <w:szCs w:val="24"/>
        </w:rPr>
        <w:t>3.2</w:t>
      </w:r>
      <w:r>
        <w:rPr>
          <w:rFonts w:ascii="宋体" w:hAnsi="宋体" w:eastAsia="宋体" w:cs="宋体"/>
          <w:spacing w:val="-44"/>
          <w:sz w:val="24"/>
          <w:szCs w:val="24"/>
        </w:rPr>
        <w:t xml:space="preserve"> </w:t>
      </w:r>
      <w:r>
        <w:rPr>
          <w:rFonts w:ascii="宋体" w:hAnsi="宋体" w:eastAsia="宋体" w:cs="宋体"/>
          <w:spacing w:val="-9"/>
          <w:sz w:val="24"/>
          <w:szCs w:val="24"/>
        </w:rPr>
        <w:t>距离测量、椭圆及描迹测量面积周长</w:t>
      </w:r>
      <w:r>
        <w:rPr>
          <w:rFonts w:ascii="宋体" w:hAnsi="宋体" w:eastAsia="宋体" w:cs="宋体"/>
          <w:spacing w:val="-10"/>
          <w:sz w:val="24"/>
          <w:szCs w:val="24"/>
        </w:rPr>
        <w:t>、体积测量</w:t>
      </w:r>
    </w:p>
    <w:p w14:paraId="252D35F4">
      <w:pPr>
        <w:spacing w:before="90" w:line="219" w:lineRule="auto"/>
        <w:ind w:left="1021"/>
        <w:rPr>
          <w:rFonts w:ascii="宋体" w:hAnsi="宋体" w:eastAsia="宋体" w:cs="宋体"/>
          <w:sz w:val="24"/>
          <w:szCs w:val="24"/>
        </w:rPr>
      </w:pPr>
      <w:r>
        <w:rPr>
          <w:rFonts w:ascii="宋体" w:hAnsi="宋体" w:eastAsia="宋体" w:cs="宋体"/>
          <w:spacing w:val="-10"/>
          <w:sz w:val="24"/>
          <w:szCs w:val="24"/>
        </w:rPr>
        <w:t>3.3</w:t>
      </w:r>
      <w:r>
        <w:rPr>
          <w:rFonts w:ascii="宋体" w:hAnsi="宋体" w:eastAsia="宋体" w:cs="宋体"/>
          <w:spacing w:val="-26"/>
          <w:sz w:val="24"/>
          <w:szCs w:val="24"/>
        </w:rPr>
        <w:t xml:space="preserve"> </w:t>
      </w:r>
      <w:r>
        <w:rPr>
          <w:rFonts w:ascii="宋体" w:hAnsi="宋体" w:eastAsia="宋体" w:cs="宋体"/>
          <w:spacing w:val="-10"/>
          <w:sz w:val="24"/>
          <w:szCs w:val="24"/>
        </w:rPr>
        <w:t>多普勒测量（自动或手动包络测量，自动计算测量参数）</w:t>
      </w:r>
    </w:p>
    <w:p w14:paraId="7FDF7A28">
      <w:pPr>
        <w:spacing w:before="87" w:line="219" w:lineRule="auto"/>
        <w:ind w:left="1021"/>
        <w:rPr>
          <w:rFonts w:ascii="宋体" w:hAnsi="宋体" w:eastAsia="宋体" w:cs="宋体"/>
          <w:sz w:val="24"/>
          <w:szCs w:val="24"/>
        </w:rPr>
      </w:pPr>
      <w:r>
        <w:rPr>
          <w:rFonts w:ascii="宋体" w:hAnsi="宋体" w:eastAsia="宋体" w:cs="宋体"/>
          <w:spacing w:val="-9"/>
          <w:sz w:val="24"/>
          <w:szCs w:val="24"/>
        </w:rPr>
        <w:t>3.4</w:t>
      </w:r>
      <w:r>
        <w:rPr>
          <w:rFonts w:ascii="宋体" w:hAnsi="宋体" w:eastAsia="宋体" w:cs="宋体"/>
          <w:spacing w:val="-36"/>
          <w:sz w:val="24"/>
          <w:szCs w:val="24"/>
        </w:rPr>
        <w:t xml:space="preserve"> </w:t>
      </w:r>
      <w:r>
        <w:rPr>
          <w:rFonts w:ascii="宋体" w:hAnsi="宋体" w:eastAsia="宋体" w:cs="宋体"/>
          <w:spacing w:val="-9"/>
          <w:sz w:val="24"/>
          <w:szCs w:val="24"/>
        </w:rPr>
        <w:t>全科测量软件包</w:t>
      </w:r>
    </w:p>
    <w:p w14:paraId="443E14DB">
      <w:pPr>
        <w:spacing w:before="92" w:line="219" w:lineRule="auto"/>
        <w:ind w:left="1021"/>
        <w:rPr>
          <w:rFonts w:ascii="宋体" w:hAnsi="宋体" w:eastAsia="宋体" w:cs="宋体"/>
          <w:sz w:val="24"/>
          <w:szCs w:val="24"/>
        </w:rPr>
      </w:pPr>
      <w:r>
        <w:rPr>
          <w:rFonts w:ascii="宋体" w:hAnsi="宋体" w:eastAsia="宋体" w:cs="宋体"/>
          <w:spacing w:val="-9"/>
          <w:sz w:val="24"/>
          <w:szCs w:val="24"/>
        </w:rPr>
        <w:t>3.5</w:t>
      </w:r>
      <w:r>
        <w:rPr>
          <w:rFonts w:ascii="宋体" w:hAnsi="宋体" w:eastAsia="宋体" w:cs="宋体"/>
          <w:spacing w:val="-42"/>
          <w:sz w:val="24"/>
          <w:szCs w:val="24"/>
        </w:rPr>
        <w:t xml:space="preserve"> </w:t>
      </w:r>
      <w:r>
        <w:rPr>
          <w:rFonts w:ascii="宋体" w:hAnsi="宋体" w:eastAsia="宋体" w:cs="宋体"/>
          <w:spacing w:val="-9"/>
          <w:sz w:val="24"/>
          <w:szCs w:val="24"/>
        </w:rPr>
        <w:t>妇科/产科专用测量及分析，含多胎测量、</w:t>
      </w:r>
      <w:r>
        <w:rPr>
          <w:rFonts w:ascii="宋体" w:hAnsi="宋体" w:eastAsia="宋体" w:cs="宋体"/>
          <w:spacing w:val="-10"/>
          <w:sz w:val="24"/>
          <w:szCs w:val="24"/>
        </w:rPr>
        <w:t>胎儿生理评分、中国人群产科公式</w:t>
      </w:r>
    </w:p>
    <w:p w14:paraId="1EA8FBA8">
      <w:pPr>
        <w:spacing w:before="88" w:line="220" w:lineRule="auto"/>
        <w:ind w:left="1021"/>
        <w:rPr>
          <w:rFonts w:ascii="宋体" w:hAnsi="宋体" w:eastAsia="宋体" w:cs="宋体"/>
          <w:sz w:val="24"/>
          <w:szCs w:val="24"/>
        </w:rPr>
      </w:pPr>
      <w:r>
        <w:rPr>
          <w:rFonts w:ascii="宋体" w:hAnsi="宋体" w:eastAsia="宋体" w:cs="宋体"/>
          <w:spacing w:val="-10"/>
          <w:sz w:val="24"/>
          <w:szCs w:val="24"/>
        </w:rPr>
        <w:t>3.6</w:t>
      </w:r>
      <w:r>
        <w:rPr>
          <w:rFonts w:ascii="宋体" w:hAnsi="宋体" w:eastAsia="宋体" w:cs="宋体"/>
          <w:spacing w:val="-27"/>
          <w:sz w:val="24"/>
          <w:szCs w:val="24"/>
        </w:rPr>
        <w:t xml:space="preserve"> </w:t>
      </w:r>
      <w:r>
        <w:rPr>
          <w:rFonts w:ascii="宋体" w:hAnsi="宋体" w:eastAsia="宋体" w:cs="宋体"/>
          <w:spacing w:val="-10"/>
          <w:sz w:val="24"/>
          <w:szCs w:val="24"/>
        </w:rPr>
        <w:t>心脏功能专用测量及分析</w:t>
      </w:r>
    </w:p>
    <w:p w14:paraId="03D520F0">
      <w:pPr>
        <w:spacing w:before="89" w:line="219" w:lineRule="auto"/>
        <w:ind w:left="1021"/>
        <w:rPr>
          <w:rFonts w:ascii="宋体" w:hAnsi="宋体" w:eastAsia="宋体" w:cs="宋体"/>
          <w:sz w:val="24"/>
          <w:szCs w:val="24"/>
        </w:rPr>
      </w:pPr>
      <w:r>
        <w:rPr>
          <w:rFonts w:ascii="宋体" w:hAnsi="宋体" w:eastAsia="宋体" w:cs="宋体"/>
          <w:spacing w:val="-10"/>
          <w:sz w:val="24"/>
          <w:szCs w:val="24"/>
        </w:rPr>
        <w:t>3.7</w:t>
      </w:r>
      <w:r>
        <w:rPr>
          <w:rFonts w:ascii="宋体" w:hAnsi="宋体" w:eastAsia="宋体" w:cs="宋体"/>
          <w:spacing w:val="-27"/>
          <w:sz w:val="24"/>
          <w:szCs w:val="24"/>
        </w:rPr>
        <w:t xml:space="preserve"> </w:t>
      </w:r>
      <w:r>
        <w:rPr>
          <w:rFonts w:ascii="宋体" w:hAnsi="宋体" w:eastAsia="宋体" w:cs="宋体"/>
          <w:spacing w:val="-10"/>
          <w:sz w:val="24"/>
          <w:szCs w:val="24"/>
        </w:rPr>
        <w:t>支持用户自定义测量项目以及公式编辑</w:t>
      </w:r>
    </w:p>
    <w:p w14:paraId="7C2C9FE9">
      <w:pPr>
        <w:spacing w:before="92" w:line="219" w:lineRule="auto"/>
        <w:ind w:left="1016"/>
        <w:rPr>
          <w:rFonts w:ascii="宋体" w:hAnsi="宋体" w:eastAsia="宋体" w:cs="宋体"/>
          <w:sz w:val="24"/>
          <w:szCs w:val="24"/>
        </w:rPr>
      </w:pPr>
      <w:r>
        <w:rPr>
          <w:rFonts w:ascii="宋体" w:hAnsi="宋体" w:eastAsia="宋体" w:cs="宋体"/>
          <w:spacing w:val="-9"/>
          <w:sz w:val="24"/>
          <w:szCs w:val="24"/>
        </w:rPr>
        <w:t>4、电影回放及原始数据处理</w:t>
      </w:r>
    </w:p>
    <w:p w14:paraId="1BB19F63">
      <w:pPr>
        <w:spacing w:before="87" w:line="219" w:lineRule="auto"/>
        <w:ind w:left="1016"/>
        <w:rPr>
          <w:rFonts w:ascii="宋体" w:hAnsi="宋体" w:eastAsia="宋体" w:cs="宋体"/>
          <w:sz w:val="24"/>
          <w:szCs w:val="24"/>
        </w:rPr>
      </w:pPr>
      <w:r>
        <w:rPr>
          <w:rFonts w:ascii="宋体" w:hAnsi="宋体" w:eastAsia="宋体" w:cs="宋体"/>
          <w:spacing w:val="-9"/>
          <w:sz w:val="24"/>
          <w:szCs w:val="24"/>
        </w:rPr>
        <w:t>4.1</w:t>
      </w:r>
      <w:r>
        <w:rPr>
          <w:rFonts w:ascii="宋体" w:hAnsi="宋体" w:eastAsia="宋体" w:cs="宋体"/>
          <w:spacing w:val="-43"/>
          <w:sz w:val="24"/>
          <w:szCs w:val="24"/>
        </w:rPr>
        <w:t xml:space="preserve"> </w:t>
      </w:r>
      <w:r>
        <w:rPr>
          <w:rFonts w:ascii="宋体" w:hAnsi="宋体" w:eastAsia="宋体" w:cs="宋体"/>
          <w:spacing w:val="-9"/>
          <w:sz w:val="24"/>
          <w:szCs w:val="24"/>
        </w:rPr>
        <w:t>所有模式下支持手动、自动回放；支持录制≥8</w:t>
      </w:r>
      <w:r>
        <w:rPr>
          <w:rFonts w:ascii="宋体" w:hAnsi="宋体" w:eastAsia="宋体" w:cs="宋体"/>
          <w:spacing w:val="-57"/>
          <w:sz w:val="24"/>
          <w:szCs w:val="24"/>
        </w:rPr>
        <w:t xml:space="preserve"> </w:t>
      </w:r>
      <w:r>
        <w:rPr>
          <w:rFonts w:ascii="宋体" w:hAnsi="宋体" w:eastAsia="宋体" w:cs="宋体"/>
          <w:spacing w:val="-9"/>
          <w:sz w:val="24"/>
          <w:szCs w:val="24"/>
        </w:rPr>
        <w:t>分钟</w:t>
      </w:r>
      <w:r>
        <w:rPr>
          <w:rFonts w:ascii="宋体" w:hAnsi="宋体" w:eastAsia="宋体" w:cs="宋体"/>
          <w:spacing w:val="-10"/>
          <w:sz w:val="24"/>
          <w:szCs w:val="24"/>
        </w:rPr>
        <w:t>电影并保存</w:t>
      </w:r>
    </w:p>
    <w:p w14:paraId="5365F41C">
      <w:pPr>
        <w:spacing w:before="92" w:line="219" w:lineRule="auto"/>
        <w:ind w:left="1016"/>
        <w:rPr>
          <w:rFonts w:ascii="宋体" w:hAnsi="宋体" w:eastAsia="宋体" w:cs="宋体"/>
          <w:sz w:val="24"/>
          <w:szCs w:val="24"/>
        </w:rPr>
      </w:pPr>
      <w:r>
        <w:rPr>
          <w:rFonts w:ascii="宋体" w:hAnsi="宋体" w:eastAsia="宋体" w:cs="宋体"/>
          <w:spacing w:val="-9"/>
          <w:sz w:val="24"/>
          <w:szCs w:val="24"/>
        </w:rPr>
        <w:t>4.2</w:t>
      </w:r>
      <w:r>
        <w:rPr>
          <w:rFonts w:ascii="宋体" w:hAnsi="宋体" w:eastAsia="宋体" w:cs="宋体"/>
          <w:spacing w:val="-41"/>
          <w:sz w:val="24"/>
          <w:szCs w:val="24"/>
        </w:rPr>
        <w:t xml:space="preserve"> </w:t>
      </w:r>
      <w:r>
        <w:rPr>
          <w:rFonts w:ascii="宋体" w:hAnsi="宋体" w:eastAsia="宋体" w:cs="宋体"/>
          <w:spacing w:val="-9"/>
          <w:sz w:val="24"/>
          <w:szCs w:val="24"/>
        </w:rPr>
        <w:t>支持保存后的动态和静态图像对比分析</w:t>
      </w:r>
    </w:p>
    <w:p w14:paraId="4C017C7C">
      <w:pPr>
        <w:spacing w:before="88" w:line="219" w:lineRule="auto"/>
        <w:ind w:left="1016"/>
        <w:rPr>
          <w:rFonts w:ascii="宋体" w:hAnsi="宋体" w:eastAsia="宋体" w:cs="宋体"/>
          <w:sz w:val="24"/>
          <w:szCs w:val="24"/>
        </w:rPr>
      </w:pPr>
      <w:r>
        <w:rPr>
          <w:rFonts w:ascii="宋体" w:hAnsi="宋体" w:eastAsia="宋体" w:cs="宋体"/>
          <w:spacing w:val="-9"/>
          <w:sz w:val="24"/>
          <w:szCs w:val="24"/>
        </w:rPr>
        <w:t>4.3</w:t>
      </w:r>
      <w:r>
        <w:rPr>
          <w:rFonts w:ascii="宋体" w:hAnsi="宋体" w:eastAsia="宋体" w:cs="宋体"/>
          <w:spacing w:val="-35"/>
          <w:sz w:val="24"/>
          <w:szCs w:val="24"/>
        </w:rPr>
        <w:t xml:space="preserve"> </w:t>
      </w:r>
      <w:r>
        <w:rPr>
          <w:rFonts w:ascii="宋体" w:hAnsi="宋体" w:eastAsia="宋体" w:cs="宋体"/>
          <w:spacing w:val="-9"/>
          <w:sz w:val="24"/>
          <w:szCs w:val="24"/>
        </w:rPr>
        <w:t>原始数据处理，可对回放图像进行≥32</w:t>
      </w:r>
      <w:r>
        <w:rPr>
          <w:rFonts w:ascii="宋体" w:hAnsi="宋体" w:eastAsia="宋体" w:cs="宋体"/>
          <w:spacing w:val="-60"/>
          <w:sz w:val="24"/>
          <w:szCs w:val="24"/>
        </w:rPr>
        <w:t xml:space="preserve"> </w:t>
      </w:r>
      <w:r>
        <w:rPr>
          <w:rFonts w:ascii="宋体" w:hAnsi="宋体" w:eastAsia="宋体" w:cs="宋体"/>
          <w:spacing w:val="-9"/>
          <w:sz w:val="24"/>
          <w:szCs w:val="24"/>
        </w:rPr>
        <w:t>种参数调节</w:t>
      </w:r>
    </w:p>
    <w:p w14:paraId="75823C4F">
      <w:pPr>
        <w:spacing w:before="92" w:line="264" w:lineRule="auto"/>
        <w:ind w:left="1016" w:right="56"/>
        <w:rPr>
          <w:rFonts w:ascii="宋体" w:hAnsi="宋体" w:eastAsia="宋体" w:cs="宋体"/>
          <w:sz w:val="24"/>
          <w:szCs w:val="24"/>
        </w:rPr>
      </w:pPr>
      <w:r>
        <w:rPr>
          <w:rFonts w:ascii="宋体" w:hAnsi="宋体" w:eastAsia="宋体" w:cs="宋体"/>
          <w:spacing w:val="-8"/>
          <w:sz w:val="24"/>
          <w:szCs w:val="24"/>
        </w:rPr>
        <w:t>4.4</w:t>
      </w:r>
      <w:r>
        <w:rPr>
          <w:rFonts w:ascii="宋体" w:hAnsi="宋体" w:eastAsia="宋体" w:cs="宋体"/>
          <w:spacing w:val="-36"/>
          <w:sz w:val="24"/>
          <w:szCs w:val="24"/>
        </w:rPr>
        <w:t xml:space="preserve"> </w:t>
      </w:r>
      <w:r>
        <w:rPr>
          <w:rFonts w:ascii="宋体" w:hAnsi="宋体" w:eastAsia="宋体" w:cs="宋体"/>
          <w:spacing w:val="-8"/>
          <w:sz w:val="24"/>
          <w:szCs w:val="24"/>
        </w:rPr>
        <w:t>支持同步存储(支持单帧图像文件包含： DCM、TIFF、BMP、JEPG</w:t>
      </w:r>
      <w:r>
        <w:rPr>
          <w:rFonts w:ascii="宋体" w:hAnsi="宋体" w:eastAsia="宋体" w:cs="宋体"/>
          <w:spacing w:val="-58"/>
          <w:sz w:val="24"/>
          <w:szCs w:val="24"/>
        </w:rPr>
        <w:t xml:space="preserve"> </w:t>
      </w:r>
      <w:r>
        <w:rPr>
          <w:rFonts w:ascii="宋体" w:hAnsi="宋体" w:eastAsia="宋体" w:cs="宋体"/>
          <w:spacing w:val="-8"/>
          <w:sz w:val="24"/>
          <w:szCs w:val="24"/>
        </w:rPr>
        <w:t>单帧，电影文</w:t>
      </w:r>
      <w:r>
        <w:rPr>
          <w:rFonts w:ascii="宋体" w:hAnsi="宋体" w:eastAsia="宋体" w:cs="宋体"/>
          <w:sz w:val="24"/>
          <w:szCs w:val="24"/>
        </w:rPr>
        <w:t xml:space="preserve"> </w:t>
      </w:r>
      <w:r>
        <w:rPr>
          <w:rFonts w:ascii="宋体" w:hAnsi="宋体" w:eastAsia="宋体" w:cs="宋体"/>
          <w:spacing w:val="-8"/>
          <w:sz w:val="24"/>
          <w:szCs w:val="24"/>
        </w:rPr>
        <w:t>件包括：CIN、AVI、DCM)，即后台存储或导出图像数据的同时前台可</w:t>
      </w:r>
      <w:r>
        <w:rPr>
          <w:rFonts w:ascii="宋体" w:hAnsi="宋体" w:eastAsia="宋体" w:cs="宋体"/>
          <w:spacing w:val="-9"/>
          <w:sz w:val="24"/>
          <w:szCs w:val="24"/>
        </w:rPr>
        <w:t>以完成实时扫</w:t>
      </w:r>
      <w:r>
        <w:rPr>
          <w:rFonts w:ascii="宋体" w:hAnsi="宋体" w:eastAsia="宋体" w:cs="宋体"/>
          <w:sz w:val="24"/>
          <w:szCs w:val="24"/>
        </w:rPr>
        <w:t xml:space="preserve"> </w:t>
      </w:r>
      <w:r>
        <w:rPr>
          <w:rFonts w:ascii="宋体" w:hAnsi="宋体" w:eastAsia="宋体" w:cs="宋体"/>
          <w:spacing w:val="-10"/>
          <w:sz w:val="24"/>
          <w:szCs w:val="24"/>
        </w:rPr>
        <w:t>描。直接一键存储至硬盘，突然关机或未结束检查关机资料不丢失</w:t>
      </w:r>
    </w:p>
    <w:p w14:paraId="16E00348">
      <w:pPr>
        <w:spacing w:before="93" w:line="219" w:lineRule="auto"/>
        <w:ind w:left="1016"/>
        <w:rPr>
          <w:rFonts w:ascii="宋体" w:hAnsi="宋体" w:eastAsia="宋体" w:cs="宋体"/>
          <w:sz w:val="24"/>
          <w:szCs w:val="24"/>
        </w:rPr>
      </w:pPr>
      <w:r>
        <w:rPr>
          <w:rFonts w:ascii="宋体" w:hAnsi="宋体" w:eastAsia="宋体" w:cs="宋体"/>
          <w:spacing w:val="-9"/>
          <w:sz w:val="24"/>
          <w:szCs w:val="24"/>
        </w:rPr>
        <w:t>4.5</w:t>
      </w:r>
      <w:r>
        <w:rPr>
          <w:rFonts w:ascii="宋体" w:hAnsi="宋体" w:eastAsia="宋体" w:cs="宋体"/>
          <w:spacing w:val="-43"/>
          <w:sz w:val="24"/>
          <w:szCs w:val="24"/>
        </w:rPr>
        <w:t xml:space="preserve"> </w:t>
      </w:r>
      <w:r>
        <w:rPr>
          <w:rFonts w:ascii="宋体" w:hAnsi="宋体" w:eastAsia="宋体" w:cs="宋体"/>
          <w:spacing w:val="-9"/>
          <w:sz w:val="24"/>
          <w:szCs w:val="24"/>
        </w:rPr>
        <w:t>支持一键多功能输出，要求同一个自定义功能按键支持≥</w:t>
      </w:r>
      <w:r>
        <w:rPr>
          <w:rFonts w:ascii="宋体" w:hAnsi="宋体" w:eastAsia="宋体" w:cs="宋体"/>
          <w:spacing w:val="-10"/>
          <w:sz w:val="24"/>
          <w:szCs w:val="24"/>
        </w:rPr>
        <w:t>4</w:t>
      </w:r>
      <w:r>
        <w:rPr>
          <w:rFonts w:ascii="宋体" w:hAnsi="宋体" w:eastAsia="宋体" w:cs="宋体"/>
          <w:spacing w:val="-57"/>
          <w:sz w:val="24"/>
          <w:szCs w:val="24"/>
        </w:rPr>
        <w:t xml:space="preserve"> </w:t>
      </w:r>
      <w:r>
        <w:rPr>
          <w:rFonts w:ascii="宋体" w:hAnsi="宋体" w:eastAsia="宋体" w:cs="宋体"/>
          <w:spacing w:val="-10"/>
          <w:sz w:val="24"/>
          <w:szCs w:val="24"/>
        </w:rPr>
        <w:t>个功能的输出。</w:t>
      </w:r>
    </w:p>
    <w:p w14:paraId="5820CD19">
      <w:pPr>
        <w:spacing w:before="88" w:line="219" w:lineRule="auto"/>
        <w:ind w:left="1021"/>
        <w:rPr>
          <w:rFonts w:ascii="宋体" w:hAnsi="宋体" w:eastAsia="宋体" w:cs="宋体"/>
          <w:sz w:val="24"/>
          <w:szCs w:val="24"/>
        </w:rPr>
      </w:pPr>
      <w:r>
        <w:rPr>
          <w:rFonts w:ascii="宋体" w:hAnsi="宋体" w:eastAsia="宋体" w:cs="宋体"/>
          <w:spacing w:val="-10"/>
          <w:sz w:val="24"/>
          <w:szCs w:val="24"/>
        </w:rPr>
        <w:t>5、检查存储和管理（内置超声工作站）</w:t>
      </w:r>
    </w:p>
    <w:p w14:paraId="13633249">
      <w:pPr>
        <w:spacing w:before="92" w:line="219" w:lineRule="auto"/>
        <w:ind w:left="1021"/>
        <w:rPr>
          <w:rFonts w:ascii="宋体" w:hAnsi="宋体" w:eastAsia="宋体" w:cs="宋体"/>
          <w:sz w:val="24"/>
          <w:szCs w:val="24"/>
        </w:rPr>
      </w:pPr>
      <w:r>
        <w:rPr>
          <w:rFonts w:ascii="宋体" w:hAnsi="宋体" w:eastAsia="宋体" w:cs="宋体"/>
          <w:spacing w:val="-10"/>
          <w:sz w:val="24"/>
          <w:szCs w:val="24"/>
        </w:rPr>
        <w:t>5.1 ≥240G</w:t>
      </w:r>
      <w:r>
        <w:rPr>
          <w:rFonts w:ascii="宋体" w:hAnsi="宋体" w:eastAsia="宋体" w:cs="宋体"/>
          <w:spacing w:val="-53"/>
          <w:sz w:val="24"/>
          <w:szCs w:val="24"/>
        </w:rPr>
        <w:t xml:space="preserve"> </w:t>
      </w:r>
      <w:r>
        <w:rPr>
          <w:rFonts w:ascii="宋体" w:hAnsi="宋体" w:eastAsia="宋体" w:cs="宋体"/>
          <w:spacing w:val="-10"/>
          <w:sz w:val="24"/>
          <w:szCs w:val="24"/>
        </w:rPr>
        <w:t>硬盘 ，为固态硬盘，速度快，低功耗</w:t>
      </w:r>
    </w:p>
    <w:p w14:paraId="7D6560AF">
      <w:pPr>
        <w:spacing w:before="90" w:line="219" w:lineRule="auto"/>
        <w:ind w:left="1021"/>
        <w:rPr>
          <w:rFonts w:ascii="宋体" w:hAnsi="宋体" w:eastAsia="宋体" w:cs="宋体"/>
          <w:sz w:val="24"/>
          <w:szCs w:val="24"/>
        </w:rPr>
      </w:pPr>
      <w:r>
        <w:rPr>
          <w:rFonts w:ascii="宋体" w:hAnsi="宋体" w:eastAsia="宋体" w:cs="宋体"/>
          <w:spacing w:val="-12"/>
          <w:sz w:val="24"/>
          <w:szCs w:val="24"/>
        </w:rPr>
        <w:t>5.2 内置超声工作站</w:t>
      </w:r>
    </w:p>
    <w:p w14:paraId="03E6CF2B">
      <w:pPr>
        <w:spacing w:before="87" w:line="265" w:lineRule="auto"/>
        <w:ind w:left="1020"/>
        <w:rPr>
          <w:rFonts w:ascii="宋体" w:hAnsi="宋体" w:eastAsia="宋体" w:cs="宋体"/>
          <w:sz w:val="24"/>
          <w:szCs w:val="24"/>
        </w:rPr>
      </w:pPr>
      <w:r>
        <w:rPr>
          <w:rFonts w:ascii="宋体" w:hAnsi="宋体" w:eastAsia="宋体" w:cs="宋体"/>
          <w:spacing w:val="-11"/>
          <w:sz w:val="24"/>
          <w:szCs w:val="24"/>
        </w:rPr>
        <w:t>5.3</w:t>
      </w:r>
      <w:r>
        <w:rPr>
          <w:rFonts w:ascii="宋体" w:hAnsi="宋体" w:eastAsia="宋体" w:cs="宋体"/>
          <w:spacing w:val="-32"/>
          <w:sz w:val="24"/>
          <w:szCs w:val="24"/>
        </w:rPr>
        <w:t xml:space="preserve"> </w:t>
      </w:r>
      <w:r>
        <w:rPr>
          <w:rFonts w:ascii="宋体" w:hAnsi="宋体" w:eastAsia="宋体" w:cs="宋体"/>
          <w:spacing w:val="-11"/>
          <w:sz w:val="24"/>
          <w:szCs w:val="24"/>
        </w:rPr>
        <w:t>多种导出图像格式：动态图像、静态图像以</w:t>
      </w:r>
      <w:r>
        <w:rPr>
          <w:rFonts w:ascii="宋体" w:hAnsi="宋体" w:eastAsia="宋体" w:cs="宋体"/>
          <w:spacing w:val="-66"/>
          <w:sz w:val="24"/>
          <w:szCs w:val="24"/>
        </w:rPr>
        <w:t xml:space="preserve"> </w:t>
      </w:r>
      <w:r>
        <w:rPr>
          <w:rFonts w:ascii="宋体" w:hAnsi="宋体" w:eastAsia="宋体" w:cs="宋体"/>
          <w:spacing w:val="-11"/>
          <w:sz w:val="24"/>
          <w:szCs w:val="24"/>
        </w:rPr>
        <w:t>PC</w:t>
      </w:r>
      <w:r>
        <w:rPr>
          <w:rFonts w:ascii="宋体" w:hAnsi="宋体" w:eastAsia="宋体" w:cs="宋体"/>
          <w:spacing w:val="-61"/>
          <w:sz w:val="24"/>
          <w:szCs w:val="24"/>
        </w:rPr>
        <w:t xml:space="preserve"> </w:t>
      </w:r>
      <w:r>
        <w:rPr>
          <w:rFonts w:ascii="宋体" w:hAnsi="宋体" w:eastAsia="宋体" w:cs="宋体"/>
          <w:spacing w:val="-11"/>
          <w:sz w:val="24"/>
          <w:szCs w:val="24"/>
        </w:rPr>
        <w:t>格式直接导出，无需特殊</w:t>
      </w:r>
      <w:r>
        <w:rPr>
          <w:rFonts w:ascii="宋体" w:hAnsi="宋体" w:eastAsia="宋体" w:cs="宋体"/>
          <w:spacing w:val="-12"/>
          <w:sz w:val="24"/>
          <w:szCs w:val="24"/>
        </w:rPr>
        <w:t>软件即</w:t>
      </w:r>
      <w:r>
        <w:rPr>
          <w:rFonts w:ascii="宋体" w:hAnsi="宋体" w:eastAsia="宋体" w:cs="宋体"/>
          <w:sz w:val="24"/>
          <w:szCs w:val="24"/>
        </w:rPr>
        <w:t xml:space="preserve"> </w:t>
      </w:r>
      <w:r>
        <w:rPr>
          <w:rFonts w:ascii="宋体" w:hAnsi="宋体" w:eastAsia="宋体" w:cs="宋体"/>
          <w:spacing w:val="-12"/>
          <w:sz w:val="24"/>
          <w:szCs w:val="24"/>
        </w:rPr>
        <w:t>能在普通</w:t>
      </w:r>
      <w:r>
        <w:rPr>
          <w:rFonts w:ascii="宋体" w:hAnsi="宋体" w:eastAsia="宋体" w:cs="宋体"/>
          <w:spacing w:val="-66"/>
          <w:sz w:val="24"/>
          <w:szCs w:val="24"/>
        </w:rPr>
        <w:t xml:space="preserve"> </w:t>
      </w:r>
      <w:r>
        <w:rPr>
          <w:rFonts w:ascii="宋体" w:hAnsi="宋体" w:eastAsia="宋体" w:cs="宋体"/>
          <w:spacing w:val="-12"/>
          <w:sz w:val="24"/>
          <w:szCs w:val="24"/>
        </w:rPr>
        <w:t>PC 机上直接观看图像。导出、备份图像数据资料同时，可进行实时检查，</w:t>
      </w:r>
      <w:r>
        <w:rPr>
          <w:rFonts w:ascii="宋体" w:hAnsi="宋体" w:eastAsia="宋体" w:cs="宋体"/>
          <w:sz w:val="24"/>
          <w:szCs w:val="24"/>
        </w:rPr>
        <w:t xml:space="preserve"> </w:t>
      </w:r>
      <w:r>
        <w:rPr>
          <w:rFonts w:ascii="宋体" w:hAnsi="宋体" w:eastAsia="宋体" w:cs="宋体"/>
          <w:spacing w:val="-10"/>
          <w:sz w:val="24"/>
          <w:szCs w:val="24"/>
        </w:rPr>
        <w:t>不影响检查操作</w:t>
      </w:r>
    </w:p>
    <w:p w14:paraId="2C7EDEC6">
      <w:pPr>
        <w:spacing w:before="92" w:line="253" w:lineRule="auto"/>
        <w:ind w:left="1017" w:right="56" w:firstLine="1"/>
        <w:rPr>
          <w:rFonts w:ascii="宋体" w:hAnsi="宋体" w:eastAsia="宋体" w:cs="宋体"/>
          <w:sz w:val="24"/>
          <w:szCs w:val="24"/>
        </w:rPr>
      </w:pPr>
      <w:r>
        <w:rPr>
          <w:rFonts w:ascii="宋体" w:hAnsi="宋体" w:eastAsia="宋体" w:cs="宋体"/>
          <w:spacing w:val="-12"/>
          <w:sz w:val="24"/>
          <w:szCs w:val="24"/>
        </w:rPr>
        <w:t>6、投标单位或者投标产品生产企业具备《商品售后服</w:t>
      </w:r>
      <w:r>
        <w:rPr>
          <w:rFonts w:ascii="宋体" w:hAnsi="宋体" w:eastAsia="宋体" w:cs="宋体"/>
          <w:spacing w:val="-13"/>
          <w:sz w:val="24"/>
          <w:szCs w:val="24"/>
        </w:rPr>
        <w:t>务评价体系》的售后服务认证</w:t>
      </w:r>
      <w:r>
        <w:rPr>
          <w:rFonts w:ascii="宋体" w:hAnsi="宋体" w:eastAsia="宋体" w:cs="宋体"/>
          <w:sz w:val="24"/>
          <w:szCs w:val="24"/>
        </w:rPr>
        <w:t xml:space="preserve"> </w:t>
      </w:r>
      <w:r>
        <w:rPr>
          <w:rFonts w:ascii="宋体" w:hAnsi="宋体" w:eastAsia="宋体" w:cs="宋体"/>
          <w:spacing w:val="-10"/>
          <w:sz w:val="24"/>
          <w:szCs w:val="24"/>
        </w:rPr>
        <w:t>证书，提供证书复印件并加盖公章</w:t>
      </w:r>
    </w:p>
    <w:p w14:paraId="69DDE750">
      <w:pPr>
        <w:spacing w:line="253" w:lineRule="auto"/>
        <w:rPr>
          <w:rFonts w:ascii="宋体" w:hAnsi="宋体" w:eastAsia="宋体" w:cs="宋体"/>
          <w:sz w:val="24"/>
          <w:szCs w:val="24"/>
        </w:rPr>
        <w:sectPr>
          <w:headerReference r:id="rId24" w:type="default"/>
          <w:footerReference r:id="rId25" w:type="default"/>
          <w:pgSz w:w="11906" w:h="16839"/>
          <w:pgMar w:top="400" w:right="1733" w:bottom="448" w:left="792" w:header="0" w:footer="210" w:gutter="0"/>
          <w:cols w:space="720" w:num="1"/>
        </w:sectPr>
      </w:pPr>
    </w:p>
    <w:p w14:paraId="4095B4B8">
      <w:pPr>
        <w:spacing w:line="247" w:lineRule="auto"/>
        <w:rPr>
          <w:rFonts w:ascii="Arial"/>
          <w:sz w:val="21"/>
        </w:rPr>
      </w:pPr>
    </w:p>
    <w:p w14:paraId="652A49DA">
      <w:pPr>
        <w:spacing w:line="247" w:lineRule="auto"/>
        <w:rPr>
          <w:rFonts w:ascii="Arial"/>
          <w:sz w:val="21"/>
        </w:rPr>
      </w:pPr>
    </w:p>
    <w:p w14:paraId="0702E0B2">
      <w:pPr>
        <w:spacing w:line="248" w:lineRule="auto"/>
        <w:rPr>
          <w:rFonts w:ascii="Arial"/>
          <w:sz w:val="21"/>
        </w:rPr>
      </w:pPr>
    </w:p>
    <w:p w14:paraId="237D62A5">
      <w:pPr>
        <w:spacing w:line="248" w:lineRule="auto"/>
        <w:rPr>
          <w:rFonts w:ascii="Arial"/>
          <w:sz w:val="21"/>
        </w:rPr>
      </w:pPr>
    </w:p>
    <w:p w14:paraId="74861EDD">
      <w:pPr>
        <w:spacing w:before="78" w:line="220" w:lineRule="auto"/>
        <w:ind w:left="1022"/>
        <w:rPr>
          <w:rFonts w:ascii="宋体" w:hAnsi="宋体" w:eastAsia="宋体" w:cs="宋体"/>
          <w:sz w:val="24"/>
          <w:szCs w:val="24"/>
        </w:rPr>
      </w:pPr>
      <w:r>
        <w:rPr>
          <w:rFonts w:ascii="宋体" w:hAnsi="宋体" w:eastAsia="宋体" w:cs="宋体"/>
          <w:b/>
          <w:bCs/>
          <w:spacing w:val="-5"/>
          <w:sz w:val="24"/>
          <w:szCs w:val="24"/>
        </w:rPr>
        <w:t>7、其他要求</w:t>
      </w:r>
    </w:p>
    <w:p w14:paraId="3D0008ED">
      <w:pPr>
        <w:spacing w:before="25" w:line="229" w:lineRule="auto"/>
        <w:ind w:left="1017" w:right="88"/>
        <w:rPr>
          <w:rFonts w:ascii="宋体" w:hAnsi="宋体" w:eastAsia="宋体" w:cs="宋体"/>
          <w:sz w:val="24"/>
          <w:szCs w:val="24"/>
        </w:rPr>
      </w:pPr>
      <w:r>
        <w:rPr>
          <w:rFonts w:ascii="宋体" w:hAnsi="宋体" w:eastAsia="宋体" w:cs="宋体"/>
          <w:spacing w:val="-1"/>
          <w:sz w:val="24"/>
          <w:szCs w:val="24"/>
        </w:rPr>
        <w:t>8.</w:t>
      </w:r>
      <w:r>
        <w:rPr>
          <w:rFonts w:ascii="宋体" w:hAnsi="宋体" w:eastAsia="宋体" w:cs="宋体"/>
          <w:spacing w:val="-20"/>
          <w:sz w:val="24"/>
          <w:szCs w:val="24"/>
        </w:rPr>
        <w:t xml:space="preserve"> </w:t>
      </w:r>
      <w:r>
        <w:rPr>
          <w:rFonts w:ascii="宋体" w:hAnsi="宋体" w:eastAsia="宋体" w:cs="宋体"/>
          <w:spacing w:val="-1"/>
          <w:sz w:val="24"/>
          <w:szCs w:val="24"/>
        </w:rPr>
        <w:t>项目设备及系统与医院 LIS 系统、PACS 系统等信息系统的所有接口费用包</w:t>
      </w:r>
      <w:r>
        <w:rPr>
          <w:rFonts w:ascii="宋体" w:hAnsi="宋体" w:eastAsia="宋体" w:cs="宋体"/>
          <w:sz w:val="24"/>
          <w:szCs w:val="24"/>
        </w:rPr>
        <w:t xml:space="preserve"> </w:t>
      </w:r>
      <w:r>
        <w:rPr>
          <w:rFonts w:ascii="宋体" w:hAnsi="宋体" w:eastAsia="宋体" w:cs="宋体"/>
          <w:spacing w:val="-1"/>
          <w:sz w:val="24"/>
          <w:szCs w:val="24"/>
        </w:rPr>
        <w:t>含在投标总价中，提供承诺函。</w:t>
      </w:r>
    </w:p>
    <w:p w14:paraId="4FD4A772">
      <w:pPr>
        <w:spacing w:before="26" w:line="219" w:lineRule="auto"/>
        <w:ind w:left="1018"/>
        <w:rPr>
          <w:rFonts w:ascii="宋体" w:hAnsi="宋体" w:eastAsia="宋体" w:cs="宋体"/>
          <w:sz w:val="24"/>
          <w:szCs w:val="24"/>
        </w:rPr>
      </w:pPr>
      <w:r>
        <w:rPr>
          <w:rFonts w:ascii="宋体" w:hAnsi="宋体" w:eastAsia="宋体" w:cs="宋体"/>
          <w:spacing w:val="-3"/>
          <w:sz w:val="24"/>
          <w:szCs w:val="24"/>
        </w:rPr>
        <w:t>9.</w:t>
      </w:r>
      <w:r>
        <w:rPr>
          <w:rFonts w:ascii="宋体" w:hAnsi="宋体" w:eastAsia="宋体" w:cs="宋体"/>
          <w:spacing w:val="-36"/>
          <w:sz w:val="24"/>
          <w:szCs w:val="24"/>
        </w:rPr>
        <w:t xml:space="preserve"> </w:t>
      </w:r>
      <w:r>
        <w:rPr>
          <w:rFonts w:ascii="宋体" w:hAnsi="宋体" w:eastAsia="宋体" w:cs="宋体"/>
          <w:spacing w:val="-3"/>
          <w:sz w:val="24"/>
          <w:szCs w:val="24"/>
        </w:rPr>
        <w:t>质保期：</w:t>
      </w:r>
      <w:r>
        <w:rPr>
          <w:rFonts w:ascii="宋体" w:hAnsi="宋体" w:eastAsia="宋体" w:cs="宋体"/>
          <w:spacing w:val="-1"/>
          <w:sz w:val="24"/>
          <w:szCs w:val="24"/>
        </w:rPr>
        <w:t>≥</w:t>
      </w:r>
      <w:r>
        <w:rPr>
          <w:rFonts w:hint="eastAsia" w:ascii="宋体" w:hAnsi="宋体" w:eastAsia="宋体" w:cs="宋体"/>
          <w:spacing w:val="-1"/>
          <w:sz w:val="24"/>
          <w:szCs w:val="24"/>
          <w:lang w:val="en-US" w:eastAsia="zh-CN"/>
        </w:rPr>
        <w:t>3</w:t>
      </w:r>
      <w:r>
        <w:rPr>
          <w:rFonts w:ascii="宋体" w:hAnsi="宋体" w:eastAsia="宋体" w:cs="宋体"/>
          <w:spacing w:val="-49"/>
          <w:sz w:val="24"/>
          <w:szCs w:val="24"/>
        </w:rPr>
        <w:t xml:space="preserve"> </w:t>
      </w:r>
      <w:r>
        <w:rPr>
          <w:rFonts w:ascii="宋体" w:hAnsi="宋体" w:eastAsia="宋体" w:cs="宋体"/>
          <w:spacing w:val="-3"/>
          <w:sz w:val="24"/>
          <w:szCs w:val="24"/>
        </w:rPr>
        <w:t>年</w:t>
      </w:r>
    </w:p>
    <w:p w14:paraId="1FEE95D4">
      <w:pPr>
        <w:spacing w:line="352" w:lineRule="auto"/>
        <w:rPr>
          <w:rFonts w:ascii="Arial"/>
          <w:sz w:val="21"/>
        </w:rPr>
      </w:pPr>
    </w:p>
    <w:p w14:paraId="58263176">
      <w:pPr>
        <w:spacing w:before="78" w:line="220" w:lineRule="auto"/>
        <w:ind w:left="1022"/>
        <w:rPr>
          <w:rFonts w:ascii="宋体" w:hAnsi="宋体" w:eastAsia="宋体" w:cs="宋体"/>
          <w:sz w:val="24"/>
          <w:szCs w:val="24"/>
        </w:rPr>
      </w:pPr>
      <w:r>
        <w:rPr>
          <w:rFonts w:ascii="宋体" w:hAnsi="宋体" w:eastAsia="宋体" w:cs="宋体"/>
          <w:spacing w:val="-9"/>
          <w:sz w:val="24"/>
          <w:szCs w:val="24"/>
        </w:rPr>
        <w:t>7、配置清单</w:t>
      </w:r>
    </w:p>
    <w:p w14:paraId="1C51106E">
      <w:pPr>
        <w:spacing w:before="88" w:line="219" w:lineRule="auto"/>
        <w:ind w:left="1022"/>
        <w:rPr>
          <w:rFonts w:ascii="宋体" w:hAnsi="宋体" w:eastAsia="宋体" w:cs="宋体"/>
          <w:sz w:val="24"/>
          <w:szCs w:val="24"/>
        </w:rPr>
      </w:pPr>
      <w:r>
        <w:rPr>
          <w:rFonts w:ascii="宋体" w:hAnsi="宋体" w:eastAsia="宋体" w:cs="宋体"/>
          <w:spacing w:val="-10"/>
          <w:sz w:val="24"/>
          <w:szCs w:val="24"/>
        </w:rPr>
        <w:t>7.1 系统主机</w:t>
      </w:r>
      <w:r>
        <w:rPr>
          <w:rFonts w:ascii="宋体" w:hAnsi="宋体" w:eastAsia="宋体" w:cs="宋体"/>
          <w:spacing w:val="-44"/>
          <w:sz w:val="24"/>
          <w:szCs w:val="24"/>
        </w:rPr>
        <w:t xml:space="preserve"> </w:t>
      </w:r>
      <w:r>
        <w:rPr>
          <w:rFonts w:ascii="宋体" w:hAnsi="宋体" w:eastAsia="宋体" w:cs="宋体"/>
          <w:spacing w:val="-10"/>
          <w:sz w:val="24"/>
          <w:szCs w:val="24"/>
        </w:rPr>
        <w:t>1</w:t>
      </w:r>
      <w:r>
        <w:rPr>
          <w:rFonts w:ascii="宋体" w:hAnsi="宋体" w:eastAsia="宋体" w:cs="宋体"/>
          <w:spacing w:val="-57"/>
          <w:sz w:val="24"/>
          <w:szCs w:val="24"/>
        </w:rPr>
        <w:t xml:space="preserve"> </w:t>
      </w:r>
      <w:r>
        <w:rPr>
          <w:rFonts w:ascii="宋体" w:hAnsi="宋体" w:eastAsia="宋体" w:cs="宋体"/>
          <w:spacing w:val="-10"/>
          <w:sz w:val="24"/>
          <w:szCs w:val="24"/>
        </w:rPr>
        <w:t>套</w:t>
      </w:r>
    </w:p>
    <w:p w14:paraId="44CD2B1D">
      <w:pPr>
        <w:spacing w:before="91" w:line="219" w:lineRule="auto"/>
        <w:ind w:left="1022"/>
        <w:rPr>
          <w:rFonts w:ascii="宋体" w:hAnsi="宋体" w:eastAsia="宋体" w:cs="宋体"/>
          <w:sz w:val="24"/>
          <w:szCs w:val="24"/>
        </w:rPr>
      </w:pPr>
      <w:r>
        <w:rPr>
          <w:rFonts w:ascii="宋体" w:hAnsi="宋体" w:eastAsia="宋体" w:cs="宋体"/>
          <w:spacing w:val="-13"/>
          <w:sz w:val="24"/>
          <w:szCs w:val="24"/>
        </w:rPr>
        <w:t>7.2</w:t>
      </w:r>
      <w:r>
        <w:rPr>
          <w:rFonts w:ascii="宋体" w:hAnsi="宋体" w:eastAsia="宋体" w:cs="宋体"/>
          <w:spacing w:val="18"/>
          <w:sz w:val="24"/>
          <w:szCs w:val="24"/>
        </w:rPr>
        <w:t xml:space="preserve"> </w:t>
      </w:r>
      <w:r>
        <w:rPr>
          <w:rFonts w:ascii="宋体" w:hAnsi="宋体" w:eastAsia="宋体" w:cs="宋体"/>
          <w:spacing w:val="-13"/>
          <w:sz w:val="24"/>
          <w:szCs w:val="24"/>
        </w:rPr>
        <w:t>凸阵探头</w:t>
      </w:r>
      <w:r>
        <w:rPr>
          <w:rFonts w:ascii="宋体" w:hAnsi="宋体" w:eastAsia="宋体" w:cs="宋体"/>
          <w:spacing w:val="-45"/>
          <w:sz w:val="24"/>
          <w:szCs w:val="24"/>
        </w:rPr>
        <w:t xml:space="preserve"> </w:t>
      </w:r>
      <w:r>
        <w:rPr>
          <w:rFonts w:ascii="宋体" w:hAnsi="宋体" w:eastAsia="宋体" w:cs="宋体"/>
          <w:spacing w:val="-13"/>
          <w:sz w:val="24"/>
          <w:szCs w:val="24"/>
        </w:rPr>
        <w:t>1</w:t>
      </w:r>
      <w:r>
        <w:rPr>
          <w:rFonts w:ascii="宋体" w:hAnsi="宋体" w:eastAsia="宋体" w:cs="宋体"/>
          <w:spacing w:val="-58"/>
          <w:sz w:val="24"/>
          <w:szCs w:val="24"/>
        </w:rPr>
        <w:t xml:space="preserve"> </w:t>
      </w:r>
      <w:r>
        <w:rPr>
          <w:rFonts w:ascii="宋体" w:hAnsi="宋体" w:eastAsia="宋体" w:cs="宋体"/>
          <w:spacing w:val="-13"/>
          <w:sz w:val="24"/>
          <w:szCs w:val="24"/>
        </w:rPr>
        <w:t>把</w:t>
      </w:r>
    </w:p>
    <w:p w14:paraId="530374E3">
      <w:pPr>
        <w:spacing w:before="89" w:line="219" w:lineRule="auto"/>
        <w:ind w:left="1022"/>
        <w:rPr>
          <w:rFonts w:ascii="宋体" w:hAnsi="宋体" w:eastAsia="宋体" w:cs="宋体"/>
          <w:sz w:val="24"/>
          <w:szCs w:val="24"/>
        </w:rPr>
      </w:pPr>
      <w:r>
        <w:rPr>
          <w:rFonts w:ascii="宋体" w:hAnsi="宋体" w:eastAsia="宋体" w:cs="宋体"/>
          <w:spacing w:val="-10"/>
          <w:sz w:val="24"/>
          <w:szCs w:val="24"/>
        </w:rPr>
        <w:t>7.3 线阵探头</w:t>
      </w:r>
      <w:r>
        <w:rPr>
          <w:rFonts w:ascii="宋体" w:hAnsi="宋体" w:eastAsia="宋体" w:cs="宋体"/>
          <w:spacing w:val="-44"/>
          <w:sz w:val="24"/>
          <w:szCs w:val="24"/>
        </w:rPr>
        <w:t xml:space="preserve"> </w:t>
      </w:r>
      <w:r>
        <w:rPr>
          <w:rFonts w:ascii="宋体" w:hAnsi="宋体" w:eastAsia="宋体" w:cs="宋体"/>
          <w:spacing w:val="-10"/>
          <w:sz w:val="24"/>
          <w:szCs w:val="24"/>
        </w:rPr>
        <w:t>1</w:t>
      </w:r>
      <w:r>
        <w:rPr>
          <w:rFonts w:ascii="宋体" w:hAnsi="宋体" w:eastAsia="宋体" w:cs="宋体"/>
          <w:spacing w:val="-58"/>
          <w:sz w:val="24"/>
          <w:szCs w:val="24"/>
        </w:rPr>
        <w:t xml:space="preserve"> </w:t>
      </w:r>
      <w:r>
        <w:rPr>
          <w:rFonts w:ascii="宋体" w:hAnsi="宋体" w:eastAsia="宋体" w:cs="宋体"/>
          <w:spacing w:val="-10"/>
          <w:sz w:val="24"/>
          <w:szCs w:val="24"/>
        </w:rPr>
        <w:t>把</w:t>
      </w:r>
    </w:p>
    <w:p w14:paraId="4F1A8758">
      <w:pPr>
        <w:spacing w:before="90" w:line="219" w:lineRule="auto"/>
        <w:ind w:left="1022"/>
        <w:rPr>
          <w:rFonts w:ascii="宋体" w:hAnsi="宋体" w:eastAsia="宋体" w:cs="宋体"/>
          <w:sz w:val="24"/>
          <w:szCs w:val="24"/>
        </w:rPr>
      </w:pPr>
      <w:r>
        <w:rPr>
          <w:rFonts w:ascii="宋体" w:hAnsi="宋体" w:eastAsia="宋体" w:cs="宋体"/>
          <w:spacing w:val="-10"/>
          <w:sz w:val="24"/>
          <w:szCs w:val="24"/>
        </w:rPr>
        <w:t>7.4 相控阵探头</w:t>
      </w:r>
      <w:r>
        <w:rPr>
          <w:rFonts w:ascii="宋体" w:hAnsi="宋体" w:eastAsia="宋体" w:cs="宋体"/>
          <w:spacing w:val="-46"/>
          <w:sz w:val="24"/>
          <w:szCs w:val="24"/>
        </w:rPr>
        <w:t xml:space="preserve"> </w:t>
      </w:r>
      <w:r>
        <w:rPr>
          <w:rFonts w:ascii="宋体" w:hAnsi="宋体" w:eastAsia="宋体" w:cs="宋体"/>
          <w:spacing w:val="-10"/>
          <w:sz w:val="24"/>
          <w:szCs w:val="24"/>
        </w:rPr>
        <w:t>1</w:t>
      </w:r>
      <w:r>
        <w:rPr>
          <w:rFonts w:ascii="宋体" w:hAnsi="宋体" w:eastAsia="宋体" w:cs="宋体"/>
          <w:spacing w:val="-55"/>
          <w:sz w:val="24"/>
          <w:szCs w:val="24"/>
        </w:rPr>
        <w:t xml:space="preserve"> </w:t>
      </w:r>
      <w:r>
        <w:rPr>
          <w:rFonts w:ascii="宋体" w:hAnsi="宋体" w:eastAsia="宋体" w:cs="宋体"/>
          <w:spacing w:val="-10"/>
          <w:sz w:val="24"/>
          <w:szCs w:val="24"/>
        </w:rPr>
        <w:t>把</w:t>
      </w:r>
    </w:p>
    <w:p w14:paraId="4A0AFA17">
      <w:pPr>
        <w:spacing w:before="90" w:line="219" w:lineRule="auto"/>
        <w:ind w:left="1022"/>
        <w:rPr>
          <w:rFonts w:ascii="宋体" w:hAnsi="宋体" w:eastAsia="宋体" w:cs="宋体"/>
          <w:sz w:val="24"/>
          <w:szCs w:val="24"/>
        </w:rPr>
      </w:pPr>
      <w:r>
        <w:rPr>
          <w:rFonts w:ascii="宋体" w:hAnsi="宋体" w:eastAsia="宋体" w:cs="宋体"/>
          <w:spacing w:val="-10"/>
          <w:sz w:val="24"/>
          <w:szCs w:val="24"/>
        </w:rPr>
        <w:t>7.5 腔内探头</w:t>
      </w:r>
      <w:r>
        <w:rPr>
          <w:rFonts w:ascii="宋体" w:hAnsi="宋体" w:eastAsia="宋体" w:cs="宋体"/>
          <w:spacing w:val="-44"/>
          <w:sz w:val="24"/>
          <w:szCs w:val="24"/>
        </w:rPr>
        <w:t xml:space="preserve"> </w:t>
      </w:r>
      <w:r>
        <w:rPr>
          <w:rFonts w:ascii="宋体" w:hAnsi="宋体" w:eastAsia="宋体" w:cs="宋体"/>
          <w:spacing w:val="-10"/>
          <w:sz w:val="24"/>
          <w:szCs w:val="24"/>
        </w:rPr>
        <w:t>1</w:t>
      </w:r>
      <w:r>
        <w:rPr>
          <w:rFonts w:ascii="宋体" w:hAnsi="宋体" w:eastAsia="宋体" w:cs="宋体"/>
          <w:spacing w:val="-58"/>
          <w:sz w:val="24"/>
          <w:szCs w:val="24"/>
        </w:rPr>
        <w:t xml:space="preserve"> </w:t>
      </w:r>
      <w:r>
        <w:rPr>
          <w:rFonts w:ascii="宋体" w:hAnsi="宋体" w:eastAsia="宋体" w:cs="宋体"/>
          <w:spacing w:val="-10"/>
          <w:sz w:val="24"/>
          <w:szCs w:val="24"/>
        </w:rPr>
        <w:t>把</w:t>
      </w:r>
    </w:p>
    <w:p w14:paraId="46FAD6DE">
      <w:pPr>
        <w:spacing w:before="90" w:line="219" w:lineRule="auto"/>
        <w:ind w:left="1022"/>
        <w:rPr>
          <w:rFonts w:ascii="宋体" w:hAnsi="宋体" w:eastAsia="宋体" w:cs="宋体"/>
          <w:sz w:val="24"/>
          <w:szCs w:val="24"/>
        </w:rPr>
      </w:pPr>
      <w:r>
        <w:rPr>
          <w:rFonts w:ascii="宋体" w:hAnsi="宋体" w:eastAsia="宋体" w:cs="宋体"/>
          <w:spacing w:val="-10"/>
          <w:sz w:val="24"/>
          <w:szCs w:val="24"/>
        </w:rPr>
        <w:t>7.6 探头扩展器</w:t>
      </w:r>
      <w:r>
        <w:rPr>
          <w:rFonts w:ascii="宋体" w:hAnsi="宋体" w:eastAsia="宋体" w:cs="宋体"/>
          <w:spacing w:val="-46"/>
          <w:sz w:val="24"/>
          <w:szCs w:val="24"/>
        </w:rPr>
        <w:t xml:space="preserve"> </w:t>
      </w:r>
      <w:r>
        <w:rPr>
          <w:rFonts w:ascii="宋体" w:hAnsi="宋体" w:eastAsia="宋体" w:cs="宋体"/>
          <w:spacing w:val="-10"/>
          <w:sz w:val="24"/>
          <w:szCs w:val="24"/>
        </w:rPr>
        <w:t>1</w:t>
      </w:r>
      <w:r>
        <w:rPr>
          <w:rFonts w:ascii="宋体" w:hAnsi="宋体" w:eastAsia="宋体" w:cs="宋体"/>
          <w:spacing w:val="-54"/>
          <w:sz w:val="24"/>
          <w:szCs w:val="24"/>
        </w:rPr>
        <w:t xml:space="preserve"> </w:t>
      </w:r>
      <w:r>
        <w:rPr>
          <w:rFonts w:ascii="宋体" w:hAnsi="宋体" w:eastAsia="宋体" w:cs="宋体"/>
          <w:spacing w:val="-10"/>
          <w:sz w:val="24"/>
          <w:szCs w:val="24"/>
        </w:rPr>
        <w:t>套</w:t>
      </w:r>
    </w:p>
    <w:p w14:paraId="09781027">
      <w:pPr>
        <w:spacing w:before="89" w:line="219" w:lineRule="auto"/>
        <w:ind w:left="1022"/>
        <w:rPr>
          <w:rFonts w:ascii="宋体" w:hAnsi="宋体" w:eastAsia="宋体" w:cs="宋体"/>
          <w:sz w:val="24"/>
          <w:szCs w:val="24"/>
        </w:rPr>
      </w:pPr>
      <w:r>
        <w:rPr>
          <w:rFonts w:ascii="宋体" w:hAnsi="宋体" w:eastAsia="宋体" w:cs="宋体"/>
          <w:spacing w:val="-10"/>
          <w:sz w:val="24"/>
          <w:szCs w:val="24"/>
        </w:rPr>
        <w:t>7.7 专用台车</w:t>
      </w:r>
      <w:r>
        <w:rPr>
          <w:rFonts w:ascii="宋体" w:hAnsi="宋体" w:eastAsia="宋体" w:cs="宋体"/>
          <w:spacing w:val="-44"/>
          <w:sz w:val="24"/>
          <w:szCs w:val="24"/>
        </w:rPr>
        <w:t xml:space="preserve"> </w:t>
      </w:r>
      <w:r>
        <w:rPr>
          <w:rFonts w:ascii="宋体" w:hAnsi="宋体" w:eastAsia="宋体" w:cs="宋体"/>
          <w:spacing w:val="-10"/>
          <w:sz w:val="24"/>
          <w:szCs w:val="24"/>
        </w:rPr>
        <w:t>1</w:t>
      </w:r>
      <w:r>
        <w:rPr>
          <w:rFonts w:ascii="宋体" w:hAnsi="宋体" w:eastAsia="宋体" w:cs="宋体"/>
          <w:spacing w:val="-39"/>
          <w:sz w:val="24"/>
          <w:szCs w:val="24"/>
        </w:rPr>
        <w:t xml:space="preserve"> </w:t>
      </w:r>
      <w:r>
        <w:rPr>
          <w:rFonts w:ascii="宋体" w:hAnsi="宋体" w:eastAsia="宋体" w:cs="宋体"/>
          <w:spacing w:val="-10"/>
          <w:sz w:val="24"/>
          <w:szCs w:val="24"/>
        </w:rPr>
        <w:t>台</w:t>
      </w:r>
    </w:p>
    <w:p w14:paraId="5FD77B8D">
      <w:pPr>
        <w:spacing w:before="58" w:line="219" w:lineRule="auto"/>
        <w:ind w:left="1022"/>
        <w:rPr>
          <w:rFonts w:ascii="宋体" w:hAnsi="宋体" w:eastAsia="宋体" w:cs="宋体"/>
          <w:sz w:val="24"/>
          <w:szCs w:val="24"/>
        </w:rPr>
      </w:pPr>
      <w:r>
        <w:rPr>
          <w:rFonts w:ascii="宋体" w:hAnsi="宋体" w:eastAsia="宋体" w:cs="宋体"/>
          <w:spacing w:val="-10"/>
          <w:sz w:val="24"/>
          <w:szCs w:val="24"/>
        </w:rPr>
        <w:t>7.8 使用说明书</w:t>
      </w:r>
      <w:r>
        <w:rPr>
          <w:rFonts w:ascii="宋体" w:hAnsi="宋体" w:eastAsia="宋体" w:cs="宋体"/>
          <w:spacing w:val="-46"/>
          <w:sz w:val="24"/>
          <w:szCs w:val="24"/>
        </w:rPr>
        <w:t xml:space="preserve"> </w:t>
      </w:r>
      <w:r>
        <w:rPr>
          <w:rFonts w:ascii="宋体" w:hAnsi="宋体" w:eastAsia="宋体" w:cs="宋体"/>
          <w:spacing w:val="-10"/>
          <w:sz w:val="24"/>
          <w:szCs w:val="24"/>
        </w:rPr>
        <w:t>1</w:t>
      </w:r>
      <w:r>
        <w:rPr>
          <w:rFonts w:ascii="宋体" w:hAnsi="宋体" w:eastAsia="宋体" w:cs="宋体"/>
          <w:spacing w:val="-54"/>
          <w:sz w:val="24"/>
          <w:szCs w:val="24"/>
        </w:rPr>
        <w:t xml:space="preserve"> </w:t>
      </w:r>
      <w:r>
        <w:rPr>
          <w:rFonts w:ascii="宋体" w:hAnsi="宋体" w:eastAsia="宋体" w:cs="宋体"/>
          <w:spacing w:val="-10"/>
          <w:sz w:val="24"/>
          <w:szCs w:val="24"/>
        </w:rPr>
        <w:t>套</w:t>
      </w:r>
    </w:p>
    <w:p w14:paraId="4F254C5D">
      <w:pPr>
        <w:spacing w:line="219" w:lineRule="auto"/>
        <w:rPr>
          <w:rFonts w:ascii="宋体" w:hAnsi="宋体" w:eastAsia="宋体" w:cs="宋体"/>
          <w:sz w:val="24"/>
          <w:szCs w:val="24"/>
        </w:rPr>
        <w:sectPr>
          <w:headerReference r:id="rId26" w:type="default"/>
          <w:footerReference r:id="rId27" w:type="default"/>
          <w:pgSz w:w="11906" w:h="16839"/>
          <w:pgMar w:top="400" w:right="1785" w:bottom="448" w:left="792" w:header="0" w:footer="210" w:gutter="0"/>
          <w:cols w:space="720" w:num="1"/>
        </w:sectPr>
      </w:pPr>
      <w:bookmarkStart w:id="12" w:name="_GoBack"/>
      <w:bookmarkEnd w:id="12"/>
    </w:p>
    <w:p w14:paraId="72021F1F">
      <w:pPr>
        <w:spacing w:line="271" w:lineRule="auto"/>
        <w:rPr>
          <w:rFonts w:ascii="Arial"/>
          <w:sz w:val="21"/>
        </w:rPr>
      </w:pPr>
    </w:p>
    <w:p w14:paraId="12623E34">
      <w:pPr>
        <w:spacing w:line="271" w:lineRule="auto"/>
        <w:rPr>
          <w:rFonts w:ascii="Arial"/>
          <w:sz w:val="21"/>
        </w:rPr>
      </w:pPr>
    </w:p>
    <w:p w14:paraId="2308AC08">
      <w:pPr>
        <w:spacing w:before="100" w:line="225" w:lineRule="auto"/>
        <w:ind w:firstLine="1939" w:firstLineChars="600"/>
        <w:rPr>
          <w:rFonts w:ascii="宋体" w:hAnsi="宋体" w:eastAsia="宋体" w:cs="宋体"/>
          <w:sz w:val="31"/>
          <w:szCs w:val="31"/>
        </w:rPr>
      </w:pPr>
      <w:bookmarkStart w:id="4" w:name="bookmark512"/>
      <w:bookmarkEnd w:id="4"/>
      <w:r>
        <w:rPr>
          <w:rFonts w:hint="eastAsia" w:ascii="宋体" w:hAnsi="宋体" w:eastAsia="宋体" w:cs="宋体"/>
          <w:b/>
          <w:bCs/>
          <w:spacing w:val="6"/>
          <w:sz w:val="31"/>
          <w:szCs w:val="31"/>
        </w:rPr>
        <w:t>高档便携式彩色多普勒超声系统</w:t>
      </w:r>
      <w:r>
        <w:rPr>
          <w:rFonts w:ascii="宋体" w:hAnsi="宋体" w:eastAsia="宋体" w:cs="宋体"/>
          <w:b/>
          <w:bCs/>
          <w:spacing w:val="6"/>
          <w:sz w:val="31"/>
          <w:szCs w:val="31"/>
        </w:rPr>
        <w:t>参数</w:t>
      </w:r>
    </w:p>
    <w:p w14:paraId="7C16E4BD">
      <w:pPr>
        <w:spacing w:before="207" w:line="288" w:lineRule="auto"/>
        <w:ind w:left="1019" w:right="880" w:firstLine="14"/>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45"/>
          <w:sz w:val="24"/>
          <w:szCs w:val="24"/>
        </w:rPr>
        <w:t xml:space="preserve"> </w:t>
      </w:r>
      <w:r>
        <w:rPr>
          <w:rFonts w:ascii="宋体" w:hAnsi="宋体" w:eastAsia="宋体" w:cs="宋体"/>
          <w:spacing w:val="-2"/>
          <w:sz w:val="24"/>
          <w:szCs w:val="24"/>
        </w:rPr>
        <w:t>≥15"高分辨率彩色液晶显示器；分辨率≥1024*768，支持触控操作</w:t>
      </w:r>
      <w:r>
        <w:rPr>
          <w:rFonts w:ascii="宋体" w:hAnsi="宋体" w:eastAsia="宋体" w:cs="宋体"/>
          <w:sz w:val="24"/>
          <w:szCs w:val="24"/>
        </w:rPr>
        <w:t xml:space="preserve"> </w:t>
      </w:r>
      <w:r>
        <w:rPr>
          <w:rFonts w:ascii="宋体" w:hAnsi="宋体" w:eastAsia="宋体" w:cs="宋体"/>
          <w:spacing w:val="-6"/>
          <w:sz w:val="24"/>
          <w:szCs w:val="24"/>
        </w:rPr>
        <w:t>2.触控显示器俯仰活动范围≥50</w:t>
      </w:r>
      <w:r>
        <w:rPr>
          <w:rFonts w:ascii="宋体" w:hAnsi="宋体" w:eastAsia="宋体" w:cs="宋体"/>
          <w:spacing w:val="-71"/>
          <w:sz w:val="24"/>
          <w:szCs w:val="24"/>
        </w:rPr>
        <w:t xml:space="preserve"> </w:t>
      </w:r>
      <w:r>
        <w:rPr>
          <w:rFonts w:ascii="宋体" w:hAnsi="宋体" w:eastAsia="宋体" w:cs="宋体"/>
          <w:spacing w:val="-6"/>
          <w:sz w:val="24"/>
          <w:szCs w:val="24"/>
        </w:rPr>
        <w:t>°</w:t>
      </w:r>
      <w:r>
        <w:rPr>
          <w:rFonts w:ascii="宋体" w:hAnsi="宋体" w:eastAsia="宋体" w:cs="宋体"/>
          <w:spacing w:val="-91"/>
          <w:sz w:val="24"/>
          <w:szCs w:val="24"/>
        </w:rPr>
        <w:t xml:space="preserve"> </w:t>
      </w:r>
      <w:r>
        <w:rPr>
          <w:rFonts w:ascii="宋体" w:hAnsi="宋体" w:eastAsia="宋体" w:cs="宋体"/>
          <w:spacing w:val="-6"/>
          <w:sz w:val="24"/>
          <w:szCs w:val="24"/>
        </w:rPr>
        <w:t>,</w:t>
      </w:r>
      <w:r>
        <w:rPr>
          <w:rFonts w:ascii="宋体" w:hAnsi="宋体" w:eastAsia="宋体" w:cs="宋体"/>
          <w:spacing w:val="64"/>
          <w:sz w:val="24"/>
          <w:szCs w:val="24"/>
        </w:rPr>
        <w:t xml:space="preserve"> </w:t>
      </w:r>
      <w:r>
        <w:rPr>
          <w:rFonts w:ascii="宋体" w:hAnsi="宋体" w:eastAsia="宋体" w:cs="宋体"/>
          <w:spacing w:val="-6"/>
          <w:sz w:val="24"/>
          <w:szCs w:val="24"/>
        </w:rPr>
        <w:t>支持触控手势操作</w:t>
      </w:r>
    </w:p>
    <w:p w14:paraId="723E3AFF">
      <w:pPr>
        <w:spacing w:before="187" w:line="219" w:lineRule="auto"/>
        <w:ind w:left="1021"/>
        <w:rPr>
          <w:rFonts w:ascii="宋体" w:hAnsi="宋体" w:eastAsia="宋体" w:cs="宋体"/>
          <w:sz w:val="24"/>
          <w:szCs w:val="24"/>
        </w:rPr>
      </w:pPr>
      <w:r>
        <w:rPr>
          <w:rFonts w:ascii="宋体" w:hAnsi="宋体" w:eastAsia="宋体" w:cs="宋体"/>
          <w:spacing w:val="-2"/>
          <w:sz w:val="24"/>
          <w:szCs w:val="24"/>
        </w:rPr>
        <w:t>3. 双探头接口</w:t>
      </w:r>
    </w:p>
    <w:p w14:paraId="2098F33A">
      <w:pPr>
        <w:spacing w:before="182" w:line="218" w:lineRule="auto"/>
        <w:ind w:left="1016"/>
        <w:rPr>
          <w:rFonts w:ascii="宋体" w:hAnsi="宋体" w:eastAsia="宋体" w:cs="宋体"/>
          <w:sz w:val="24"/>
          <w:szCs w:val="24"/>
        </w:rPr>
      </w:pPr>
      <w:r>
        <w:rPr>
          <w:rFonts w:ascii="宋体" w:hAnsi="宋体" w:eastAsia="宋体" w:cs="宋体"/>
          <w:spacing w:val="-4"/>
          <w:sz w:val="24"/>
          <w:szCs w:val="24"/>
        </w:rPr>
        <w:t>4. 接口：网口（RJ45）、HDMI、USB3.0、脚踏接口、探头接口</w:t>
      </w:r>
    </w:p>
    <w:p w14:paraId="75D43F72">
      <w:pPr>
        <w:spacing w:before="185" w:line="219" w:lineRule="auto"/>
        <w:ind w:left="1021"/>
        <w:rPr>
          <w:rFonts w:ascii="宋体" w:hAnsi="宋体" w:eastAsia="宋体" w:cs="宋体"/>
          <w:sz w:val="24"/>
          <w:szCs w:val="24"/>
        </w:rPr>
      </w:pPr>
      <w:r>
        <w:rPr>
          <w:rFonts w:ascii="宋体" w:hAnsi="宋体" w:eastAsia="宋体" w:cs="宋体"/>
          <w:spacing w:val="-1"/>
          <w:sz w:val="24"/>
          <w:szCs w:val="24"/>
        </w:rPr>
        <w:t>5. 系统语言：全中文操作系统界面、操作菜单并可选多种语言</w:t>
      </w:r>
    </w:p>
    <w:p w14:paraId="4842AB58">
      <w:pPr>
        <w:spacing w:before="183" w:line="219" w:lineRule="auto"/>
        <w:ind w:left="1019"/>
        <w:rPr>
          <w:rFonts w:ascii="宋体" w:hAnsi="宋体" w:eastAsia="宋体" w:cs="宋体"/>
          <w:sz w:val="24"/>
          <w:szCs w:val="24"/>
        </w:rPr>
      </w:pPr>
      <w:r>
        <w:rPr>
          <w:rFonts w:ascii="宋体" w:hAnsi="宋体" w:eastAsia="宋体" w:cs="宋体"/>
          <w:spacing w:val="-1"/>
          <w:sz w:val="24"/>
          <w:szCs w:val="24"/>
        </w:rPr>
        <w:t>6. 取样点定位：B</w:t>
      </w:r>
      <w:r>
        <w:rPr>
          <w:rFonts w:ascii="宋体" w:hAnsi="宋体" w:eastAsia="宋体" w:cs="宋体"/>
          <w:spacing w:val="-40"/>
          <w:sz w:val="24"/>
          <w:szCs w:val="24"/>
        </w:rPr>
        <w:t xml:space="preserve"> </w:t>
      </w:r>
      <w:r>
        <w:rPr>
          <w:rFonts w:ascii="宋体" w:hAnsi="宋体" w:eastAsia="宋体" w:cs="宋体"/>
          <w:spacing w:val="-1"/>
          <w:sz w:val="24"/>
          <w:szCs w:val="24"/>
        </w:rPr>
        <w:t>模式同步实时显示取样位置，取样位置深度可调整；</w:t>
      </w:r>
    </w:p>
    <w:p w14:paraId="2DFFC937">
      <w:pPr>
        <w:spacing w:before="182" w:line="290" w:lineRule="auto"/>
        <w:ind w:left="1582" w:right="16" w:hanging="560"/>
        <w:rPr>
          <w:rFonts w:ascii="宋体" w:hAnsi="宋体" w:eastAsia="宋体" w:cs="宋体"/>
          <w:sz w:val="24"/>
          <w:szCs w:val="24"/>
        </w:rPr>
      </w:pPr>
      <w:r>
        <w:rPr>
          <w:rFonts w:ascii="宋体" w:hAnsi="宋体" w:eastAsia="宋体" w:cs="宋体"/>
          <w:sz w:val="24"/>
          <w:szCs w:val="24"/>
        </w:rPr>
        <w:t>7. 测量数值显示：患者信息、硬度值中</w:t>
      </w:r>
      <w:r>
        <w:rPr>
          <w:rFonts w:ascii="宋体" w:hAnsi="宋体" w:eastAsia="宋体" w:cs="宋体"/>
          <w:spacing w:val="-1"/>
          <w:sz w:val="24"/>
          <w:szCs w:val="24"/>
        </w:rPr>
        <w:t>位数、脂肪衰减参数中位数、单次测量</w:t>
      </w:r>
      <w:r>
        <w:rPr>
          <w:rFonts w:ascii="宋体" w:hAnsi="宋体" w:eastAsia="宋体" w:cs="宋体"/>
          <w:sz w:val="24"/>
          <w:szCs w:val="24"/>
        </w:rPr>
        <w:t xml:space="preserve"> </w:t>
      </w:r>
      <w:r>
        <w:rPr>
          <w:rFonts w:ascii="宋体" w:hAnsi="宋体" w:eastAsia="宋体" w:cs="宋体"/>
          <w:spacing w:val="-2"/>
          <w:sz w:val="24"/>
          <w:szCs w:val="24"/>
        </w:rPr>
        <w:t>硬度值、单次测量脂肪衰减参数、IQR、成功率、测量次数、有</w:t>
      </w:r>
      <w:r>
        <w:rPr>
          <w:rFonts w:ascii="宋体" w:hAnsi="宋体" w:eastAsia="宋体" w:cs="宋体"/>
          <w:spacing w:val="-3"/>
          <w:sz w:val="24"/>
          <w:szCs w:val="24"/>
        </w:rPr>
        <w:t>效测量次数</w:t>
      </w:r>
    </w:p>
    <w:p w14:paraId="5F2C24D4">
      <w:pPr>
        <w:spacing w:before="183" w:line="290" w:lineRule="auto"/>
        <w:ind w:left="1588" w:right="40" w:hanging="570"/>
        <w:rPr>
          <w:rFonts w:ascii="宋体" w:hAnsi="宋体" w:eastAsia="宋体" w:cs="宋体"/>
          <w:sz w:val="24"/>
          <w:szCs w:val="24"/>
        </w:rPr>
      </w:pPr>
      <w:r>
        <w:rPr>
          <w:rFonts w:ascii="宋体" w:hAnsi="宋体" w:eastAsia="宋体" w:cs="宋体"/>
          <w:sz w:val="24"/>
          <w:szCs w:val="24"/>
        </w:rPr>
        <w:t>8. 弹性图：彩色弹性结果图显示测量深度及时间，</w:t>
      </w:r>
      <w:r>
        <w:rPr>
          <w:rFonts w:ascii="宋体" w:hAnsi="宋体" w:eastAsia="宋体" w:cs="宋体"/>
          <w:spacing w:val="-1"/>
          <w:sz w:val="24"/>
          <w:szCs w:val="24"/>
        </w:rPr>
        <w:t>通过斜率及图形状态评估结</w:t>
      </w:r>
      <w:r>
        <w:rPr>
          <w:rFonts w:ascii="宋体" w:hAnsi="宋体" w:eastAsia="宋体" w:cs="宋体"/>
          <w:sz w:val="24"/>
          <w:szCs w:val="24"/>
        </w:rPr>
        <w:t xml:space="preserve"> </w:t>
      </w:r>
      <w:r>
        <w:rPr>
          <w:rFonts w:ascii="宋体" w:hAnsi="宋体" w:eastAsia="宋体" w:cs="宋体"/>
          <w:spacing w:val="-4"/>
          <w:sz w:val="24"/>
          <w:szCs w:val="24"/>
        </w:rPr>
        <w:t>果准确性</w:t>
      </w:r>
    </w:p>
    <w:p w14:paraId="30EF6345">
      <w:pPr>
        <w:spacing w:before="181" w:line="290" w:lineRule="auto"/>
        <w:ind w:left="1585" w:right="40" w:hanging="567"/>
        <w:rPr>
          <w:rFonts w:ascii="宋体" w:hAnsi="宋体" w:eastAsia="宋体" w:cs="宋体"/>
          <w:sz w:val="24"/>
          <w:szCs w:val="24"/>
        </w:rPr>
      </w:pPr>
      <w:r>
        <w:rPr>
          <w:rFonts w:ascii="宋体" w:hAnsi="宋体" w:eastAsia="宋体" w:cs="宋体"/>
          <w:sz w:val="24"/>
          <w:szCs w:val="24"/>
        </w:rPr>
        <w:t>9. 测量数据分布显示：主机屏幕显示测量结果分布</w:t>
      </w:r>
      <w:r>
        <w:rPr>
          <w:rFonts w:ascii="宋体" w:hAnsi="宋体" w:eastAsia="宋体" w:cs="宋体"/>
          <w:spacing w:val="-1"/>
          <w:sz w:val="24"/>
          <w:szCs w:val="24"/>
        </w:rPr>
        <w:t>情况，支持数据曲线，方便</w:t>
      </w:r>
      <w:r>
        <w:rPr>
          <w:rFonts w:ascii="宋体" w:hAnsi="宋体" w:eastAsia="宋体" w:cs="宋体"/>
          <w:sz w:val="24"/>
          <w:szCs w:val="24"/>
        </w:rPr>
        <w:t xml:space="preserve"> </w:t>
      </w:r>
      <w:r>
        <w:rPr>
          <w:rFonts w:ascii="宋体" w:hAnsi="宋体" w:eastAsia="宋体" w:cs="宋体"/>
          <w:spacing w:val="-2"/>
          <w:sz w:val="24"/>
          <w:szCs w:val="24"/>
        </w:rPr>
        <w:t>识别偏差较大的数据</w:t>
      </w:r>
    </w:p>
    <w:p w14:paraId="33FCE8AB">
      <w:pPr>
        <w:spacing w:before="183" w:line="290" w:lineRule="auto"/>
        <w:ind w:left="1583" w:right="13" w:hanging="549"/>
        <w:rPr>
          <w:rFonts w:ascii="宋体" w:hAnsi="宋体" w:eastAsia="宋体" w:cs="宋体"/>
          <w:sz w:val="24"/>
          <w:szCs w:val="24"/>
        </w:rPr>
      </w:pPr>
      <w:r>
        <w:rPr>
          <w:rFonts w:ascii="宋体" w:hAnsi="宋体" w:eastAsia="宋体" w:cs="宋体"/>
          <w:spacing w:val="-3"/>
          <w:sz w:val="24"/>
          <w:szCs w:val="24"/>
        </w:rPr>
        <w:t>10. 检测图像显示方式：同屏幕实时显示影像图像和肝</w:t>
      </w:r>
      <w:r>
        <w:rPr>
          <w:rFonts w:ascii="宋体" w:hAnsi="宋体" w:eastAsia="宋体" w:cs="宋体"/>
          <w:spacing w:val="-4"/>
          <w:sz w:val="24"/>
          <w:szCs w:val="24"/>
        </w:rPr>
        <w:t>脏硬度，脂肪衰减参数检</w:t>
      </w:r>
      <w:r>
        <w:rPr>
          <w:rFonts w:ascii="宋体" w:hAnsi="宋体" w:eastAsia="宋体" w:cs="宋体"/>
          <w:sz w:val="24"/>
          <w:szCs w:val="24"/>
        </w:rPr>
        <w:t xml:space="preserve"> </w:t>
      </w:r>
      <w:r>
        <w:rPr>
          <w:rFonts w:ascii="宋体" w:hAnsi="宋体" w:eastAsia="宋体" w:cs="宋体"/>
          <w:spacing w:val="-4"/>
          <w:sz w:val="24"/>
          <w:szCs w:val="24"/>
        </w:rPr>
        <w:t>测结果</w:t>
      </w:r>
    </w:p>
    <w:p w14:paraId="040BC1C3">
      <w:pPr>
        <w:spacing w:before="181" w:line="347" w:lineRule="auto"/>
        <w:ind w:left="1586" w:right="13" w:hanging="561"/>
        <w:rPr>
          <w:rFonts w:ascii="宋体" w:hAnsi="宋体" w:eastAsia="宋体" w:cs="宋体"/>
          <w:sz w:val="24"/>
          <w:szCs w:val="24"/>
        </w:rPr>
      </w:pPr>
      <w:r>
        <w:rPr>
          <w:rFonts w:ascii="宋体" w:hAnsi="宋体" w:eastAsia="宋体" w:cs="宋体"/>
          <w:spacing w:val="-3"/>
          <w:sz w:val="24"/>
          <w:szCs w:val="24"/>
        </w:rPr>
        <w:t>▲11. 探头压力控制显示：探头压力指示，实时监测探头压力确保检测过程</w:t>
      </w:r>
      <w:r>
        <w:rPr>
          <w:rFonts w:ascii="宋体" w:hAnsi="宋体" w:eastAsia="宋体" w:cs="宋体"/>
          <w:spacing w:val="-4"/>
          <w:sz w:val="24"/>
          <w:szCs w:val="24"/>
        </w:rPr>
        <w:t>中探</w:t>
      </w:r>
      <w:r>
        <w:rPr>
          <w:rFonts w:ascii="宋体" w:hAnsi="宋体" w:eastAsia="宋体" w:cs="宋体"/>
          <w:sz w:val="24"/>
          <w:szCs w:val="24"/>
        </w:rPr>
        <w:t xml:space="preserve"> </w:t>
      </w:r>
      <w:r>
        <w:rPr>
          <w:rFonts w:ascii="宋体" w:hAnsi="宋体" w:eastAsia="宋体" w:cs="宋体"/>
          <w:spacing w:val="-3"/>
          <w:sz w:val="24"/>
          <w:szCs w:val="24"/>
        </w:rPr>
        <w:t>头压力合适</w:t>
      </w:r>
    </w:p>
    <w:p w14:paraId="31E8A628">
      <w:pPr>
        <w:spacing w:before="35" w:line="219" w:lineRule="auto"/>
        <w:ind w:left="1034"/>
        <w:rPr>
          <w:rFonts w:ascii="宋体" w:hAnsi="宋体" w:eastAsia="宋体" w:cs="宋体"/>
          <w:sz w:val="24"/>
          <w:szCs w:val="24"/>
        </w:rPr>
      </w:pPr>
      <w:r>
        <w:rPr>
          <w:rFonts w:ascii="宋体" w:hAnsi="宋体" w:eastAsia="宋体" w:cs="宋体"/>
          <w:spacing w:val="-1"/>
          <w:sz w:val="24"/>
          <w:szCs w:val="24"/>
        </w:rPr>
        <w:t>12. 硬度值测量范围：1.5kPa-</w:t>
      </w:r>
      <w:r>
        <w:rPr>
          <w:rFonts w:ascii="宋体" w:hAnsi="宋体" w:eastAsia="宋体" w:cs="宋体"/>
          <w:spacing w:val="-2"/>
          <w:sz w:val="24"/>
          <w:szCs w:val="24"/>
        </w:rPr>
        <w:t>65kPa</w:t>
      </w:r>
    </w:p>
    <w:p w14:paraId="5FB0DE4C">
      <w:pPr>
        <w:spacing w:before="183" w:line="220" w:lineRule="auto"/>
        <w:ind w:left="1034"/>
        <w:rPr>
          <w:rFonts w:ascii="宋体" w:hAnsi="宋体" w:eastAsia="宋体" w:cs="宋体"/>
          <w:sz w:val="24"/>
          <w:szCs w:val="24"/>
        </w:rPr>
      </w:pPr>
      <w:r>
        <w:rPr>
          <w:rFonts w:ascii="宋体" w:hAnsi="宋体" w:eastAsia="宋体" w:cs="宋体"/>
          <w:spacing w:val="-5"/>
          <w:sz w:val="24"/>
          <w:szCs w:val="24"/>
        </w:rPr>
        <w:t>13. 硬度测量误差：</w:t>
      </w:r>
      <w:r>
        <w:rPr>
          <w:rFonts w:ascii="宋体" w:hAnsi="宋体" w:eastAsia="宋体" w:cs="宋体"/>
          <w:spacing w:val="-79"/>
          <w:sz w:val="24"/>
          <w:szCs w:val="24"/>
        </w:rPr>
        <w:t xml:space="preserve"> </w:t>
      </w:r>
      <w:r>
        <w:rPr>
          <w:rFonts w:ascii="宋体" w:hAnsi="宋体" w:eastAsia="宋体" w:cs="宋体"/>
          <w:spacing w:val="-5"/>
          <w:sz w:val="24"/>
          <w:szCs w:val="24"/>
        </w:rPr>
        <w:t>±5%</w:t>
      </w:r>
    </w:p>
    <w:p w14:paraId="16437C66">
      <w:pPr>
        <w:spacing w:before="182" w:line="219" w:lineRule="auto"/>
        <w:ind w:left="1034"/>
        <w:rPr>
          <w:rFonts w:ascii="宋体" w:hAnsi="宋体" w:eastAsia="宋体" w:cs="宋体"/>
          <w:sz w:val="24"/>
          <w:szCs w:val="24"/>
        </w:rPr>
      </w:pPr>
      <w:r>
        <w:rPr>
          <w:rFonts w:ascii="宋体" w:hAnsi="宋体" w:eastAsia="宋体" w:cs="宋体"/>
          <w:spacing w:val="-1"/>
          <w:sz w:val="24"/>
          <w:szCs w:val="24"/>
        </w:rPr>
        <w:t>14. 脂肪衰减参数测量范围：100dB/m-420dB/m</w:t>
      </w:r>
    </w:p>
    <w:p w14:paraId="7A6F913A">
      <w:pPr>
        <w:spacing w:before="184" w:line="219" w:lineRule="auto"/>
        <w:ind w:left="1034"/>
        <w:rPr>
          <w:rFonts w:ascii="宋体" w:hAnsi="宋体" w:eastAsia="宋体" w:cs="宋体"/>
          <w:sz w:val="24"/>
          <w:szCs w:val="24"/>
        </w:rPr>
      </w:pPr>
      <w:r>
        <w:rPr>
          <w:rFonts w:ascii="宋体" w:hAnsi="宋体" w:eastAsia="宋体" w:cs="宋体"/>
          <w:sz w:val="24"/>
          <w:szCs w:val="24"/>
        </w:rPr>
        <w:t>15. 脂肪衰减参数测量重复性误差</w:t>
      </w:r>
      <w:r>
        <w:rPr>
          <w:rFonts w:ascii="宋体" w:hAnsi="宋体" w:eastAsia="宋体" w:cs="宋体"/>
          <w:spacing w:val="-15"/>
          <w:sz w:val="24"/>
          <w:szCs w:val="24"/>
        </w:rPr>
        <w:t>：＜</w:t>
      </w:r>
      <w:r>
        <w:rPr>
          <w:rFonts w:ascii="宋体" w:hAnsi="宋体" w:eastAsia="宋体" w:cs="宋体"/>
          <w:sz w:val="24"/>
          <w:szCs w:val="24"/>
        </w:rPr>
        <w:t>5%</w:t>
      </w:r>
    </w:p>
    <w:p w14:paraId="71EA3CCF">
      <w:pPr>
        <w:spacing w:before="182" w:line="290" w:lineRule="auto"/>
        <w:ind w:left="1583" w:right="13" w:hanging="549"/>
        <w:rPr>
          <w:rFonts w:ascii="宋体" w:hAnsi="宋体" w:eastAsia="宋体" w:cs="宋体"/>
          <w:sz w:val="24"/>
          <w:szCs w:val="24"/>
        </w:rPr>
      </w:pPr>
      <w:r>
        <w:rPr>
          <w:rFonts w:ascii="宋体" w:hAnsi="宋体" w:eastAsia="宋体" w:cs="宋体"/>
          <w:spacing w:val="-3"/>
          <w:sz w:val="24"/>
          <w:szCs w:val="24"/>
        </w:rPr>
        <w:t>16. 剪切波探头：一体化全能探头，多振元，单探头同</w:t>
      </w:r>
      <w:r>
        <w:rPr>
          <w:rFonts w:ascii="宋体" w:hAnsi="宋体" w:eastAsia="宋体" w:cs="宋体"/>
          <w:spacing w:val="-4"/>
          <w:sz w:val="24"/>
          <w:szCs w:val="24"/>
        </w:rPr>
        <w:t>步实现二维实时图像引导</w:t>
      </w:r>
      <w:r>
        <w:rPr>
          <w:rFonts w:ascii="宋体" w:hAnsi="宋体" w:eastAsia="宋体" w:cs="宋体"/>
          <w:sz w:val="24"/>
          <w:szCs w:val="24"/>
        </w:rPr>
        <w:t xml:space="preserve"> </w:t>
      </w:r>
      <w:r>
        <w:rPr>
          <w:rFonts w:ascii="宋体" w:hAnsi="宋体" w:eastAsia="宋体" w:cs="宋体"/>
          <w:spacing w:val="-1"/>
          <w:sz w:val="24"/>
          <w:szCs w:val="24"/>
        </w:rPr>
        <w:t>和定量检测 ，覆盖所有人群，满足不同体型/年龄的患者</w:t>
      </w:r>
    </w:p>
    <w:p w14:paraId="342E0C79">
      <w:pPr>
        <w:spacing w:before="183" w:line="219" w:lineRule="auto"/>
        <w:ind w:left="1034"/>
        <w:rPr>
          <w:rFonts w:ascii="宋体" w:hAnsi="宋体" w:eastAsia="宋体" w:cs="宋体"/>
          <w:sz w:val="24"/>
          <w:szCs w:val="24"/>
        </w:rPr>
      </w:pPr>
      <w:r>
        <w:rPr>
          <w:rFonts w:ascii="宋体" w:hAnsi="宋体" w:eastAsia="宋体" w:cs="宋体"/>
          <w:spacing w:val="-1"/>
          <w:sz w:val="24"/>
          <w:szCs w:val="24"/>
        </w:rPr>
        <w:t>17. 探头频率范围：频率范围：1.0-5.0 M</w:t>
      </w:r>
      <w:r>
        <w:rPr>
          <w:rFonts w:ascii="宋体" w:hAnsi="宋体" w:eastAsia="宋体" w:cs="宋体"/>
          <w:spacing w:val="-2"/>
          <w:sz w:val="24"/>
          <w:szCs w:val="24"/>
        </w:rPr>
        <w:t>Hz</w:t>
      </w:r>
    </w:p>
    <w:p w14:paraId="18E00F05">
      <w:pPr>
        <w:spacing w:before="183" w:line="219" w:lineRule="auto"/>
        <w:ind w:left="1034"/>
        <w:rPr>
          <w:rFonts w:ascii="宋体" w:hAnsi="宋体" w:eastAsia="宋体" w:cs="宋体"/>
          <w:sz w:val="24"/>
          <w:szCs w:val="24"/>
        </w:rPr>
      </w:pPr>
      <w:r>
        <w:rPr>
          <w:rFonts w:ascii="宋体" w:hAnsi="宋体" w:eastAsia="宋体" w:cs="宋体"/>
          <w:spacing w:val="-2"/>
          <w:sz w:val="24"/>
          <w:szCs w:val="24"/>
        </w:rPr>
        <w:t>18. 探头剪切波频率：50Hz</w:t>
      </w:r>
    </w:p>
    <w:p w14:paraId="362FC807">
      <w:pPr>
        <w:spacing w:before="183" w:line="219" w:lineRule="auto"/>
        <w:ind w:left="1034"/>
        <w:rPr>
          <w:rFonts w:ascii="宋体" w:hAnsi="宋体" w:eastAsia="宋体" w:cs="宋体"/>
          <w:sz w:val="24"/>
          <w:szCs w:val="24"/>
        </w:rPr>
      </w:pPr>
      <w:r>
        <w:rPr>
          <w:rFonts w:ascii="宋体" w:hAnsi="宋体" w:eastAsia="宋体" w:cs="宋体"/>
          <w:spacing w:val="-2"/>
          <w:sz w:val="24"/>
          <w:szCs w:val="24"/>
        </w:rPr>
        <w:t>19. 探头工作状态指示：LED</w:t>
      </w:r>
      <w:r>
        <w:rPr>
          <w:rFonts w:ascii="宋体" w:hAnsi="宋体" w:eastAsia="宋体" w:cs="宋体"/>
          <w:spacing w:val="-35"/>
          <w:sz w:val="24"/>
          <w:szCs w:val="24"/>
        </w:rPr>
        <w:t xml:space="preserve"> </w:t>
      </w:r>
      <w:r>
        <w:rPr>
          <w:rFonts w:ascii="宋体" w:hAnsi="宋体" w:eastAsia="宋体" w:cs="宋体"/>
          <w:spacing w:val="-2"/>
          <w:sz w:val="24"/>
          <w:szCs w:val="24"/>
        </w:rPr>
        <w:t>指示灯显示探头工作状态</w:t>
      </w:r>
    </w:p>
    <w:p w14:paraId="5BCDC6A4">
      <w:pPr>
        <w:spacing w:before="183" w:line="220" w:lineRule="auto"/>
        <w:ind w:left="1019"/>
        <w:rPr>
          <w:rFonts w:ascii="宋体" w:hAnsi="宋体" w:eastAsia="宋体" w:cs="宋体"/>
          <w:sz w:val="24"/>
          <w:szCs w:val="24"/>
        </w:rPr>
      </w:pPr>
      <w:r>
        <w:rPr>
          <w:rFonts w:ascii="宋体" w:hAnsi="宋体" w:eastAsia="宋体" w:cs="宋体"/>
          <w:spacing w:val="-3"/>
          <w:sz w:val="24"/>
          <w:szCs w:val="24"/>
        </w:rPr>
        <w:t>20. 有效测量深度：</w:t>
      </w:r>
      <w:r>
        <w:rPr>
          <w:rFonts w:ascii="宋体" w:hAnsi="宋体" w:eastAsia="宋体" w:cs="宋体"/>
          <w:spacing w:val="-86"/>
          <w:sz w:val="24"/>
          <w:szCs w:val="24"/>
        </w:rPr>
        <w:t xml:space="preserve"> </w:t>
      </w:r>
      <w:r>
        <w:rPr>
          <w:rFonts w:ascii="宋体" w:hAnsi="宋体" w:eastAsia="宋体" w:cs="宋体"/>
          <w:spacing w:val="-3"/>
          <w:sz w:val="24"/>
          <w:szCs w:val="24"/>
        </w:rPr>
        <w:t>≥90mm</w:t>
      </w:r>
    </w:p>
    <w:p w14:paraId="52A87D6B">
      <w:pPr>
        <w:spacing w:before="183" w:line="219" w:lineRule="auto"/>
        <w:ind w:left="1019"/>
        <w:rPr>
          <w:rFonts w:ascii="宋体" w:hAnsi="宋体" w:eastAsia="宋体" w:cs="宋体"/>
          <w:sz w:val="12"/>
          <w:szCs w:val="12"/>
        </w:rPr>
      </w:pPr>
      <w:r>
        <w:rPr>
          <w:rFonts w:ascii="宋体" w:hAnsi="宋体" w:eastAsia="宋体" w:cs="宋体"/>
          <w:spacing w:val="-4"/>
          <w:sz w:val="24"/>
          <w:szCs w:val="24"/>
        </w:rPr>
        <w:t>21. 检测体积：</w:t>
      </w:r>
      <w:r>
        <w:rPr>
          <w:rFonts w:ascii="宋体" w:hAnsi="宋体" w:eastAsia="宋体" w:cs="宋体"/>
          <w:spacing w:val="-78"/>
          <w:sz w:val="24"/>
          <w:szCs w:val="24"/>
        </w:rPr>
        <w:t xml:space="preserve"> </w:t>
      </w:r>
      <w:r>
        <w:rPr>
          <w:rFonts w:ascii="宋体" w:hAnsi="宋体" w:eastAsia="宋体" w:cs="宋体"/>
          <w:spacing w:val="-4"/>
          <w:sz w:val="24"/>
          <w:szCs w:val="24"/>
        </w:rPr>
        <w:t>≥5cm</w:t>
      </w:r>
      <w:r>
        <w:rPr>
          <w:rFonts w:ascii="宋体" w:hAnsi="宋体" w:eastAsia="宋体" w:cs="宋体"/>
          <w:spacing w:val="-4"/>
          <w:position w:val="11"/>
          <w:sz w:val="12"/>
          <w:szCs w:val="12"/>
        </w:rPr>
        <w:t>3</w:t>
      </w:r>
    </w:p>
    <w:p w14:paraId="0B4A4547">
      <w:pPr>
        <w:spacing w:before="183" w:line="219" w:lineRule="auto"/>
        <w:ind w:right="13"/>
        <w:jc w:val="right"/>
        <w:rPr>
          <w:rFonts w:ascii="宋体" w:hAnsi="宋体" w:eastAsia="宋体" w:cs="宋体"/>
          <w:sz w:val="24"/>
          <w:szCs w:val="24"/>
        </w:rPr>
      </w:pPr>
      <w:r>
        <w:rPr>
          <w:rFonts w:ascii="宋体" w:hAnsi="宋体" w:eastAsia="宋体" w:cs="宋体"/>
          <w:spacing w:val="-3"/>
          <w:sz w:val="24"/>
          <w:szCs w:val="24"/>
        </w:rPr>
        <w:t>22. 检测深度调整：硬度值测量深度在有效检测深度范围内，取样位置深度可自</w:t>
      </w:r>
    </w:p>
    <w:p w14:paraId="6C80E7F4">
      <w:pPr>
        <w:spacing w:line="259" w:lineRule="auto"/>
        <w:rPr>
          <w:rFonts w:ascii="宋体" w:hAnsi="宋体" w:eastAsia="宋体" w:cs="宋体"/>
          <w:sz w:val="24"/>
          <w:szCs w:val="24"/>
        </w:rPr>
        <w:sectPr>
          <w:footerReference r:id="rId28" w:type="default"/>
          <w:pgSz w:w="11906" w:h="16839"/>
          <w:pgMar w:top="400" w:right="1785" w:bottom="448" w:left="792" w:header="0" w:footer="210" w:gutter="0"/>
          <w:cols w:space="720" w:num="1"/>
        </w:sectPr>
      </w:pPr>
    </w:p>
    <w:p w14:paraId="15510C1F">
      <w:pPr>
        <w:spacing w:before="78" w:line="220" w:lineRule="auto"/>
        <w:jc w:val="both"/>
        <w:rPr>
          <w:rFonts w:ascii="宋体" w:hAnsi="宋体" w:eastAsia="宋体" w:cs="宋体"/>
          <w:sz w:val="24"/>
          <w:szCs w:val="24"/>
        </w:rPr>
      </w:pPr>
      <w:bookmarkStart w:id="5" w:name="bookmark514"/>
      <w:bookmarkEnd w:id="5"/>
      <w:r>
        <w:rPr>
          <w:rFonts w:ascii="宋体" w:hAnsi="宋体" w:eastAsia="宋体" w:cs="宋体"/>
          <w:spacing w:val="-4"/>
          <w:sz w:val="24"/>
          <w:szCs w:val="24"/>
        </w:rPr>
        <w:t>定义调整</w:t>
      </w:r>
    </w:p>
    <w:p w14:paraId="714349C9">
      <w:pPr>
        <w:spacing w:before="182" w:line="219" w:lineRule="auto"/>
        <w:jc w:val="both"/>
        <w:rPr>
          <w:rFonts w:ascii="宋体" w:hAnsi="宋体" w:eastAsia="宋体" w:cs="宋体"/>
          <w:sz w:val="24"/>
          <w:szCs w:val="24"/>
        </w:rPr>
      </w:pPr>
      <w:r>
        <w:rPr>
          <w:rFonts w:ascii="宋体" w:hAnsi="宋体" w:eastAsia="宋体" w:cs="宋体"/>
          <w:spacing w:val="-3"/>
          <w:sz w:val="24"/>
          <w:szCs w:val="24"/>
        </w:rPr>
        <w:t>23. 最大显示深度：</w:t>
      </w:r>
      <w:r>
        <w:rPr>
          <w:rFonts w:ascii="宋体" w:hAnsi="宋体" w:eastAsia="宋体" w:cs="宋体"/>
          <w:spacing w:val="-86"/>
          <w:sz w:val="24"/>
          <w:szCs w:val="24"/>
        </w:rPr>
        <w:t xml:space="preserve"> </w:t>
      </w:r>
      <w:r>
        <w:rPr>
          <w:rFonts w:ascii="宋体" w:hAnsi="宋体" w:eastAsia="宋体" w:cs="宋体"/>
          <w:spacing w:val="-3"/>
          <w:sz w:val="24"/>
          <w:szCs w:val="24"/>
        </w:rPr>
        <w:t>≥20cm</w:t>
      </w:r>
    </w:p>
    <w:p w14:paraId="01657CE5">
      <w:pPr>
        <w:spacing w:before="183" w:line="219" w:lineRule="auto"/>
        <w:jc w:val="both"/>
        <w:rPr>
          <w:rFonts w:ascii="宋体" w:hAnsi="宋体" w:eastAsia="宋体" w:cs="宋体"/>
          <w:sz w:val="24"/>
          <w:szCs w:val="24"/>
        </w:rPr>
      </w:pPr>
      <w:r>
        <w:rPr>
          <w:rFonts w:ascii="宋体" w:hAnsi="宋体" w:eastAsia="宋体" w:cs="宋体"/>
          <w:spacing w:val="-3"/>
          <w:sz w:val="24"/>
          <w:szCs w:val="24"/>
        </w:rPr>
        <w:t>24. 剪切波探头激发方式：</w:t>
      </w:r>
      <w:r>
        <w:rPr>
          <w:rFonts w:ascii="宋体" w:hAnsi="宋体" w:eastAsia="宋体" w:cs="宋体"/>
          <w:spacing w:val="-83"/>
          <w:sz w:val="24"/>
          <w:szCs w:val="24"/>
        </w:rPr>
        <w:t xml:space="preserve"> </w:t>
      </w:r>
      <w:r>
        <w:rPr>
          <w:rFonts w:ascii="宋体" w:hAnsi="宋体" w:eastAsia="宋体" w:cs="宋体"/>
          <w:spacing w:val="-3"/>
          <w:sz w:val="24"/>
          <w:szCs w:val="24"/>
        </w:rPr>
        <w:t>≥3</w:t>
      </w:r>
      <w:r>
        <w:rPr>
          <w:rFonts w:ascii="宋体" w:hAnsi="宋体" w:eastAsia="宋体" w:cs="宋体"/>
          <w:spacing w:val="-50"/>
          <w:sz w:val="24"/>
          <w:szCs w:val="24"/>
        </w:rPr>
        <w:t xml:space="preserve"> </w:t>
      </w:r>
      <w:r>
        <w:rPr>
          <w:rFonts w:ascii="宋体" w:hAnsi="宋体" w:eastAsia="宋体" w:cs="宋体"/>
          <w:spacing w:val="-3"/>
          <w:sz w:val="24"/>
          <w:szCs w:val="24"/>
        </w:rPr>
        <w:t>种</w:t>
      </w:r>
    </w:p>
    <w:p w14:paraId="601EF771">
      <w:pPr>
        <w:spacing w:before="182" w:line="219" w:lineRule="auto"/>
        <w:jc w:val="both"/>
        <w:rPr>
          <w:rFonts w:ascii="宋体" w:hAnsi="宋体" w:eastAsia="宋体" w:cs="宋体"/>
          <w:sz w:val="24"/>
          <w:szCs w:val="24"/>
        </w:rPr>
      </w:pPr>
      <w:r>
        <w:rPr>
          <w:rFonts w:ascii="宋体" w:hAnsi="宋体" w:eastAsia="宋体" w:cs="宋体"/>
          <w:sz w:val="24"/>
          <w:szCs w:val="24"/>
        </w:rPr>
        <w:t>25. 探头采集方式：支持单次采集，多</w:t>
      </w:r>
      <w:r>
        <w:rPr>
          <w:rFonts w:ascii="宋体" w:hAnsi="宋体" w:eastAsia="宋体" w:cs="宋体"/>
          <w:spacing w:val="-1"/>
          <w:sz w:val="24"/>
          <w:szCs w:val="24"/>
        </w:rPr>
        <w:t>次连续采集，快速智能连续采集</w:t>
      </w:r>
    </w:p>
    <w:p w14:paraId="548CC170">
      <w:pPr>
        <w:spacing w:before="183" w:line="218" w:lineRule="auto"/>
        <w:jc w:val="both"/>
        <w:rPr>
          <w:rFonts w:ascii="宋体" w:hAnsi="宋体" w:eastAsia="宋体" w:cs="宋体"/>
          <w:sz w:val="24"/>
          <w:szCs w:val="24"/>
        </w:rPr>
      </w:pPr>
      <w:r>
        <w:rPr>
          <w:rFonts w:ascii="宋体" w:hAnsi="宋体" w:eastAsia="宋体" w:cs="宋体"/>
          <w:spacing w:val="-1"/>
          <w:sz w:val="24"/>
          <w:szCs w:val="24"/>
        </w:rPr>
        <w:t>26. 报告：图形、数字报告</w:t>
      </w:r>
    </w:p>
    <w:p w14:paraId="20FAC81B">
      <w:pPr>
        <w:spacing w:before="185" w:line="219" w:lineRule="auto"/>
        <w:jc w:val="both"/>
        <w:rPr>
          <w:rFonts w:ascii="宋体" w:hAnsi="宋体" w:eastAsia="宋体" w:cs="宋体"/>
          <w:sz w:val="24"/>
          <w:szCs w:val="24"/>
        </w:rPr>
      </w:pPr>
      <w:r>
        <w:rPr>
          <w:rFonts w:ascii="宋体" w:hAnsi="宋体" w:eastAsia="宋体" w:cs="宋体"/>
          <w:spacing w:val="-1"/>
          <w:sz w:val="24"/>
          <w:szCs w:val="24"/>
        </w:rPr>
        <w:t>27. 结果统计分析功能：显示档案历史诊断结果与时间趋势图</w:t>
      </w:r>
    </w:p>
    <w:p w14:paraId="5A8BEE18">
      <w:pPr>
        <w:spacing w:before="182" w:line="219" w:lineRule="auto"/>
        <w:jc w:val="both"/>
        <w:rPr>
          <w:rFonts w:ascii="宋体" w:hAnsi="宋体" w:eastAsia="宋体" w:cs="宋体"/>
          <w:sz w:val="24"/>
          <w:szCs w:val="24"/>
        </w:rPr>
      </w:pPr>
      <w:r>
        <w:rPr>
          <w:rFonts w:ascii="宋体" w:hAnsi="宋体" w:eastAsia="宋体" w:cs="宋体"/>
          <w:spacing w:val="-1"/>
          <w:sz w:val="24"/>
          <w:szCs w:val="24"/>
        </w:rPr>
        <w:t>28．病例导出：多种导出图像格式：动态图像、静态图像以</w:t>
      </w:r>
      <w:r>
        <w:rPr>
          <w:rFonts w:ascii="宋体" w:hAnsi="宋体" w:eastAsia="宋体" w:cs="宋体"/>
          <w:spacing w:val="-48"/>
          <w:sz w:val="24"/>
          <w:szCs w:val="24"/>
        </w:rPr>
        <w:t xml:space="preserve"> </w:t>
      </w:r>
      <w:r>
        <w:rPr>
          <w:rFonts w:ascii="宋体" w:hAnsi="宋体" w:eastAsia="宋体" w:cs="宋体"/>
          <w:spacing w:val="-1"/>
          <w:sz w:val="24"/>
          <w:szCs w:val="24"/>
        </w:rPr>
        <w:t>PC</w:t>
      </w:r>
      <w:r>
        <w:rPr>
          <w:rFonts w:ascii="宋体" w:hAnsi="宋体" w:eastAsia="宋体" w:cs="宋体"/>
          <w:spacing w:val="-51"/>
          <w:sz w:val="24"/>
          <w:szCs w:val="24"/>
        </w:rPr>
        <w:t xml:space="preserve"> </w:t>
      </w:r>
      <w:r>
        <w:rPr>
          <w:rFonts w:ascii="宋体" w:hAnsi="宋体" w:eastAsia="宋体" w:cs="宋体"/>
          <w:spacing w:val="-1"/>
          <w:sz w:val="24"/>
          <w:szCs w:val="24"/>
        </w:rPr>
        <w:t>格式直接导出</w:t>
      </w:r>
    </w:p>
    <w:p w14:paraId="4AE6CD6A">
      <w:pPr>
        <w:spacing w:before="184" w:line="219" w:lineRule="auto"/>
        <w:jc w:val="both"/>
        <w:rPr>
          <w:rFonts w:ascii="宋体" w:hAnsi="宋体" w:eastAsia="宋体" w:cs="宋体"/>
          <w:sz w:val="24"/>
          <w:szCs w:val="24"/>
        </w:rPr>
      </w:pPr>
      <w:r>
        <w:rPr>
          <w:rFonts w:ascii="宋体" w:hAnsi="宋体" w:eastAsia="宋体" w:cs="宋体"/>
          <w:spacing w:val="-2"/>
          <w:sz w:val="24"/>
          <w:szCs w:val="24"/>
        </w:rPr>
        <w:t>29. 具备</w:t>
      </w:r>
      <w:r>
        <w:rPr>
          <w:rFonts w:ascii="宋体" w:hAnsi="宋体" w:eastAsia="宋体" w:cs="宋体"/>
          <w:spacing w:val="-53"/>
          <w:sz w:val="24"/>
          <w:szCs w:val="24"/>
        </w:rPr>
        <w:t xml:space="preserve"> </w:t>
      </w:r>
      <w:r>
        <w:rPr>
          <w:rFonts w:ascii="宋体" w:hAnsi="宋体" w:eastAsia="宋体" w:cs="宋体"/>
          <w:spacing w:val="-2"/>
          <w:sz w:val="24"/>
          <w:szCs w:val="24"/>
        </w:rPr>
        <w:t>CFDA</w:t>
      </w:r>
      <w:r>
        <w:rPr>
          <w:rFonts w:ascii="宋体" w:hAnsi="宋体" w:eastAsia="宋体" w:cs="宋体"/>
          <w:spacing w:val="-27"/>
          <w:sz w:val="24"/>
          <w:szCs w:val="24"/>
        </w:rPr>
        <w:t xml:space="preserve"> </w:t>
      </w:r>
      <w:r>
        <w:rPr>
          <w:rFonts w:ascii="宋体" w:hAnsi="宋体" w:eastAsia="宋体" w:cs="宋体"/>
          <w:spacing w:val="-2"/>
          <w:sz w:val="24"/>
          <w:szCs w:val="24"/>
        </w:rPr>
        <w:t>国家三类医疗器械注册、CE、FDA</w:t>
      </w:r>
    </w:p>
    <w:p w14:paraId="14DC7A57">
      <w:pPr>
        <w:spacing w:before="184" w:line="219" w:lineRule="auto"/>
        <w:jc w:val="both"/>
        <w:rPr>
          <w:rFonts w:ascii="宋体" w:hAnsi="宋体" w:eastAsia="宋体" w:cs="宋体"/>
          <w:sz w:val="24"/>
          <w:szCs w:val="24"/>
        </w:rPr>
      </w:pPr>
      <w:r>
        <w:rPr>
          <w:rFonts w:ascii="宋体" w:hAnsi="宋体" w:eastAsia="宋体" w:cs="宋体"/>
          <w:spacing w:val="-1"/>
          <w:sz w:val="24"/>
          <w:szCs w:val="24"/>
        </w:rPr>
        <w:t>30. 网络连接：支持网络连接，含有线和无线</w:t>
      </w:r>
    </w:p>
    <w:p w14:paraId="0F31D38A">
      <w:pPr>
        <w:spacing w:before="182" w:line="259" w:lineRule="auto"/>
        <w:ind w:right="5200"/>
        <w:jc w:val="both"/>
        <w:rPr>
          <w:rFonts w:ascii="宋体" w:hAnsi="宋体" w:eastAsia="宋体" w:cs="宋体"/>
          <w:sz w:val="24"/>
          <w:szCs w:val="24"/>
        </w:rPr>
      </w:pPr>
      <w:r>
        <w:rPr>
          <w:rFonts w:ascii="宋体" w:hAnsi="宋体" w:eastAsia="宋体" w:cs="宋体"/>
          <w:spacing w:val="-1"/>
          <w:sz w:val="24"/>
          <w:szCs w:val="24"/>
        </w:rPr>
        <w:t>31. 无线网卡：内置无线网卡</w:t>
      </w:r>
      <w:r>
        <w:rPr>
          <w:rFonts w:ascii="宋体" w:hAnsi="宋体" w:eastAsia="宋体" w:cs="宋体"/>
          <w:sz w:val="24"/>
          <w:szCs w:val="24"/>
        </w:rPr>
        <w:t xml:space="preserve"> </w:t>
      </w:r>
      <w:r>
        <w:rPr>
          <w:rFonts w:ascii="宋体" w:hAnsi="宋体" w:eastAsia="宋体" w:cs="宋体"/>
          <w:spacing w:val="-2"/>
          <w:sz w:val="24"/>
          <w:szCs w:val="24"/>
        </w:rPr>
        <w:t>32.打印机：1</w:t>
      </w:r>
      <w:r>
        <w:rPr>
          <w:rFonts w:ascii="宋体" w:hAnsi="宋体" w:eastAsia="宋体" w:cs="宋体"/>
          <w:spacing w:val="-30"/>
          <w:sz w:val="24"/>
          <w:szCs w:val="24"/>
        </w:rPr>
        <w:t xml:space="preserve"> </w:t>
      </w:r>
      <w:r>
        <w:rPr>
          <w:rFonts w:ascii="宋体" w:hAnsi="宋体" w:eastAsia="宋体" w:cs="宋体"/>
          <w:spacing w:val="-2"/>
          <w:sz w:val="24"/>
          <w:szCs w:val="24"/>
        </w:rPr>
        <w:t>台</w:t>
      </w:r>
    </w:p>
    <w:p w14:paraId="35E95715">
      <w:pPr>
        <w:spacing w:line="271" w:lineRule="auto"/>
        <w:jc w:val="both"/>
        <w:rPr>
          <w:rFonts w:ascii="Arial"/>
          <w:sz w:val="21"/>
        </w:rPr>
      </w:pPr>
    </w:p>
    <w:sectPr>
      <w:headerReference r:id="rId29" w:type="default"/>
      <w:footerReference r:id="rId30"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1F78D">
    <w:pPr>
      <w:spacing w:line="175" w:lineRule="auto"/>
      <w:ind w:left="5051"/>
      <w:rPr>
        <w:rFonts w:ascii="宋体" w:hAnsi="宋体" w:eastAsia="宋体" w:cs="宋体"/>
        <w:sz w:val="24"/>
        <w:szCs w:val="24"/>
      </w:rPr>
    </w:pPr>
    <w:r>
      <w:rPr>
        <w:rFonts w:ascii="宋体" w:hAnsi="宋体" w:eastAsia="宋体" w:cs="宋体"/>
        <w:spacing w:val="-4"/>
        <w:sz w:val="24"/>
        <w:szCs w:val="24"/>
      </w:rPr>
      <w:t>33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8450E">
    <w:pPr>
      <w:spacing w:line="175" w:lineRule="auto"/>
      <w:ind w:left="5046"/>
      <w:rPr>
        <w:rFonts w:ascii="宋体" w:hAnsi="宋体" w:eastAsia="宋体" w:cs="宋体"/>
        <w:sz w:val="24"/>
        <w:szCs w:val="24"/>
      </w:rPr>
    </w:pPr>
    <w:r>
      <w:rPr>
        <w:rFonts w:ascii="宋体" w:hAnsi="宋体" w:eastAsia="宋体" w:cs="宋体"/>
        <w:spacing w:val="-3"/>
        <w:sz w:val="24"/>
        <w:szCs w:val="24"/>
      </w:rPr>
      <w:t>47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6F529">
    <w:pPr>
      <w:spacing w:line="175" w:lineRule="auto"/>
      <w:ind w:left="5046"/>
      <w:rPr>
        <w:rFonts w:ascii="宋体" w:hAnsi="宋体" w:eastAsia="宋体" w:cs="宋体"/>
        <w:sz w:val="24"/>
        <w:szCs w:val="24"/>
      </w:rPr>
    </w:pPr>
    <w:r>
      <w:rPr>
        <w:rFonts w:ascii="宋体" w:hAnsi="宋体" w:eastAsia="宋体" w:cs="宋体"/>
        <w:spacing w:val="-3"/>
        <w:sz w:val="24"/>
        <w:szCs w:val="24"/>
      </w:rPr>
      <w:t>48</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483B4">
    <w:pPr>
      <w:spacing w:line="175" w:lineRule="auto"/>
      <w:ind w:left="5046"/>
      <w:rPr>
        <w:rFonts w:ascii="宋体" w:hAnsi="宋体" w:eastAsia="宋体" w:cs="宋体"/>
        <w:sz w:val="24"/>
        <w:szCs w:val="24"/>
      </w:rPr>
    </w:pPr>
    <w:bookmarkStart w:id="7" w:name="bookmark510"/>
    <w:bookmarkEnd w:id="7"/>
    <w:r>
      <w:rPr>
        <w:rFonts w:ascii="宋体" w:hAnsi="宋体" w:eastAsia="宋体" w:cs="宋体"/>
        <w:spacing w:val="-3"/>
        <w:sz w:val="24"/>
        <w:szCs w:val="24"/>
      </w:rPr>
      <w:t>49</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934F5">
    <w:pPr>
      <w:spacing w:line="175" w:lineRule="auto"/>
      <w:ind w:left="5051"/>
      <w:rPr>
        <w:rFonts w:ascii="宋体" w:hAnsi="宋体" w:eastAsia="宋体" w:cs="宋体"/>
        <w:sz w:val="24"/>
        <w:szCs w:val="24"/>
      </w:rPr>
    </w:pPr>
    <w:bookmarkStart w:id="8" w:name="bookmark511"/>
    <w:bookmarkEnd w:id="8"/>
    <w:r>
      <w:rPr>
        <w:rFonts w:ascii="宋体" w:hAnsi="宋体" w:eastAsia="宋体" w:cs="宋体"/>
        <w:spacing w:val="-4"/>
        <w:sz w:val="24"/>
        <w:szCs w:val="24"/>
      </w:rPr>
      <w:t>50</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BAAF2">
    <w:pPr>
      <w:spacing w:line="175" w:lineRule="auto"/>
      <w:ind w:left="5051"/>
      <w:rPr>
        <w:rFonts w:ascii="宋体" w:hAnsi="宋体" w:eastAsia="宋体" w:cs="宋体"/>
        <w:sz w:val="24"/>
        <w:szCs w:val="24"/>
      </w:rPr>
    </w:pPr>
    <w:bookmarkStart w:id="9" w:name="bookmark513"/>
    <w:bookmarkEnd w:id="9"/>
    <w:r>
      <w:rPr>
        <w:rFonts w:ascii="宋体" w:hAnsi="宋体" w:eastAsia="宋体" w:cs="宋体"/>
        <w:spacing w:val="-4"/>
        <w:sz w:val="24"/>
        <w:szCs w:val="24"/>
      </w:rPr>
      <w:t>52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19422">
    <w:pPr>
      <w:spacing w:line="174" w:lineRule="auto"/>
      <w:ind w:left="5051"/>
      <w:rPr>
        <w:rFonts w:ascii="宋体" w:hAnsi="宋体" w:eastAsia="宋体" w:cs="宋体"/>
        <w:sz w:val="24"/>
        <w:szCs w:val="24"/>
      </w:rPr>
    </w:pPr>
    <w:r>
      <w:rPr>
        <w:rFonts w:ascii="宋体" w:hAnsi="宋体" w:eastAsia="宋体" w:cs="宋体"/>
        <w:spacing w:val="-4"/>
        <w:sz w:val="24"/>
        <w:szCs w:val="24"/>
      </w:rPr>
      <w:t>57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D87A1">
    <w:pPr>
      <w:spacing w:line="175" w:lineRule="auto"/>
      <w:ind w:left="5051"/>
      <w:rPr>
        <w:rFonts w:ascii="宋体" w:hAnsi="宋体" w:eastAsia="宋体" w:cs="宋体"/>
        <w:sz w:val="24"/>
        <w:szCs w:val="24"/>
      </w:rPr>
    </w:pPr>
    <w:r>
      <w:rPr>
        <w:rFonts w:ascii="宋体" w:hAnsi="宋体" w:eastAsia="宋体" w:cs="宋体"/>
        <w:spacing w:val="-4"/>
        <w:sz w:val="24"/>
        <w:szCs w:val="24"/>
      </w:rPr>
      <w:t>34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12780">
    <w:pPr>
      <w:spacing w:line="175" w:lineRule="auto"/>
      <w:ind w:left="5051"/>
      <w:rPr>
        <w:rFonts w:ascii="宋体" w:hAnsi="宋体" w:eastAsia="宋体" w:cs="宋体"/>
        <w:sz w:val="24"/>
        <w:szCs w:val="24"/>
      </w:rPr>
    </w:pPr>
    <w:r>
      <w:rPr>
        <w:rFonts w:ascii="宋体" w:hAnsi="宋体" w:eastAsia="宋体" w:cs="宋体"/>
        <w:spacing w:val="-4"/>
        <w:sz w:val="24"/>
        <w:szCs w:val="24"/>
      </w:rPr>
      <w:t>35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C4AEC">
    <w:pPr>
      <w:spacing w:line="175" w:lineRule="auto"/>
      <w:ind w:left="5051"/>
      <w:rPr>
        <w:rFonts w:ascii="宋体" w:hAnsi="宋体" w:eastAsia="宋体" w:cs="宋体"/>
        <w:sz w:val="24"/>
        <w:szCs w:val="24"/>
      </w:rPr>
    </w:pPr>
    <w:r>
      <w:rPr>
        <w:rFonts w:ascii="宋体" w:hAnsi="宋体" w:eastAsia="宋体" w:cs="宋体"/>
        <w:spacing w:val="-4"/>
        <w:sz w:val="24"/>
        <w:szCs w:val="24"/>
      </w:rPr>
      <w:t>36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1AA7D">
    <w:pPr>
      <w:spacing w:line="175" w:lineRule="auto"/>
      <w:ind w:left="5051"/>
      <w:rPr>
        <w:rFonts w:ascii="宋体" w:hAnsi="宋体" w:eastAsia="宋体" w:cs="宋体"/>
        <w:sz w:val="24"/>
        <w:szCs w:val="24"/>
      </w:rPr>
    </w:pPr>
    <w:r>
      <w:rPr>
        <w:rFonts w:ascii="宋体" w:hAnsi="宋体" w:eastAsia="宋体" w:cs="宋体"/>
        <w:spacing w:val="-4"/>
        <w:sz w:val="24"/>
        <w:szCs w:val="24"/>
      </w:rPr>
      <w:t>39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FADA5">
    <w:pPr>
      <w:spacing w:line="175" w:lineRule="auto"/>
      <w:ind w:left="5046"/>
      <w:rPr>
        <w:rFonts w:ascii="宋体" w:hAnsi="宋体" w:eastAsia="宋体" w:cs="宋体"/>
        <w:sz w:val="24"/>
        <w:szCs w:val="24"/>
      </w:rPr>
    </w:pPr>
    <w:r>
      <w:rPr>
        <w:rFonts w:ascii="宋体" w:hAnsi="宋体" w:eastAsia="宋体" w:cs="宋体"/>
        <w:spacing w:val="-3"/>
        <w:sz w:val="24"/>
        <w:szCs w:val="24"/>
      </w:rPr>
      <w:t>43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F2AE9">
    <w:pPr>
      <w:spacing w:line="175" w:lineRule="auto"/>
      <w:ind w:left="5046"/>
      <w:rPr>
        <w:rFonts w:ascii="宋体" w:hAnsi="宋体" w:eastAsia="宋体" w:cs="宋体"/>
        <w:sz w:val="24"/>
        <w:szCs w:val="24"/>
      </w:rPr>
    </w:pPr>
    <w:r>
      <w:rPr>
        <w:rFonts w:ascii="宋体" w:hAnsi="宋体" w:eastAsia="宋体" w:cs="宋体"/>
        <w:spacing w:val="-3"/>
        <w:sz w:val="24"/>
        <w:szCs w:val="24"/>
      </w:rPr>
      <w:t>44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2F5BF">
    <w:pPr>
      <w:spacing w:line="175" w:lineRule="auto"/>
      <w:ind w:left="5046"/>
      <w:rPr>
        <w:rFonts w:ascii="宋体" w:hAnsi="宋体" w:eastAsia="宋体" w:cs="宋体"/>
        <w:sz w:val="24"/>
        <w:szCs w:val="24"/>
      </w:rPr>
    </w:pPr>
    <w:bookmarkStart w:id="6" w:name="bookmark506"/>
    <w:bookmarkEnd w:id="6"/>
    <w:r>
      <w:rPr>
        <w:rFonts w:ascii="宋体" w:hAnsi="宋体" w:eastAsia="宋体" w:cs="宋体"/>
        <w:spacing w:val="-3"/>
        <w:sz w:val="24"/>
        <w:szCs w:val="24"/>
      </w:rPr>
      <w:t>45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6A991">
    <w:pPr>
      <w:spacing w:line="175" w:lineRule="auto"/>
      <w:ind w:left="5046"/>
      <w:rPr>
        <w:rFonts w:ascii="宋体" w:hAnsi="宋体" w:eastAsia="宋体" w:cs="宋体"/>
        <w:sz w:val="24"/>
        <w:szCs w:val="24"/>
      </w:rPr>
    </w:pPr>
    <w:r>
      <w:rPr>
        <w:rFonts w:ascii="宋体" w:hAnsi="宋体" w:eastAsia="宋体" w:cs="宋体"/>
        <w:spacing w:val="-3"/>
        <w:sz w:val="24"/>
        <w:szCs w:val="24"/>
      </w:rPr>
      <w:t>46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CB03B">
    <w:pPr>
      <w:spacing w:line="14" w:lineRule="auto"/>
      <w:rPr>
        <w:rFonts w:ascii="Arial"/>
        <w:sz w:val="2"/>
      </w:rPr>
    </w:pPr>
    <w:r>
      <w:pict>
        <v:shape id="PowerPlusWaterMarkObject42" o:spid="_x0000_s4097" o:spt="136" type="#_x0000_t136" style="position:absolute;left:0pt;margin-left:-111.7pt;margin-top:459.5pt;height:15.95pt;width:741.1pt;mso-position-horizontal-relative:page;mso-position-vertical-relative:page;rotation:19988480f;z-index:-251657216;mso-width-relative:page;mso-height-relative:page;" fillcolor="#808080" filled="t" stroked="f" coordsize="21600,21600" o:allowincell="f">
          <v:path/>
          <v:fill on="t" opacity="32897f" focussize="0,0"/>
          <v:stroke on="f"/>
          <v:imagedata o:title=""/>
          <o:lock v:ext="edit"/>
          <v:textpath on="t" fitshape="t" fitpath="t" trim="t" xscale="f" string="白沙黎族自治县人民医院（白沙黎族自治县医疗集团总医院）扩建项目医疗设备采购五—2024-11-26 17:2" style="font-family:SimSun;font-size:8pt;v-text-align:center;"/>
        </v:shape>
      </w:pict>
    </w:r>
    <w:r>
      <w:pict>
        <v:shape id="PowerPlusWaterMarkObject44" o:spid="_x0000_s4098" o:spt="136" type="#_x0000_t136" style="position:absolute;left:0pt;margin-left:64.5pt;margin-top:459.3pt;height:15.95pt;width:447.2pt;mso-position-horizontal-relative:page;mso-position-vertical-relative:page;rotation:19988480f;z-index:-251656192;mso-width-relative:page;mso-height-relative:page;" fillcolor="#808080" filled="t" stroked="f" coordsize="21600,21600" o:allowincell="f">
          <v:path/>
          <v:fill on="t" opacity="32897f" focussize="0,0"/>
          <v:stroke on="f"/>
          <v:imagedata o:title=""/>
          <o:lock v:ext="edit"/>
          <v:textpath on="t" fitshape="t" fitpath="t" trim="t" xscale="f" string="2:27.523—4f4cc68927ee40dc8d1bdea9f70ef9bb—7.6.1005.285" style="font-family:SimSun;font-size:8pt;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C06D4">
    <w:pPr>
      <w:spacing w:line="14" w:lineRule="auto"/>
      <w:rPr>
        <w:rFonts w:ascii="Arial"/>
        <w:sz w:val="2"/>
      </w:rPr>
    </w:pPr>
    <w:r>
      <w:pict>
        <v:shape id="_x0000_s4115" o:spid="_x0000_s4115" o:spt="136" type="#_x0000_t136" style="position:absolute;left:0pt;margin-left:-111.7pt;margin-top:459.5pt;height:15.95pt;width:741.1pt;mso-position-horizontal-relative:page;mso-position-vertical-relative:page;rotation:19988480f;z-index:-251657216;mso-width-relative:page;mso-height-relative:page;" fillcolor="#808080" filled="t" stroked="f" coordsize="21600,21600" o:allowincell="f">
          <v:path/>
          <v:fill on="t" opacity="32897f" focussize="0,0"/>
          <v:stroke on="f"/>
          <v:imagedata o:title=""/>
          <o:lock v:ext="edit"/>
          <v:textpath on="t" fitshape="t" fitpath="t" trim="t" xscale="f" string="白沙黎族自治县人民医院（白沙黎族自治县医疗集团总医院）扩建项目医疗设备采购五—2024-11-26 17:2" style="font-family:SimSun;font-size:8pt;v-text-align:center;"/>
        </v:shape>
      </w:pict>
    </w:r>
    <w:r>
      <w:pict>
        <v:shape id="_x0000_s4116" o:spid="_x0000_s4116" o:spt="136" type="#_x0000_t136" style="position:absolute;left:0pt;margin-left:64.5pt;margin-top:459.3pt;height:15.95pt;width:447.2pt;mso-position-horizontal-relative:page;mso-position-vertical-relative:page;rotation:19988480f;z-index:-251656192;mso-width-relative:page;mso-height-relative:page;" fillcolor="#808080" filled="t" stroked="f" coordsize="21600,21600" o:allowincell="f">
          <v:path/>
          <v:fill on="t" opacity="32897f" focussize="0,0"/>
          <v:stroke on="f"/>
          <v:imagedata o:title=""/>
          <o:lock v:ext="edit"/>
          <v:textpath on="t" fitshape="t" fitpath="t" trim="t" xscale="f" string="2:27.523—4f4cc68927ee40dc8d1bdea9f70ef9bb—7.6.1005.285" style="font-family:SimSun;font-size:8pt;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F0613">
    <w:pPr>
      <w:spacing w:line="14" w:lineRule="auto"/>
      <w:rPr>
        <w:rFonts w:ascii="Arial"/>
        <w:sz w:val="2"/>
      </w:rPr>
    </w:pPr>
    <w:bookmarkStart w:id="10" w:name="bookmark515"/>
    <w:bookmarkEnd w:id="10"/>
    <w:bookmarkStart w:id="11" w:name="bookmark517"/>
    <w:bookmarkEnd w:id="11"/>
    <w:r>
      <w:pict>
        <v:shape id="_x0000_s4123" o:spid="_x0000_s4123" o:spt="136" type="#_x0000_t136" style="position:absolute;left:0pt;margin-left:-111.7pt;margin-top:459.5pt;height:15.95pt;width:741.1pt;mso-position-horizontal-relative:page;mso-position-vertical-relative:page;rotation:19988480f;z-index:-251657216;mso-width-relative:page;mso-height-relative:page;" fillcolor="#808080" filled="t" stroked="f" coordsize="21600,21600" o:allowincell="f">
          <v:path/>
          <v:fill on="t" opacity="32897f" focussize="0,0"/>
          <v:stroke on="f"/>
          <v:imagedata o:title=""/>
          <o:lock v:ext="edit"/>
          <v:textpath on="t" fitshape="t" fitpath="t" trim="t" xscale="f" string="白沙黎族自治县人民医院（白沙黎族自治县医疗集团总医院）扩建项目医疗设备采购五—2024-11-26 17:2" style="font-family:SimSun;font-size:8pt;v-text-align:center;"/>
        </v:shape>
      </w:pict>
    </w:r>
    <w:r>
      <w:pict>
        <v:shape id="_x0000_s4124" o:spid="_x0000_s4124" o:spt="136" type="#_x0000_t136" style="position:absolute;left:0pt;margin-left:64.5pt;margin-top:459.3pt;height:15.95pt;width:447.2pt;mso-position-horizontal-relative:page;mso-position-vertical-relative:page;rotation:19988480f;z-index:-251656192;mso-width-relative:page;mso-height-relative:page;" fillcolor="#808080" filled="t" stroked="f" coordsize="21600,21600" o:allowincell="f">
          <v:path/>
          <v:fill on="t" opacity="32897f" focussize="0,0"/>
          <v:stroke on="f"/>
          <v:imagedata o:title=""/>
          <o:lock v:ext="edit"/>
          <v:textpath on="t" fitshape="t" fitpath="t" trim="t" xscale="f" string="2:27.523—4f4cc68927ee40dc8d1bdea9f70ef9bb—7.6.1005.285" style="font-family:SimSun;font-size:8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E4DA0">
    <w:pPr>
      <w:spacing w:line="14" w:lineRule="auto"/>
      <w:rPr>
        <w:rFonts w:ascii="Arial"/>
        <w:sz w:val="2"/>
      </w:rPr>
    </w:pPr>
    <w:r>
      <w:pict>
        <v:shape id="PowerPlusWaterMarkObject106" o:spid="_x0000_s4099" o:spt="136" type="#_x0000_t136" style="position:absolute;left:0pt;margin-left:-111.7pt;margin-top:459.5pt;height:15.95pt;width:741.1pt;mso-position-horizontal-relative:page;mso-position-vertical-relative:page;rotation:19988480f;z-index:-251655168;mso-width-relative:page;mso-height-relative:page;" fillcolor="#808080" filled="t" stroked="f" coordsize="21600,21600" o:allowincell="f">
          <v:path/>
          <v:fill on="t" opacity="32897f" focussize="0,0"/>
          <v:stroke on="f"/>
          <v:imagedata o:title=""/>
          <o:lock v:ext="edit"/>
          <v:textpath on="t" fitshape="t" fitpath="t" trim="t" xscale="f" string="白沙黎族自治县人民医院（白沙黎族自治县医疗集团总医院）扩建项目医疗设备采购五—2024-11-26 17:2" style="font-family:SimSun;font-size:8pt;v-text-align:center;"/>
        </v:shape>
      </w:pict>
    </w:r>
    <w:r>
      <w:pict>
        <v:shape id="PowerPlusWaterMarkObject108" o:spid="_x0000_s4100" o:spt="136" type="#_x0000_t136" style="position:absolute;left:0pt;margin-left:64.5pt;margin-top:459.3pt;height:15.95pt;width:447.2pt;mso-position-horizontal-relative:page;mso-position-vertical-relative:page;rotation:19988480f;z-index:-251654144;mso-width-relative:page;mso-height-relative:page;" fillcolor="#808080" filled="t" stroked="f" coordsize="21600,21600" o:allowincell="f">
          <v:path/>
          <v:fill on="t" opacity="32897f" focussize="0,0"/>
          <v:stroke on="f"/>
          <v:imagedata o:title=""/>
          <o:lock v:ext="edit"/>
          <v:textpath on="t" fitshape="t" fitpath="t" trim="t" xscale="f" string="2:27.523—4f4cc68927ee40dc8d1bdea9f70ef9bb—7.6.1005.285" style="font-family:SimSun;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4A4A8">
    <w:pPr>
      <w:spacing w:line="14" w:lineRule="auto"/>
      <w:rPr>
        <w:rFonts w:ascii="Arial"/>
        <w:sz w:val="2"/>
      </w:rPr>
    </w:pPr>
    <w:r>
      <w:pict>
        <v:shape id="PowerPlusWaterMarkObject110" o:spid="_x0000_s4101" o:spt="136" type="#_x0000_t136" style="position:absolute;left:0pt;margin-left:-111.7pt;margin-top:459.5pt;height:15.95pt;width:741.1pt;mso-position-horizontal-relative:page;mso-position-vertical-relative:page;rotation:19988480f;z-index:-251653120;mso-width-relative:page;mso-height-relative:page;" fillcolor="#808080" filled="t" stroked="f" coordsize="21600,21600" o:allowincell="f">
          <v:path/>
          <v:fill on="t" opacity="32897f" focussize="0,0"/>
          <v:stroke on="f"/>
          <v:imagedata o:title=""/>
          <o:lock v:ext="edit"/>
          <v:textpath on="t" fitshape="t" fitpath="t" trim="t" xscale="f" string="白沙黎族自治县人民医院（白沙黎族自治县医疗集团总医院）扩建项目医疗设备采购五—2024-11-26 17:2" style="font-family:SimSun;font-size:8pt;v-text-align:center;"/>
        </v:shape>
      </w:pict>
    </w:r>
    <w:r>
      <w:pict>
        <v:shape id="PowerPlusWaterMarkObject112" o:spid="_x0000_s4102" o:spt="136" type="#_x0000_t136" style="position:absolute;left:0pt;margin-left:64.5pt;margin-top:459.3pt;height:15.95pt;width:447.2pt;mso-position-horizontal-relative:page;mso-position-vertical-relative:page;rotation:19988480f;z-index:-251652096;mso-width-relative:page;mso-height-relative:page;" fillcolor="#808080" filled="t" stroked="f" coordsize="21600,21600" o:allowincell="f">
          <v:path/>
          <v:fill on="t" opacity="32897f" focussize="0,0"/>
          <v:stroke on="f"/>
          <v:imagedata o:title=""/>
          <o:lock v:ext="edit"/>
          <v:textpath on="t" fitshape="t" fitpath="t" trim="t" xscale="f" string="2:27.523—4f4cc68927ee40dc8d1bdea9f70ef9bb—7.6.1005.285" style="font-family:SimSun;font-size:8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A534D">
    <w:pPr>
      <w:spacing w:line="14" w:lineRule="auto"/>
      <w:rPr>
        <w:rFonts w:ascii="Arial"/>
        <w:sz w:val="2"/>
      </w:rPr>
    </w:pPr>
    <w:r>
      <w:pict>
        <v:shape id="PowerPlusWaterMarkObject122" o:spid="_x0000_s4103" o:spt="136" type="#_x0000_t136" style="position:absolute;left:0pt;margin-left:-111.7pt;margin-top:459.5pt;height:15.95pt;width:741.1pt;mso-position-horizontal-relative:page;mso-position-vertical-relative:page;rotation:19988480f;z-index:-251651072;mso-width-relative:page;mso-height-relative:page;" fillcolor="#808080" filled="t" stroked="f" coordsize="21600,21600" o:allowincell="f">
          <v:path/>
          <v:fill on="t" opacity="32897f" focussize="0,0"/>
          <v:stroke on="f"/>
          <v:imagedata o:title=""/>
          <o:lock v:ext="edit"/>
          <v:textpath on="t" fitshape="t" fitpath="t" trim="t" xscale="f" string="白沙黎族自治县人民医院（白沙黎族自治县医疗集团总医院）扩建项目医疗设备采购五—2024-11-26 17:2" style="font-family:SimSun;font-size:8pt;v-text-align:center;"/>
        </v:shape>
      </w:pict>
    </w:r>
    <w:r>
      <w:pict>
        <v:shape id="PowerPlusWaterMarkObject124" o:spid="_x0000_s4104" o:spt="136" type="#_x0000_t136" style="position:absolute;left:0pt;margin-left:64.5pt;margin-top:459.3pt;height:15.95pt;width:447.2pt;mso-position-horizontal-relative:page;mso-position-vertical-relative:page;rotation:19988480f;z-index:-251650048;mso-width-relative:page;mso-height-relative:page;" fillcolor="#808080" filled="t" stroked="f" coordsize="21600,21600" o:allowincell="f">
          <v:path/>
          <v:fill on="t" opacity="32897f" focussize="0,0"/>
          <v:stroke on="f"/>
          <v:imagedata o:title=""/>
          <o:lock v:ext="edit"/>
          <v:textpath on="t" fitshape="t" fitpath="t" trim="t" xscale="f" string="2:27.523—4f4cc68927ee40dc8d1bdea9f70ef9bb—7.6.1005.285" style="font-family:SimSun;font-size:8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0EB51">
    <w:pPr>
      <w:spacing w:line="14" w:lineRule="auto"/>
      <w:rPr>
        <w:rFonts w:ascii="Arial"/>
        <w:sz w:val="2"/>
      </w:rPr>
    </w:pPr>
    <w:r>
      <w:pict>
        <v:shape id="_x0000_s4105" o:spid="_x0000_s4105" o:spt="136" type="#_x0000_t136" style="position:absolute;left:0pt;margin-left:-111.7pt;margin-top:459.5pt;height:15.95pt;width:741.1pt;mso-position-horizontal-relative:page;mso-position-vertical-relative:page;rotation:19988480f;z-index:-251657216;mso-width-relative:page;mso-height-relative:page;" fillcolor="#808080" filled="t" stroked="f" coordsize="21600,21600" o:allowincell="f">
          <v:path/>
          <v:fill on="t" opacity="32897f" focussize="0,0"/>
          <v:stroke on="f"/>
          <v:imagedata o:title=""/>
          <o:lock v:ext="edit"/>
          <v:textpath on="t" fitshape="t" fitpath="t" trim="t" xscale="f" string="白沙黎族自治县人民医院（白沙黎族自治县医疗集团总医院）扩建项目医疗设备采购五—2024-11-26 17:2" style="font-family:SimSun;font-size:8pt;v-text-align:center;"/>
        </v:shape>
      </w:pict>
    </w:r>
    <w:r>
      <w:pict>
        <v:shape id="_x0000_s4106" o:spid="_x0000_s4106" o:spt="136" type="#_x0000_t136" style="position:absolute;left:0pt;margin-left:64.5pt;margin-top:459.3pt;height:15.95pt;width:447.2pt;mso-position-horizontal-relative:page;mso-position-vertical-relative:page;rotation:19988480f;z-index:-251656192;mso-width-relative:page;mso-height-relative:page;" fillcolor="#808080" filled="t" stroked="f" coordsize="21600,21600" o:allowincell="f">
          <v:path/>
          <v:fill on="t" opacity="32897f" focussize="0,0"/>
          <v:stroke on="f"/>
          <v:imagedata o:title=""/>
          <o:lock v:ext="edit"/>
          <v:textpath on="t" fitshape="t" fitpath="t" trim="t" xscale="f" string="2:27.523—4f4cc68927ee40dc8d1bdea9f70ef9bb—7.6.1005.285" style="font-family:SimSun;font-size:8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9B0C9">
    <w:pPr>
      <w:spacing w:line="14" w:lineRule="auto"/>
      <w:rPr>
        <w:rFonts w:ascii="Arial"/>
        <w:sz w:val="2"/>
      </w:rPr>
    </w:pPr>
    <w:r>
      <w:pict>
        <v:shape id="PowerPlusWaterMarkObject130" o:spid="_x0000_s4107" o:spt="136" type="#_x0000_t136" style="position:absolute;left:0pt;margin-left:-111.7pt;margin-top:459.5pt;height:15.95pt;width:741.1pt;mso-position-horizontal-relative:page;mso-position-vertical-relative:page;rotation:19988480f;z-index:-251649024;mso-width-relative:page;mso-height-relative:page;" fillcolor="#808080" filled="t" stroked="f" coordsize="21600,21600" o:allowincell="f">
          <v:path/>
          <v:fill on="t" opacity="32897f" focussize="0,0"/>
          <v:stroke on="f"/>
          <v:imagedata o:title=""/>
          <o:lock v:ext="edit"/>
          <v:textpath on="t" fitshape="t" fitpath="t" trim="t" xscale="f" string="白沙黎族自治县人民医院（白沙黎族自治县医疗集团总医院）扩建项目医疗设备采购五—2024-11-26 17:2" style="font-family:SimSun;font-size:8pt;v-text-align:center;"/>
        </v:shape>
      </w:pict>
    </w:r>
    <w:r>
      <w:pict>
        <v:shape id="PowerPlusWaterMarkObject132" o:spid="_x0000_s4108" o:spt="136" type="#_x0000_t136" style="position:absolute;left:0pt;margin-left:64.5pt;margin-top:459.3pt;height:15.95pt;width:447.2pt;mso-position-horizontal-relative:page;mso-position-vertical-relative:page;rotation:19988480f;z-index:-251648000;mso-width-relative:page;mso-height-relative:page;" fillcolor="#808080" filled="t" stroked="f" coordsize="21600,21600" o:allowincell="f">
          <v:path/>
          <v:fill on="t" opacity="32897f" focussize="0,0"/>
          <v:stroke on="f"/>
          <v:imagedata o:title=""/>
          <o:lock v:ext="edit"/>
          <v:textpath on="t" fitshape="t" fitpath="t" trim="t" xscale="f" string="2:27.523—4f4cc68927ee40dc8d1bdea9f70ef9bb—7.6.1005.285" style="font-family:SimSun;font-size:8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6B6AC">
    <w:pPr>
      <w:spacing w:line="14" w:lineRule="auto"/>
      <w:rPr>
        <w:rFonts w:ascii="Arial"/>
        <w:sz w:val="2"/>
      </w:rPr>
    </w:pPr>
    <w:r>
      <w:pict>
        <v:shape id="_x0000_s4109" o:spid="_x0000_s4109" o:spt="136" type="#_x0000_t136" style="position:absolute;left:0pt;margin-left:-111.7pt;margin-top:459.5pt;height:15.95pt;width:741.1pt;mso-position-horizontal-relative:page;mso-position-vertical-relative:page;rotation:19988480f;z-index:-251657216;mso-width-relative:page;mso-height-relative:page;" fillcolor="#808080" filled="t" stroked="f" coordsize="21600,21600" o:allowincell="f">
          <v:path/>
          <v:fill on="t" opacity="32897f" focussize="0,0"/>
          <v:stroke on="f"/>
          <v:imagedata o:title=""/>
          <o:lock v:ext="edit"/>
          <v:textpath on="t" fitshape="t" fitpath="t" trim="t" xscale="f" string="白沙黎族自治县人民医院（白沙黎族自治县医疗集团总医院）扩建项目医疗设备采购五—2024-11-26 17:2" style="font-family:SimSun;font-size:8pt;v-text-align:center;"/>
        </v:shape>
      </w:pict>
    </w:r>
    <w:r>
      <w:pict>
        <v:shape id="_x0000_s4110" o:spid="_x0000_s4110" o:spt="136" type="#_x0000_t136" style="position:absolute;left:0pt;margin-left:64.5pt;margin-top:459.3pt;height:15.95pt;width:447.2pt;mso-position-horizontal-relative:page;mso-position-vertical-relative:page;rotation:19988480f;z-index:-251656192;mso-width-relative:page;mso-height-relative:page;" fillcolor="#808080" filled="t" stroked="f" coordsize="21600,21600" o:allowincell="f">
          <v:path/>
          <v:fill on="t" opacity="32897f" focussize="0,0"/>
          <v:stroke on="f"/>
          <v:imagedata o:title=""/>
          <o:lock v:ext="edit"/>
          <v:textpath on="t" fitshape="t" fitpath="t" trim="t" xscale="f" string="2:27.523—4f4cc68927ee40dc8d1bdea9f70ef9bb—7.6.1005.285" style="font-family:SimSun;font-size:8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D6CFE">
    <w:pPr>
      <w:spacing w:line="14" w:lineRule="auto"/>
      <w:rPr>
        <w:rFonts w:ascii="Arial"/>
        <w:sz w:val="2"/>
      </w:rPr>
    </w:pPr>
    <w:r>
      <w:pict>
        <v:shape id="PowerPlusWaterMarkObject134" o:spid="_x0000_s4111" o:spt="136" type="#_x0000_t136" style="position:absolute;left:0pt;margin-left:-111.7pt;margin-top:459.5pt;height:15.95pt;width:741.1pt;mso-position-horizontal-relative:page;mso-position-vertical-relative:page;rotation:19988480f;z-index:-251646976;mso-width-relative:page;mso-height-relative:page;" fillcolor="#808080" filled="t" stroked="f" coordsize="21600,21600" o:allowincell="f">
          <v:path/>
          <v:fill on="t" opacity="32897f" focussize="0,0"/>
          <v:stroke on="f"/>
          <v:imagedata o:title=""/>
          <o:lock v:ext="edit"/>
          <v:textpath on="t" fitshape="t" fitpath="t" trim="t" xscale="f" string="白沙黎族自治县人民医院（白沙黎族自治县医疗集团总医院）扩建项目医疗设备采购五—2024-11-26 17:2" style="font-family:SimSun;font-size:8pt;v-text-align:center;"/>
        </v:shape>
      </w:pict>
    </w:r>
    <w:r>
      <w:pict>
        <v:shape id="PowerPlusWaterMarkObject136" o:spid="_x0000_s4112" o:spt="136" type="#_x0000_t136" style="position:absolute;left:0pt;margin-left:64.5pt;margin-top:459.3pt;height:15.95pt;width:447.2pt;mso-position-horizontal-relative:page;mso-position-vertical-relative:page;rotation:19988480f;z-index:-251645952;mso-width-relative:page;mso-height-relative:page;" fillcolor="#808080" filled="t" stroked="f" coordsize="21600,21600" o:allowincell="f">
          <v:path/>
          <v:fill on="t" opacity="32897f" focussize="0,0"/>
          <v:stroke on="f"/>
          <v:imagedata o:title=""/>
          <o:lock v:ext="edit"/>
          <v:textpath on="t" fitshape="t" fitpath="t" trim="t" xscale="f" string="2:27.523—4f4cc68927ee40dc8d1bdea9f70ef9bb—7.6.1005.285" style="font-family:SimSun;font-size:8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ECBEF">
    <w:pPr>
      <w:spacing w:line="14" w:lineRule="auto"/>
      <w:rPr>
        <w:rFonts w:ascii="Arial"/>
        <w:sz w:val="2"/>
      </w:rPr>
    </w:pPr>
    <w:r>
      <w:pict>
        <v:shape id="PowerPlusWaterMarkObject138" o:spid="_x0000_s4113" o:spt="136" type="#_x0000_t136" style="position:absolute;left:0pt;margin-left:-111.7pt;margin-top:459.5pt;height:15.95pt;width:741.1pt;mso-position-horizontal-relative:page;mso-position-vertical-relative:page;rotation:19988480f;z-index:-251644928;mso-width-relative:page;mso-height-relative:page;" fillcolor="#808080" filled="t" stroked="f" coordsize="21600,21600" o:allowincell="f">
          <v:path/>
          <v:fill on="t" opacity="32897f" focussize="0,0"/>
          <v:stroke on="f"/>
          <v:imagedata o:title=""/>
          <o:lock v:ext="edit"/>
          <v:textpath on="t" fitshape="t" fitpath="t" trim="t" xscale="f" string="白沙黎族自治县人民医院（白沙黎族自治县医疗集团总医院）扩建项目医疗设备采购五—2024-11-26 17:2" style="font-family:SimSun;font-size:8pt;v-text-align:center;"/>
        </v:shape>
      </w:pict>
    </w:r>
    <w:r>
      <w:pict>
        <v:shape id="PowerPlusWaterMarkObject140" o:spid="_x0000_s4114" o:spt="136" type="#_x0000_t136" style="position:absolute;left:0pt;margin-left:64.5pt;margin-top:459.3pt;height:15.95pt;width:447.2pt;mso-position-horizontal-relative:page;mso-position-vertical-relative:page;rotation:19988480f;z-index:-251643904;mso-width-relative:page;mso-height-relative:page;" fillcolor="#808080" filled="t" stroked="f" coordsize="21600,21600" o:allowincell="f">
          <v:path/>
          <v:fill on="t" opacity="32897f" focussize="0,0"/>
          <v:stroke on="f"/>
          <v:imagedata o:title=""/>
          <o:lock v:ext="edit"/>
          <v:textpath on="t" fitshape="t" fitpath="t" trim="t" xscale="f" string="2:27.523—4f4cc68927ee40dc8d1bdea9f70ef9bb—7.6.1005.285" style="font-family:SimSun;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CC1F0F"/>
    <w:multiLevelType w:val="multilevel"/>
    <w:tmpl w:val="3CCC1F0F"/>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
    <w:nsid w:val="787F7914"/>
    <w:multiLevelType w:val="multilevel"/>
    <w:tmpl w:val="787F7914"/>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E136E34"/>
    <w:multiLevelType w:val="multilevel"/>
    <w:tmpl w:val="7E136E34"/>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
    <w:nsid w:val="7E70560E"/>
    <w:multiLevelType w:val="multilevel"/>
    <w:tmpl w:val="7E70560E"/>
    <w:lvl w:ilvl="0" w:tentative="0">
      <w:start w:val="1"/>
      <w:numFmt w:val="decimal"/>
      <w:lvlText w:val="%1."/>
      <w:lvlJc w:val="left"/>
      <w:pPr>
        <w:tabs>
          <w:tab w:val="left" w:pos="420"/>
        </w:tabs>
        <w:ind w:left="420" w:hanging="420"/>
      </w:pPr>
      <w:rPr>
        <w:rFonts w:hint="default"/>
      </w:rPr>
    </w:lvl>
    <w:lvl w:ilvl="1" w:tentative="0">
      <w:start w:val="1"/>
      <w:numFmt w:val="decimal"/>
      <w:isLgl/>
      <w:lvlText w:val="%1.%2"/>
      <w:lvlJc w:val="left"/>
      <w:pPr>
        <w:ind w:left="360" w:hanging="360"/>
      </w:pPr>
      <w:rPr>
        <w:rFonts w:hint="default" w:cs="宋体"/>
      </w:rPr>
    </w:lvl>
    <w:lvl w:ilvl="2" w:tentative="0">
      <w:start w:val="1"/>
      <w:numFmt w:val="decimal"/>
      <w:isLgl/>
      <w:lvlText w:val="%1.%2.%3"/>
      <w:lvlJc w:val="left"/>
      <w:pPr>
        <w:ind w:left="720" w:hanging="720"/>
      </w:pPr>
      <w:rPr>
        <w:rFonts w:hint="default" w:cs="宋体"/>
      </w:rPr>
    </w:lvl>
    <w:lvl w:ilvl="3" w:tentative="0">
      <w:start w:val="1"/>
      <w:numFmt w:val="decimal"/>
      <w:isLgl/>
      <w:lvlText w:val="%1.%2.%3.%4"/>
      <w:lvlJc w:val="left"/>
      <w:pPr>
        <w:ind w:left="720" w:hanging="720"/>
      </w:pPr>
      <w:rPr>
        <w:rFonts w:hint="default" w:cs="宋体"/>
      </w:rPr>
    </w:lvl>
    <w:lvl w:ilvl="4" w:tentative="0">
      <w:start w:val="1"/>
      <w:numFmt w:val="decimal"/>
      <w:isLgl/>
      <w:lvlText w:val="%1.%2.%3.%4.%5"/>
      <w:lvlJc w:val="left"/>
      <w:pPr>
        <w:ind w:left="1080" w:hanging="1080"/>
      </w:pPr>
      <w:rPr>
        <w:rFonts w:hint="default" w:cs="宋体"/>
      </w:rPr>
    </w:lvl>
    <w:lvl w:ilvl="5" w:tentative="0">
      <w:start w:val="1"/>
      <w:numFmt w:val="decimal"/>
      <w:isLgl/>
      <w:lvlText w:val="%1.%2.%3.%4.%5.%6"/>
      <w:lvlJc w:val="left"/>
      <w:pPr>
        <w:ind w:left="1080" w:hanging="1080"/>
      </w:pPr>
      <w:rPr>
        <w:rFonts w:hint="default" w:cs="宋体"/>
      </w:rPr>
    </w:lvl>
    <w:lvl w:ilvl="6" w:tentative="0">
      <w:start w:val="1"/>
      <w:numFmt w:val="decimal"/>
      <w:isLgl/>
      <w:lvlText w:val="%1.%2.%3.%4.%5.%6.%7"/>
      <w:lvlJc w:val="left"/>
      <w:pPr>
        <w:ind w:left="1440" w:hanging="1440"/>
      </w:pPr>
      <w:rPr>
        <w:rFonts w:hint="default" w:cs="宋体"/>
      </w:rPr>
    </w:lvl>
    <w:lvl w:ilvl="7" w:tentative="0">
      <w:start w:val="1"/>
      <w:numFmt w:val="decimal"/>
      <w:isLgl/>
      <w:lvlText w:val="%1.%2.%3.%4.%5.%6.%7.%8"/>
      <w:lvlJc w:val="left"/>
      <w:pPr>
        <w:ind w:left="1440" w:hanging="1440"/>
      </w:pPr>
      <w:rPr>
        <w:rFonts w:hint="default" w:cs="宋体"/>
      </w:rPr>
    </w:lvl>
    <w:lvl w:ilvl="8" w:tentative="0">
      <w:start w:val="1"/>
      <w:numFmt w:val="decimal"/>
      <w:isLgl/>
      <w:lvlText w:val="%1.%2.%3.%4.%5.%6.%7.%8.%9"/>
      <w:lvlJc w:val="left"/>
      <w:pPr>
        <w:ind w:left="1800" w:hanging="1800"/>
      </w:pPr>
      <w:rPr>
        <w:rFonts w:hint="default" w:cs="宋体"/>
      </w:rPr>
    </w:lvl>
  </w:abstractNum>
  <w:abstractNum w:abstractNumId="4">
    <w:nsid w:val="7F5B2A9D"/>
    <w:multiLevelType w:val="multilevel"/>
    <w:tmpl w:val="7F5B2A9D"/>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9D3D47"/>
    <w:rsid w:val="16B13CE3"/>
    <w:rsid w:val="1A460C5A"/>
    <w:rsid w:val="1AC13CB4"/>
    <w:rsid w:val="30B005FB"/>
    <w:rsid w:val="31662A68"/>
    <w:rsid w:val="32BB3B04"/>
    <w:rsid w:val="42864D18"/>
    <w:rsid w:val="431E31A2"/>
    <w:rsid w:val="479D3D47"/>
    <w:rsid w:val="481F6E84"/>
    <w:rsid w:val="490E3CB9"/>
    <w:rsid w:val="50C33629"/>
    <w:rsid w:val="5C2F4E74"/>
    <w:rsid w:val="5D1A10DA"/>
    <w:rsid w:val="684D2719"/>
    <w:rsid w:val="6B381260"/>
    <w:rsid w:val="75BD597A"/>
    <w:rsid w:val="7FC81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 w:type="paragraph" w:styleId="3">
    <w:name w:val="endnote text"/>
    <w:basedOn w:val="1"/>
    <w:qFormat/>
    <w:uiPriority w:val="0"/>
    <w:pPr>
      <w:snapToGrid w:val="0"/>
      <w:jc w:val="left"/>
    </w:pPr>
    <w:rPr>
      <w:rFonts w:ascii="宋体" w:hAnsi="宋体"/>
      <w:kern w:val="0"/>
      <w:sz w:val="2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footnotes" Target="footnotes.xml"/><Relationship Id="rId29" Type="http://schemas.openxmlformats.org/officeDocument/2006/relationships/header" Target="header1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header" Target="header9.xml"/><Relationship Id="rId23" Type="http://schemas.openxmlformats.org/officeDocument/2006/relationships/footer" Target="footer11.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Info spid="_x0000_s4110"/>
    <customShpInfo spid="_x0000_s4111"/>
    <customShpInfo spid="_x0000_s4112"/>
    <customShpInfo spid="_x0000_s4113"/>
    <customShpInfo spid="_x0000_s4114"/>
    <customShpInfo spid="_x0000_s4115"/>
    <customShpInfo spid="_x0000_s4116"/>
    <customShpInfo spid="_x0000_s4123"/>
    <customShpInfo spid="_x0000_s412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2697</Words>
  <Characters>2972</Characters>
  <Lines>0</Lines>
  <Paragraphs>0</Paragraphs>
  <TotalTime>13</TotalTime>
  <ScaleCrop>false</ScaleCrop>
  <LinksUpToDate>false</LinksUpToDate>
  <CharactersWithSpaces>3128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2024-12-04T09:05:00Z</dcterms:created>
  <dc:creator>非常态</dc:creator>
  <cp:lastModifiedBy>还在原地</cp:lastModifiedBy>
  <dcterms:modified xsi:type="dcterms:W3CDTF">2024-12-10T07:51:15Z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00260B5A86D147AB819696E890A2C83A_11</vt:lpwstr>
  </property>
</Properties>
</file>