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24376">
      <w:pPr>
        <w:pStyle w:val="6"/>
        <w:rPr>
          <w:rFonts w:ascii="宋体" w:hAnsi="宋体"/>
          <w:sz w:val="36"/>
        </w:rPr>
      </w:pPr>
      <w:bookmarkStart w:id="0" w:name="_Toc38367762"/>
      <w:r>
        <w:rPr>
          <w:rFonts w:hint="eastAsia" w:ascii="宋体" w:hAnsi="宋体"/>
          <w:sz w:val="36"/>
        </w:rPr>
        <w:t>【高温高压接触角测量仪】</w:t>
      </w:r>
      <w:r>
        <w:rPr>
          <w:rFonts w:ascii="宋体" w:hAnsi="宋体"/>
          <w:sz w:val="36"/>
        </w:rPr>
        <w:t>采购需求</w:t>
      </w:r>
      <w:bookmarkEnd w:id="0"/>
    </w:p>
    <w:p w14:paraId="03C875ED">
      <w:pPr>
        <w:tabs>
          <w:tab w:val="left" w:pos="900"/>
        </w:tabs>
        <w:spacing w:before="156" w:beforeLines="50" w:line="360" w:lineRule="auto"/>
        <w:rPr>
          <w:b/>
          <w:szCs w:val="21"/>
        </w:rPr>
      </w:pPr>
      <w:bookmarkStart w:id="1" w:name="_Toc219271393"/>
      <w:bookmarkStart w:id="2" w:name="_Toc158978330"/>
      <w:bookmarkStart w:id="3" w:name="_Toc172360661"/>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3C60ADDD">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63FE8174">
      <w:pPr>
        <w:spacing w:line="360" w:lineRule="auto"/>
        <w:ind w:firstLine="420" w:firstLineChars="200"/>
        <w:textAlignment w:val="baseline"/>
        <w:rPr>
          <w:rFonts w:hAnsi="宋体"/>
          <w:szCs w:val="21"/>
        </w:rPr>
      </w:pPr>
      <w:r>
        <w:rPr>
          <w:rFonts w:hint="eastAsia" w:ascii="宋体" w:hAnsi="宋体"/>
          <w:szCs w:val="21"/>
        </w:rPr>
        <w:t>本项目采购高温高压接触角测量仪，1套，</w:t>
      </w:r>
      <w:r>
        <w:rPr>
          <w:rFonts w:hint="eastAsia" w:hAnsi="宋体"/>
          <w:szCs w:val="21"/>
        </w:rPr>
        <w:t>高温高压接触角测量仪可测量在高温和高压条件下的固液接触角、液体的表界面张力等参数。其测试原理是采用光学法，捕捉液滴或半月面的图像，并将其记录为时间的函数。采用轮廓拟合方法对图像进行分析，确定接触角和表界面张力。 高温高压接触角测量仪亦可应用于用超临界流体（SCFs） 和超临界二氧化碳研究，还可应用于提高采收率（</w:t>
      </w:r>
      <w:r>
        <w:rPr>
          <w:rFonts w:hAnsi="宋体"/>
          <w:szCs w:val="21"/>
        </w:rPr>
        <w:t>Enhanced oil recovery</w:t>
      </w:r>
      <w:r>
        <w:rPr>
          <w:rFonts w:hint="eastAsia" w:hAnsi="宋体"/>
          <w:szCs w:val="21"/>
        </w:rPr>
        <w:t>）研究，如油与盐水界面张力，盐水中云母表面油滴的接触角，表面活性剂对油水界面张力和云母表面油滴接触角的影响等。</w:t>
      </w:r>
    </w:p>
    <w:p w14:paraId="68A20514">
      <w:pPr>
        <w:autoSpaceDE w:val="0"/>
        <w:autoSpaceDN w:val="0"/>
        <w:adjustRightInd w:val="0"/>
        <w:spacing w:before="50" w:line="360" w:lineRule="auto"/>
        <w:ind w:firstLine="630" w:firstLineChars="300"/>
        <w:rPr>
          <w:rFonts w:ascii="宋体" w:hAnsi="宋体" w:cs="等线"/>
        </w:rPr>
      </w:pPr>
    </w:p>
    <w:p w14:paraId="410EF6D5">
      <w:pPr>
        <w:tabs>
          <w:tab w:val="left" w:pos="900"/>
        </w:tabs>
        <w:spacing w:before="156" w:beforeLines="50" w:line="360" w:lineRule="auto"/>
        <w:rPr>
          <w:b/>
          <w:szCs w:val="21"/>
        </w:rPr>
      </w:pPr>
      <w:r>
        <w:rPr>
          <w:rFonts w:hAnsi="宋体"/>
          <w:b/>
          <w:szCs w:val="21"/>
        </w:rPr>
        <w:t>（二）为落实政府采购政策需满足的要求</w:t>
      </w:r>
    </w:p>
    <w:p w14:paraId="76202B88">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4B32FEA9">
      <w:pPr>
        <w:tabs>
          <w:tab w:val="left" w:pos="900"/>
        </w:tabs>
        <w:spacing w:line="360" w:lineRule="auto"/>
        <w:ind w:left="420"/>
        <w:rPr>
          <w:rFonts w:hAnsi="宋体"/>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rPr>
        <w:t>工业</w:t>
      </w:r>
      <w:r>
        <w:rPr>
          <w:rFonts w:hAnsi="宋体"/>
          <w:szCs w:val="24"/>
          <w:u w:val="single"/>
        </w:rPr>
        <w:t xml:space="preserve">   </w:t>
      </w:r>
      <w:r>
        <w:rPr>
          <w:rFonts w:hint="eastAsia" w:hAnsi="宋体"/>
          <w:szCs w:val="24"/>
        </w:rPr>
        <w:t>。</w:t>
      </w:r>
    </w:p>
    <w:p w14:paraId="7E6075C7">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55935212">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2AD02AA">
      <w:pPr>
        <w:tabs>
          <w:tab w:val="left" w:pos="900"/>
        </w:tabs>
        <w:spacing w:before="156" w:beforeLines="50" w:line="360" w:lineRule="auto"/>
        <w:rPr>
          <w:rFonts w:hAnsi="宋体"/>
          <w:b/>
          <w:szCs w:val="21"/>
        </w:rPr>
      </w:pPr>
      <w:r>
        <w:rPr>
          <w:rFonts w:hint="eastAsia" w:hAnsi="宋体"/>
          <w:b/>
          <w:szCs w:val="21"/>
        </w:rPr>
        <w:t>三、采购标的概况</w:t>
      </w:r>
    </w:p>
    <w:p w14:paraId="224C213B">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高温高压接触角测量仪</w:t>
      </w:r>
    </w:p>
    <w:p w14:paraId="5DA3965E">
      <w:pPr>
        <w:spacing w:before="156" w:beforeLines="50" w:line="360" w:lineRule="auto"/>
        <w:rPr>
          <w:rFonts w:hAnsi="宋体"/>
          <w:szCs w:val="21"/>
          <w:u w:val="single"/>
        </w:rPr>
      </w:pPr>
      <w:r>
        <w:rPr>
          <w:rFonts w:hint="eastAsia" w:hAnsi="宋体"/>
          <w:szCs w:val="21"/>
        </w:rPr>
        <w:t>（二）采购数量及计量单位：</w:t>
      </w:r>
      <w:r>
        <w:rPr>
          <w:rFonts w:hint="eastAsia" w:hAnsi="宋体"/>
          <w:szCs w:val="21"/>
          <w:u w:val="single"/>
        </w:rPr>
        <w:t xml:space="preserve">1套  </w:t>
      </w:r>
    </w:p>
    <w:p w14:paraId="67CC8E5B">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95</w:t>
      </w:r>
      <w:r>
        <w:rPr>
          <w:rFonts w:hint="eastAsia" w:hAnsi="宋体"/>
          <w:szCs w:val="21"/>
          <w:u w:val="single"/>
        </w:rPr>
        <w:t>万</w:t>
      </w:r>
      <w:r>
        <w:rPr>
          <w:rFonts w:hint="eastAsia" w:hAnsi="宋体"/>
          <w:szCs w:val="21"/>
        </w:rPr>
        <w:t>元。</w:t>
      </w:r>
    </w:p>
    <w:p w14:paraId="2D7E1CB7">
      <w:pPr>
        <w:spacing w:before="156" w:beforeLines="50" w:line="360" w:lineRule="auto"/>
        <w:rPr>
          <w:szCs w:val="21"/>
        </w:rPr>
      </w:pPr>
      <w:r>
        <w:rPr>
          <w:rFonts w:hint="eastAsia" w:hAnsi="宋体"/>
          <w:szCs w:val="21"/>
        </w:rPr>
        <w:t>（四）</w:t>
      </w:r>
      <w:r>
        <w:rPr>
          <w:rFonts w:hAnsi="宋体"/>
          <w:szCs w:val="21"/>
        </w:rPr>
        <w:t>交付时间：</w:t>
      </w:r>
      <w:r>
        <w:rPr>
          <w:rFonts w:hint="eastAsia" w:hAnsi="宋体"/>
        </w:rPr>
        <w:t>合同签订后 90 天内。</w:t>
      </w:r>
    </w:p>
    <w:p w14:paraId="5A206249">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西安交通大学买方指定地点</w:t>
      </w:r>
      <w:r>
        <w:rPr>
          <w:rFonts w:hint="eastAsia" w:hAnsi="宋体"/>
          <w:szCs w:val="21"/>
        </w:rPr>
        <w:t>。</w:t>
      </w:r>
    </w:p>
    <w:p w14:paraId="27676123">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90%凭开箱单解付，10%凭验收单解付</w:t>
      </w:r>
      <w:r>
        <w:rPr>
          <w:rFonts w:hint="eastAsia" w:hAnsi="宋体"/>
          <w:szCs w:val="21"/>
        </w:rPr>
        <w:t>。</w:t>
      </w:r>
    </w:p>
    <w:p w14:paraId="440654A8">
      <w:pPr>
        <w:tabs>
          <w:tab w:val="left" w:pos="900"/>
        </w:tabs>
        <w:spacing w:before="156" w:beforeLines="50" w:line="360" w:lineRule="auto"/>
        <w:rPr>
          <w:rFonts w:hAnsi="宋体"/>
          <w:szCs w:val="21"/>
        </w:rPr>
      </w:pPr>
    </w:p>
    <w:p w14:paraId="41EA7BCF">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2F223133">
      <w:pPr>
        <w:tabs>
          <w:tab w:val="left" w:pos="900"/>
        </w:tabs>
        <w:spacing w:before="156" w:beforeLines="50" w:line="360" w:lineRule="auto"/>
        <w:rPr>
          <w:szCs w:val="21"/>
        </w:rPr>
      </w:pPr>
      <w:r>
        <w:rPr>
          <w:rFonts w:hint="eastAsia"/>
          <w:b/>
          <w:bCs/>
          <w:szCs w:val="21"/>
        </w:rPr>
        <w:t xml:space="preserve">（一）功能性需求 </w:t>
      </w:r>
      <w:r>
        <w:rPr>
          <w:rFonts w:hint="eastAsia" w:hAnsi="宋体"/>
          <w:szCs w:val="21"/>
        </w:rPr>
        <w:t>高温高压接触角测量仪可应用于用超临界流体（SCFs） 和超临界二氧化碳研究，还可应用于提高采收率（</w:t>
      </w:r>
      <w:r>
        <w:rPr>
          <w:rFonts w:hAnsi="宋体"/>
          <w:szCs w:val="21"/>
        </w:rPr>
        <w:t>Enhanced oil recovery</w:t>
      </w:r>
      <w:r>
        <w:rPr>
          <w:rFonts w:hint="eastAsia" w:hAnsi="宋体"/>
          <w:szCs w:val="21"/>
        </w:rPr>
        <w:t>）研究，如油与盐水界面张力，盐水中云母表面油滴的接触角，表面活性剂对油水界面张力等。</w:t>
      </w:r>
    </w:p>
    <w:p w14:paraId="4DC64E96">
      <w:pPr>
        <w:tabs>
          <w:tab w:val="left" w:pos="900"/>
        </w:tabs>
        <w:spacing w:before="156" w:beforeLines="50" w:line="360" w:lineRule="auto"/>
        <w:rPr>
          <w:rFonts w:hint="eastAsia"/>
          <w:b/>
          <w:bCs/>
          <w:szCs w:val="21"/>
        </w:rPr>
      </w:pPr>
      <w:r>
        <w:rPr>
          <w:rFonts w:hint="eastAsia"/>
          <w:b/>
          <w:bCs/>
          <w:szCs w:val="21"/>
        </w:rPr>
        <w:t>（二）设备核心部件及参数要求：</w:t>
      </w:r>
    </w:p>
    <w:p w14:paraId="121506AE">
      <w:pPr>
        <w:tabs>
          <w:tab w:val="left" w:pos="900"/>
        </w:tabs>
        <w:spacing w:before="156" w:beforeLines="50" w:line="360" w:lineRule="auto"/>
        <w:rPr>
          <w:rFonts w:hint="default" w:eastAsia="宋体"/>
          <w:b/>
          <w:bCs/>
          <w:szCs w:val="21"/>
          <w:lang w:val="en-US" w:eastAsia="zh-CN"/>
        </w:rPr>
      </w:pPr>
      <w:r>
        <w:rPr>
          <w:rFonts w:hint="eastAsia"/>
          <w:b/>
          <w:bCs/>
          <w:szCs w:val="21"/>
          <w:lang w:val="en-US" w:eastAsia="zh-CN"/>
        </w:rPr>
        <w:t>*指标为关键指标，将作为重点评分项目</w:t>
      </w:r>
      <w:bookmarkStart w:id="4" w:name="_GoBack"/>
      <w:bookmarkEnd w:id="4"/>
    </w:p>
    <w:p w14:paraId="04084E7B">
      <w:pPr>
        <w:tabs>
          <w:tab w:val="left" w:pos="900"/>
        </w:tabs>
        <w:spacing w:before="156" w:beforeLines="50" w:line="360" w:lineRule="auto"/>
        <w:ind w:firstLine="420" w:firstLineChars="200"/>
        <w:rPr>
          <w:szCs w:val="21"/>
        </w:rPr>
      </w:pPr>
      <w:r>
        <w:rPr>
          <w:rFonts w:hint="eastAsia"/>
          <w:szCs w:val="21"/>
        </w:rPr>
        <w:t>一、技术参数</w:t>
      </w:r>
    </w:p>
    <w:p w14:paraId="4DB776E3">
      <w:pPr>
        <w:tabs>
          <w:tab w:val="left" w:pos="900"/>
        </w:tabs>
        <w:spacing w:before="156" w:beforeLines="50" w:line="360" w:lineRule="auto"/>
        <w:ind w:firstLine="420" w:firstLineChars="200"/>
        <w:rPr>
          <w:szCs w:val="21"/>
        </w:rPr>
      </w:pPr>
      <w:r>
        <w:rPr>
          <w:rFonts w:hint="eastAsia"/>
          <w:szCs w:val="21"/>
        </w:rPr>
        <w:t>1．接触角测量范围： 0-180º，精度： ± 0.1º；分辨率：± 0.01º</w:t>
      </w:r>
    </w:p>
    <w:p w14:paraId="1258B0C5">
      <w:pPr>
        <w:tabs>
          <w:tab w:val="left" w:pos="900"/>
        </w:tabs>
        <w:spacing w:before="156" w:beforeLines="50" w:line="360" w:lineRule="auto"/>
        <w:ind w:firstLine="420" w:firstLineChars="200"/>
        <w:rPr>
          <w:szCs w:val="21"/>
        </w:rPr>
      </w:pPr>
      <w:r>
        <w:rPr>
          <w:rFonts w:hint="eastAsia"/>
          <w:szCs w:val="21"/>
        </w:rPr>
        <w:t>2．表面/界面张力测量范围：0.01-2000 mN/m，精度：0.01 mN/m</w:t>
      </w:r>
    </w:p>
    <w:p w14:paraId="6F8221EC">
      <w:pPr>
        <w:tabs>
          <w:tab w:val="left" w:pos="900"/>
        </w:tabs>
        <w:spacing w:before="156" w:beforeLines="50" w:line="360" w:lineRule="auto"/>
        <w:ind w:firstLine="420" w:firstLineChars="200"/>
        <w:rPr>
          <w:szCs w:val="21"/>
        </w:rPr>
      </w:pPr>
      <w:r>
        <w:rPr>
          <w:rFonts w:hint="eastAsia"/>
          <w:szCs w:val="21"/>
        </w:rPr>
        <w:t>3．光源：单波长LED冷光源，光源尺寸60x60mm，波长范围：450±10 nm，软件可控制光源强度。</w:t>
      </w:r>
    </w:p>
    <w:p w14:paraId="656799F8">
      <w:pPr>
        <w:tabs>
          <w:tab w:val="left" w:pos="900"/>
        </w:tabs>
        <w:spacing w:before="156" w:beforeLines="50" w:line="360" w:lineRule="auto"/>
        <w:ind w:firstLine="420" w:firstLineChars="200"/>
        <w:rPr>
          <w:szCs w:val="21"/>
        </w:rPr>
      </w:pPr>
      <w:r>
        <w:rPr>
          <w:rFonts w:hint="eastAsia"/>
          <w:szCs w:val="21"/>
        </w:rPr>
        <w:t>4.光学系统：最高34</w:t>
      </w:r>
      <w:r>
        <w:rPr>
          <w:szCs w:val="21"/>
        </w:rPr>
        <w:t>22</w:t>
      </w:r>
      <w:r>
        <w:rPr>
          <w:rFonts w:hint="eastAsia"/>
          <w:szCs w:val="21"/>
        </w:rPr>
        <w:t>幅图像/秒，最高分辨率为 2592 x 2048，视野范围：1.44-45.3</w:t>
      </w:r>
      <w:r>
        <w:rPr>
          <w:szCs w:val="21"/>
        </w:rPr>
        <w:t xml:space="preserve"> </w:t>
      </w:r>
      <w:r>
        <w:rPr>
          <w:rFonts w:hint="eastAsia"/>
          <w:szCs w:val="21"/>
        </w:rPr>
        <w:t>mm</w:t>
      </w:r>
    </w:p>
    <w:p w14:paraId="528ABD7F">
      <w:pPr>
        <w:tabs>
          <w:tab w:val="left" w:pos="900"/>
        </w:tabs>
        <w:spacing w:before="156" w:beforeLines="50" w:line="360" w:lineRule="auto"/>
        <w:ind w:firstLine="420" w:firstLineChars="200"/>
        <w:rPr>
          <w:szCs w:val="21"/>
        </w:rPr>
      </w:pPr>
      <w:r>
        <w:rPr>
          <w:rFonts w:hint="eastAsia"/>
          <w:szCs w:val="21"/>
        </w:rPr>
        <w:t>*5. 图像聚焦：软件控制全自动对焦，光学手动精细调焦。（提供软件截图和照片）</w:t>
      </w:r>
    </w:p>
    <w:p w14:paraId="2F949B63">
      <w:pPr>
        <w:tabs>
          <w:tab w:val="left" w:pos="900"/>
        </w:tabs>
        <w:spacing w:before="156" w:beforeLines="50" w:line="360" w:lineRule="auto"/>
        <w:ind w:firstLine="420" w:firstLineChars="200"/>
        <w:rPr>
          <w:szCs w:val="21"/>
        </w:rPr>
      </w:pPr>
      <w:r>
        <w:rPr>
          <w:rFonts w:hint="eastAsia"/>
          <w:szCs w:val="21"/>
        </w:rPr>
        <w:t>6.</w:t>
      </w:r>
      <w:r>
        <w:rPr>
          <w:szCs w:val="21"/>
        </w:rPr>
        <w:t xml:space="preserve"> </w:t>
      </w:r>
      <w:r>
        <w:rPr>
          <w:rFonts w:hint="eastAsia"/>
          <w:szCs w:val="21"/>
        </w:rPr>
        <w:t>设备应具有半月面法，能够测量纤维、棒体等样品与液体的接触角。</w:t>
      </w:r>
    </w:p>
    <w:p w14:paraId="7319EE2B">
      <w:pPr>
        <w:tabs>
          <w:tab w:val="left" w:pos="900"/>
        </w:tabs>
        <w:spacing w:before="156" w:beforeLines="50" w:line="360" w:lineRule="auto"/>
        <w:ind w:firstLine="420" w:firstLineChars="200"/>
        <w:rPr>
          <w:szCs w:val="21"/>
        </w:rPr>
      </w:pPr>
      <w:r>
        <w:rPr>
          <w:rFonts w:hint="eastAsia"/>
          <w:szCs w:val="21"/>
        </w:rPr>
        <w:t>7.</w:t>
      </w:r>
      <w:r>
        <w:rPr>
          <w:szCs w:val="21"/>
        </w:rPr>
        <w:t xml:space="preserve"> </w:t>
      </w:r>
      <w:r>
        <w:rPr>
          <w:rFonts w:hint="eastAsia"/>
          <w:szCs w:val="21"/>
        </w:rPr>
        <w:t>校准标样：微米精度校准球，符合UKAS认证。</w:t>
      </w:r>
    </w:p>
    <w:p w14:paraId="44D2D338">
      <w:pPr>
        <w:tabs>
          <w:tab w:val="left" w:pos="900"/>
        </w:tabs>
        <w:spacing w:before="156" w:beforeLines="50" w:line="360" w:lineRule="auto"/>
        <w:ind w:firstLine="420" w:firstLineChars="200"/>
        <w:rPr>
          <w:szCs w:val="21"/>
        </w:rPr>
      </w:pPr>
      <w:r>
        <w:rPr>
          <w:rFonts w:hint="eastAsia"/>
          <w:szCs w:val="21"/>
        </w:rPr>
        <w:t>*8. 环境监测传感器：集成环境温度、相对湿度和系统水平度的数字传感器。（提供软件截图和照片）</w:t>
      </w:r>
    </w:p>
    <w:p w14:paraId="345C989C">
      <w:pPr>
        <w:tabs>
          <w:tab w:val="left" w:pos="900"/>
        </w:tabs>
        <w:spacing w:before="156" w:beforeLines="50" w:line="360" w:lineRule="auto"/>
        <w:ind w:firstLine="420" w:firstLineChars="200"/>
        <w:rPr>
          <w:szCs w:val="21"/>
        </w:rPr>
      </w:pPr>
      <w:r>
        <w:rPr>
          <w:rFonts w:hint="eastAsia"/>
          <w:szCs w:val="21"/>
        </w:rPr>
        <w:t>9.</w:t>
      </w:r>
      <w:r>
        <w:rPr>
          <w:szCs w:val="21"/>
        </w:rPr>
        <w:t xml:space="preserve"> </w:t>
      </w:r>
      <w:r>
        <w:rPr>
          <w:rFonts w:hint="eastAsia"/>
          <w:szCs w:val="21"/>
        </w:rPr>
        <w:t>触摸显示屏，可控制仪器的自动部件，并显示温度、相机倾角等核心关键参数。</w:t>
      </w:r>
    </w:p>
    <w:p w14:paraId="5F5772F5">
      <w:pPr>
        <w:tabs>
          <w:tab w:val="left" w:pos="900"/>
        </w:tabs>
        <w:spacing w:before="156" w:beforeLines="50" w:line="360" w:lineRule="auto"/>
        <w:ind w:firstLine="420" w:firstLineChars="200"/>
        <w:rPr>
          <w:szCs w:val="21"/>
        </w:rPr>
      </w:pPr>
      <w:r>
        <w:rPr>
          <w:rFonts w:hint="eastAsia"/>
          <w:szCs w:val="21"/>
        </w:rPr>
        <w:t>10.</w:t>
      </w:r>
      <w:r>
        <w:rPr>
          <w:szCs w:val="21"/>
        </w:rPr>
        <w:t xml:space="preserve"> </w:t>
      </w:r>
      <w:r>
        <w:rPr>
          <w:rFonts w:hint="eastAsia"/>
          <w:szCs w:val="21"/>
        </w:rPr>
        <w:t>具有图像增强功能，提高基线可见度和自动液拟合分析。</w:t>
      </w:r>
    </w:p>
    <w:p w14:paraId="38E21C7D">
      <w:pPr>
        <w:tabs>
          <w:tab w:val="left" w:pos="900"/>
        </w:tabs>
        <w:spacing w:before="156" w:beforeLines="50" w:line="360" w:lineRule="auto"/>
        <w:ind w:firstLine="420" w:firstLineChars="200"/>
        <w:rPr>
          <w:szCs w:val="21"/>
        </w:rPr>
      </w:pPr>
      <w:r>
        <w:rPr>
          <w:rFonts w:hint="eastAsia"/>
          <w:szCs w:val="21"/>
        </w:rPr>
        <w:t>11.</w:t>
      </w:r>
      <w:r>
        <w:rPr>
          <w:szCs w:val="21"/>
        </w:rPr>
        <w:t xml:space="preserve"> </w:t>
      </w:r>
      <w:r>
        <w:rPr>
          <w:rFonts w:hint="eastAsia"/>
          <w:szCs w:val="21"/>
        </w:rPr>
        <w:t>设备具有相机保护设计，相机作为核心部件，需要有外壳保护，防止物理撞击或液体飞溅损坏相机。</w:t>
      </w:r>
    </w:p>
    <w:p w14:paraId="556BA813">
      <w:pPr>
        <w:tabs>
          <w:tab w:val="left" w:pos="900"/>
        </w:tabs>
        <w:spacing w:before="156" w:beforeLines="50" w:line="360" w:lineRule="auto"/>
        <w:ind w:firstLine="420" w:firstLineChars="200"/>
        <w:rPr>
          <w:szCs w:val="21"/>
        </w:rPr>
      </w:pPr>
      <w:r>
        <w:rPr>
          <w:rFonts w:hint="eastAsia"/>
          <w:szCs w:val="21"/>
        </w:rPr>
        <w:t>12. 高温高压腔：最高压力400bar, 最高温度200℃</w:t>
      </w:r>
    </w:p>
    <w:p w14:paraId="1E1BB161">
      <w:pPr>
        <w:tabs>
          <w:tab w:val="left" w:pos="900"/>
        </w:tabs>
        <w:spacing w:before="156" w:beforeLines="50" w:line="360" w:lineRule="auto"/>
        <w:ind w:firstLine="420" w:firstLineChars="200"/>
        <w:rPr>
          <w:szCs w:val="21"/>
        </w:rPr>
      </w:pPr>
      <w:r>
        <w:rPr>
          <w:rFonts w:hint="eastAsia"/>
          <w:szCs w:val="21"/>
        </w:rPr>
        <w:t>13.</w:t>
      </w:r>
      <w:r>
        <w:rPr>
          <w:szCs w:val="21"/>
        </w:rPr>
        <w:t xml:space="preserve"> </w:t>
      </w:r>
      <w:r>
        <w:rPr>
          <w:rFonts w:hint="eastAsia"/>
          <w:szCs w:val="21"/>
        </w:rPr>
        <w:t>配备智能进样阀，可使用注射器直接加样品，并直接由同一管路进行清洗而无需通过泵。</w:t>
      </w:r>
    </w:p>
    <w:p w14:paraId="27708CDD">
      <w:pPr>
        <w:tabs>
          <w:tab w:val="left" w:pos="900"/>
        </w:tabs>
        <w:spacing w:before="156" w:beforeLines="50" w:line="360" w:lineRule="auto"/>
        <w:ind w:firstLine="420" w:firstLineChars="200"/>
        <w:rPr>
          <w:szCs w:val="21"/>
        </w:rPr>
      </w:pPr>
      <w:r>
        <w:rPr>
          <w:rFonts w:hint="eastAsia"/>
          <w:szCs w:val="21"/>
        </w:rPr>
        <w:t>14.</w:t>
      </w:r>
      <w:r>
        <w:rPr>
          <w:szCs w:val="21"/>
        </w:rPr>
        <w:t xml:space="preserve"> </w:t>
      </w:r>
      <w:r>
        <w:rPr>
          <w:rFonts w:hint="eastAsia"/>
          <w:szCs w:val="21"/>
        </w:rPr>
        <w:t xml:space="preserve">高压腔样品台支架，可以方便地固定固体样品，而且可以上下自由移动和旋转，最大固体样品尺寸18mm </w:t>
      </w:r>
      <w:r>
        <w:rPr>
          <w:rFonts w:hint="eastAsia" w:ascii="宋体" w:hAnsi="宋体"/>
          <w:szCs w:val="21"/>
        </w:rPr>
        <w:t>×</w:t>
      </w:r>
      <w:r>
        <w:rPr>
          <w:rFonts w:hint="eastAsia"/>
          <w:szCs w:val="21"/>
        </w:rPr>
        <w:t xml:space="preserve"> 18mm </w:t>
      </w:r>
      <w:r>
        <w:rPr>
          <w:rFonts w:hint="eastAsia" w:ascii="宋体" w:hAnsi="宋体"/>
          <w:szCs w:val="21"/>
        </w:rPr>
        <w:t>×</w:t>
      </w:r>
      <w:r>
        <w:rPr>
          <w:rFonts w:hint="eastAsia"/>
          <w:szCs w:val="21"/>
        </w:rPr>
        <w:t xml:space="preserve"> 8mm。</w:t>
      </w:r>
    </w:p>
    <w:p w14:paraId="23D8BDB9">
      <w:pPr>
        <w:tabs>
          <w:tab w:val="left" w:pos="900"/>
        </w:tabs>
        <w:spacing w:before="156" w:beforeLines="50" w:line="360" w:lineRule="auto"/>
        <w:ind w:firstLine="420" w:firstLineChars="200"/>
        <w:rPr>
          <w:szCs w:val="21"/>
        </w:rPr>
      </w:pPr>
      <w:r>
        <w:rPr>
          <w:rFonts w:hint="eastAsia"/>
          <w:szCs w:val="21"/>
        </w:rPr>
        <w:t>15. 腔体体积85ml（无活塞），40-62ml（有活塞）。</w:t>
      </w:r>
    </w:p>
    <w:p w14:paraId="4CF327F7">
      <w:pPr>
        <w:tabs>
          <w:tab w:val="left" w:pos="900"/>
        </w:tabs>
        <w:spacing w:before="156" w:beforeLines="50" w:line="360" w:lineRule="auto"/>
        <w:ind w:firstLine="420" w:firstLineChars="200"/>
        <w:rPr>
          <w:szCs w:val="21"/>
        </w:rPr>
      </w:pPr>
      <w:r>
        <w:rPr>
          <w:rFonts w:hint="eastAsia"/>
          <w:szCs w:val="21"/>
        </w:rPr>
        <w:t>16. 腔体内置移动活塞，可在不改变表面活性剂浓度情况下增加压力。</w:t>
      </w:r>
    </w:p>
    <w:p w14:paraId="27510CB1">
      <w:pPr>
        <w:tabs>
          <w:tab w:val="left" w:pos="900"/>
        </w:tabs>
        <w:spacing w:before="156" w:beforeLines="50" w:line="360" w:lineRule="auto"/>
        <w:ind w:firstLine="420" w:firstLineChars="200"/>
        <w:rPr>
          <w:szCs w:val="21"/>
        </w:rPr>
      </w:pPr>
      <w:r>
        <w:rPr>
          <w:szCs w:val="21"/>
        </w:rPr>
        <w:t>*</w:t>
      </w:r>
      <w:r>
        <w:rPr>
          <w:rFonts w:hint="eastAsia"/>
          <w:szCs w:val="21"/>
        </w:rPr>
        <w:t>17. 高温高压腔体可拆卸，便于腔体清洗。（提供拆卸后零件照片）</w:t>
      </w:r>
    </w:p>
    <w:p w14:paraId="6B60B398">
      <w:pPr>
        <w:tabs>
          <w:tab w:val="left" w:pos="900"/>
        </w:tabs>
        <w:spacing w:before="156" w:beforeLines="50" w:line="360" w:lineRule="auto"/>
        <w:ind w:firstLine="420" w:firstLineChars="200"/>
        <w:rPr>
          <w:szCs w:val="21"/>
        </w:rPr>
      </w:pPr>
      <w:r>
        <w:rPr>
          <w:rFonts w:hint="eastAsia"/>
          <w:szCs w:val="21"/>
        </w:rPr>
        <w:t>18．腔体至少有三个蓝宝石可视窗口，便于实时观测测量。（提供照片和示意图）</w:t>
      </w:r>
    </w:p>
    <w:p w14:paraId="77D6D17D">
      <w:pPr>
        <w:tabs>
          <w:tab w:val="left" w:pos="900"/>
        </w:tabs>
        <w:spacing w:before="156" w:beforeLines="50" w:line="360" w:lineRule="auto"/>
        <w:ind w:firstLine="420" w:firstLineChars="200"/>
        <w:rPr>
          <w:szCs w:val="21"/>
        </w:rPr>
      </w:pPr>
      <w:r>
        <w:rPr>
          <w:rFonts w:hint="eastAsia"/>
          <w:szCs w:val="21"/>
        </w:rPr>
        <w:t>19. 腔体可以旋转，既可以正置，又可以倒置，悬滴或鼓泡切换简便，并提供正置和倒置图片资料。</w:t>
      </w:r>
    </w:p>
    <w:p w14:paraId="072FB19C">
      <w:pPr>
        <w:tabs>
          <w:tab w:val="left" w:pos="900"/>
        </w:tabs>
        <w:spacing w:before="156" w:beforeLines="50" w:line="360" w:lineRule="auto"/>
        <w:ind w:firstLine="420" w:firstLineChars="200"/>
        <w:rPr>
          <w:szCs w:val="21"/>
        </w:rPr>
      </w:pPr>
      <w:r>
        <w:rPr>
          <w:rFonts w:hint="eastAsia"/>
          <w:szCs w:val="21"/>
        </w:rPr>
        <w:t>20.</w:t>
      </w:r>
      <w:r>
        <w:rPr>
          <w:szCs w:val="21"/>
        </w:rPr>
        <w:t xml:space="preserve"> </w:t>
      </w:r>
      <w:r>
        <w:rPr>
          <w:rFonts w:hint="eastAsia"/>
          <w:szCs w:val="21"/>
        </w:rPr>
        <w:t>原装进口手动增压装置两台，可泵液体，用于液滴增压。</w:t>
      </w:r>
    </w:p>
    <w:p w14:paraId="4BBD5143">
      <w:pPr>
        <w:tabs>
          <w:tab w:val="left" w:pos="900"/>
        </w:tabs>
        <w:spacing w:before="156" w:beforeLines="50" w:line="360" w:lineRule="auto"/>
        <w:ind w:firstLine="420" w:firstLineChars="200"/>
        <w:rPr>
          <w:szCs w:val="21"/>
        </w:rPr>
      </w:pPr>
      <w:r>
        <w:rPr>
          <w:szCs w:val="21"/>
        </w:rPr>
        <w:t>*</w:t>
      </w:r>
      <w:r>
        <w:rPr>
          <w:rFonts w:hint="eastAsia"/>
          <w:szCs w:val="21"/>
        </w:rPr>
        <w:t>21. 配备原装进口原厂的高透光度整机保护罩，保证操作者的安全，同时可把管路阀门整合在保护罩的门里。</w:t>
      </w:r>
    </w:p>
    <w:p w14:paraId="38E35BE5">
      <w:pPr>
        <w:tabs>
          <w:tab w:val="left" w:pos="900"/>
        </w:tabs>
        <w:spacing w:before="156" w:beforeLines="50" w:line="360" w:lineRule="auto"/>
        <w:ind w:firstLine="420" w:firstLineChars="200"/>
        <w:rPr>
          <w:szCs w:val="21"/>
        </w:rPr>
      </w:pPr>
      <w:r>
        <w:rPr>
          <w:rFonts w:hint="eastAsia"/>
          <w:szCs w:val="21"/>
        </w:rPr>
        <w:t>22.</w:t>
      </w:r>
      <w:r>
        <w:rPr>
          <w:szCs w:val="21"/>
        </w:rPr>
        <w:t xml:space="preserve"> </w:t>
      </w:r>
      <w:r>
        <w:rPr>
          <w:rFonts w:hint="eastAsia"/>
          <w:szCs w:val="21"/>
        </w:rPr>
        <w:t>可升级3D形貌测量功能，以便测量固体表面粗糙度及粗糙度修正接触角。</w:t>
      </w:r>
    </w:p>
    <w:p w14:paraId="054930E5">
      <w:pPr>
        <w:tabs>
          <w:tab w:val="left" w:pos="900"/>
        </w:tabs>
        <w:spacing w:before="156" w:beforeLines="50" w:line="360" w:lineRule="auto"/>
        <w:ind w:firstLine="420" w:firstLineChars="200"/>
        <w:rPr>
          <w:szCs w:val="21"/>
        </w:rPr>
      </w:pPr>
      <w:r>
        <w:rPr>
          <w:rFonts w:hint="eastAsia"/>
          <w:szCs w:val="21"/>
        </w:rPr>
        <w:t>23.</w:t>
      </w:r>
      <w:r>
        <w:rPr>
          <w:szCs w:val="21"/>
        </w:rPr>
        <w:t xml:space="preserve"> </w:t>
      </w:r>
      <w:r>
        <w:rPr>
          <w:rFonts w:hint="eastAsia"/>
          <w:szCs w:val="21"/>
        </w:rPr>
        <w:t>软件能够根据测得的一系列接触角数据，自动计算并给出推荐的接触角数值。</w:t>
      </w:r>
    </w:p>
    <w:p w14:paraId="63E5665B">
      <w:pPr>
        <w:tabs>
          <w:tab w:val="left" w:pos="900"/>
        </w:tabs>
        <w:spacing w:before="156" w:beforeLines="50" w:line="360" w:lineRule="auto"/>
        <w:ind w:firstLine="420" w:firstLineChars="200"/>
        <w:rPr>
          <w:szCs w:val="21"/>
        </w:rPr>
      </w:pPr>
      <w:r>
        <w:rPr>
          <w:rFonts w:hint="eastAsia"/>
          <w:szCs w:val="21"/>
        </w:rPr>
        <w:t>24.</w:t>
      </w:r>
      <w:r>
        <w:rPr>
          <w:szCs w:val="21"/>
        </w:rPr>
        <w:t xml:space="preserve"> </w:t>
      </w:r>
      <w:r>
        <w:rPr>
          <w:rFonts w:hint="eastAsia"/>
          <w:szCs w:val="21"/>
        </w:rPr>
        <w:t>软件能够根据输入的粗糙度数据，自动计算粗糙度修正后的本征接触角数值。</w:t>
      </w:r>
    </w:p>
    <w:p w14:paraId="72948E7E">
      <w:pPr>
        <w:tabs>
          <w:tab w:val="left" w:pos="900"/>
        </w:tabs>
        <w:spacing w:before="156" w:beforeLines="50" w:line="360" w:lineRule="auto"/>
        <w:ind w:firstLine="420" w:firstLineChars="200"/>
        <w:rPr>
          <w:szCs w:val="21"/>
        </w:rPr>
      </w:pPr>
      <w:r>
        <w:rPr>
          <w:rFonts w:hint="eastAsia"/>
          <w:szCs w:val="21"/>
        </w:rPr>
        <w:t>25.</w:t>
      </w:r>
      <w:r>
        <w:rPr>
          <w:szCs w:val="21"/>
        </w:rPr>
        <w:t xml:space="preserve"> </w:t>
      </w:r>
      <w:r>
        <w:rPr>
          <w:rFonts w:hint="eastAsia"/>
          <w:szCs w:val="21"/>
        </w:rPr>
        <w:t>软件具有自动检测判断液体纯度功能，能够设置检测精度范围，当液体不纯时，能够自动给出提示。</w:t>
      </w:r>
    </w:p>
    <w:p w14:paraId="4D127771">
      <w:pPr>
        <w:spacing w:line="360" w:lineRule="auto"/>
        <w:ind w:firstLine="420" w:firstLineChars="200"/>
        <w:rPr>
          <w:szCs w:val="21"/>
        </w:rPr>
      </w:pPr>
      <w:r>
        <w:rPr>
          <w:rFonts w:hint="eastAsia"/>
          <w:szCs w:val="21"/>
        </w:rPr>
        <w:t>26.</w:t>
      </w:r>
      <w:r>
        <w:rPr>
          <w:szCs w:val="21"/>
        </w:rPr>
        <w:t xml:space="preserve"> </w:t>
      </w:r>
      <w:r>
        <w:rPr>
          <w:rFonts w:hint="eastAsia"/>
          <w:szCs w:val="21"/>
        </w:rPr>
        <w:t>软件具有润湿和粘附分析功能，能在一个图谱中同时显示多种固体和多种液体的多个接触角的润湿包络图。（提供软件截图）</w:t>
      </w:r>
    </w:p>
    <w:p w14:paraId="482B6505">
      <w:pPr>
        <w:spacing w:line="360" w:lineRule="auto"/>
        <w:ind w:firstLine="420" w:firstLineChars="200"/>
        <w:rPr>
          <w:szCs w:val="21"/>
        </w:rPr>
      </w:pPr>
      <w:r>
        <w:rPr>
          <w:rFonts w:hint="eastAsia"/>
          <w:szCs w:val="21"/>
        </w:rPr>
        <w:t>27</w:t>
      </w:r>
      <w:r>
        <w:rPr>
          <w:szCs w:val="21"/>
        </w:rPr>
        <w:t xml:space="preserve">. </w:t>
      </w:r>
      <w:r>
        <w:rPr>
          <w:rFonts w:hint="eastAsia"/>
          <w:szCs w:val="21"/>
        </w:rPr>
        <w:t>软件能显示粘附功图谱和扩散系数图谱。（提供软件截图）</w:t>
      </w:r>
    </w:p>
    <w:p w14:paraId="43CF445D">
      <w:pPr>
        <w:tabs>
          <w:tab w:val="left" w:pos="900"/>
        </w:tabs>
        <w:spacing w:before="156" w:beforeLines="50" w:line="360" w:lineRule="auto"/>
        <w:ind w:firstLine="420" w:firstLineChars="200"/>
        <w:rPr>
          <w:szCs w:val="21"/>
        </w:rPr>
      </w:pPr>
      <w:r>
        <w:rPr>
          <w:rFonts w:hint="eastAsia"/>
          <w:szCs w:val="21"/>
        </w:rPr>
        <w:t>28.</w:t>
      </w:r>
      <w:r>
        <w:rPr>
          <w:szCs w:val="21"/>
        </w:rPr>
        <w:t xml:space="preserve"> </w:t>
      </w:r>
      <w:r>
        <w:rPr>
          <w:rFonts w:hint="eastAsia"/>
          <w:szCs w:val="21"/>
        </w:rPr>
        <w:t>软件：软件需包括座滴法，悬滴法，半月面法，捕获气泡法测量接触角和表面张力等测试方法。软件中预装液体和固体数据库，可根据Zisman Plot、OWRK、Simple Fowkes、Extended Fowkes、van Oss Acid-Base、Wu、Equation of State、Schultz 1、Schultz 2等方程计算表面自由能。</w:t>
      </w:r>
    </w:p>
    <w:p w14:paraId="750F217F">
      <w:pPr>
        <w:tabs>
          <w:tab w:val="left" w:pos="900"/>
        </w:tabs>
        <w:spacing w:before="156" w:beforeLines="50" w:line="360" w:lineRule="auto"/>
        <w:ind w:firstLine="422" w:firstLineChars="200"/>
        <w:rPr>
          <w:szCs w:val="21"/>
        </w:rPr>
      </w:pPr>
      <w:r>
        <w:rPr>
          <w:rFonts w:hint="eastAsia"/>
          <w:b/>
          <w:bCs/>
          <w:szCs w:val="21"/>
        </w:rPr>
        <w:t>（三）</w:t>
      </w:r>
      <w:r>
        <w:rPr>
          <w:rFonts w:hint="eastAsia"/>
          <w:szCs w:val="21"/>
        </w:rPr>
        <w:t xml:space="preserve"> 配置要求：</w:t>
      </w:r>
    </w:p>
    <w:tbl>
      <w:tblPr>
        <w:tblStyle w:val="8"/>
        <w:tblW w:w="8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557"/>
      </w:tblGrid>
      <w:tr w14:paraId="1274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63" w:type="dxa"/>
          </w:tcPr>
          <w:p w14:paraId="6084EF15">
            <w:pPr>
              <w:widowControl/>
              <w:spacing w:line="360" w:lineRule="auto"/>
              <w:jc w:val="center"/>
              <w:textAlignment w:val="baseline"/>
              <w:rPr>
                <w:rFonts w:cs="宋体"/>
                <w:kern w:val="0"/>
                <w:sz w:val="24"/>
                <w:szCs w:val="30"/>
              </w:rPr>
            </w:pPr>
            <w:r>
              <w:rPr>
                <w:rFonts w:hint="eastAsia" w:cs="宋体"/>
                <w:kern w:val="0"/>
                <w:sz w:val="24"/>
                <w:szCs w:val="30"/>
              </w:rPr>
              <w:t>序号</w:t>
            </w:r>
          </w:p>
        </w:tc>
        <w:tc>
          <w:tcPr>
            <w:tcW w:w="7557" w:type="dxa"/>
            <w:vAlign w:val="center"/>
          </w:tcPr>
          <w:p w14:paraId="66D4F2D6">
            <w:pPr>
              <w:widowControl/>
              <w:spacing w:line="360" w:lineRule="auto"/>
              <w:jc w:val="center"/>
              <w:textAlignment w:val="baseline"/>
              <w:rPr>
                <w:rFonts w:cs="宋体"/>
                <w:b/>
                <w:kern w:val="0"/>
                <w:sz w:val="24"/>
                <w:szCs w:val="24"/>
              </w:rPr>
            </w:pPr>
            <w:r>
              <w:rPr>
                <w:rFonts w:hint="eastAsia" w:cs="宋体"/>
                <w:kern w:val="0"/>
                <w:sz w:val="24"/>
                <w:szCs w:val="30"/>
              </w:rPr>
              <w:t>名称</w:t>
            </w:r>
          </w:p>
        </w:tc>
      </w:tr>
      <w:tr w14:paraId="0D13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63" w:type="dxa"/>
          </w:tcPr>
          <w:p w14:paraId="28AB15DC">
            <w:pPr>
              <w:widowControl/>
              <w:spacing w:line="360" w:lineRule="auto"/>
              <w:jc w:val="center"/>
              <w:textAlignment w:val="baseline"/>
            </w:pPr>
            <w:r>
              <w:rPr>
                <w:rFonts w:hint="eastAsia"/>
              </w:rPr>
              <w:t>1</w:t>
            </w:r>
          </w:p>
        </w:tc>
        <w:tc>
          <w:tcPr>
            <w:tcW w:w="7557" w:type="dxa"/>
          </w:tcPr>
          <w:p w14:paraId="2F2DDA13">
            <w:pPr>
              <w:widowControl/>
              <w:spacing w:line="360" w:lineRule="auto"/>
              <w:jc w:val="left"/>
              <w:textAlignment w:val="baseline"/>
            </w:pPr>
            <w:r>
              <w:rPr>
                <w:rFonts w:hint="eastAsia"/>
              </w:rPr>
              <w:t>高温高压接触角测量仪主机1台</w:t>
            </w:r>
          </w:p>
        </w:tc>
      </w:tr>
      <w:tr w14:paraId="6111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63" w:type="dxa"/>
          </w:tcPr>
          <w:p w14:paraId="4CF958B0">
            <w:pPr>
              <w:widowControl/>
              <w:spacing w:line="360" w:lineRule="auto"/>
              <w:jc w:val="center"/>
              <w:textAlignment w:val="baseline"/>
            </w:pPr>
            <w:r>
              <w:rPr>
                <w:rFonts w:hint="eastAsia"/>
              </w:rPr>
              <w:t>2</w:t>
            </w:r>
          </w:p>
        </w:tc>
        <w:tc>
          <w:tcPr>
            <w:tcW w:w="7557" w:type="dxa"/>
          </w:tcPr>
          <w:p w14:paraId="7BF42A8D">
            <w:pPr>
              <w:widowControl/>
              <w:spacing w:line="360" w:lineRule="auto"/>
              <w:jc w:val="left"/>
              <w:textAlignment w:val="baseline"/>
            </w:pPr>
            <w:r>
              <w:rPr>
                <w:rFonts w:hint="eastAsia"/>
              </w:rPr>
              <w:t>全套分析软件 1套</w:t>
            </w:r>
          </w:p>
        </w:tc>
      </w:tr>
      <w:tr w14:paraId="5E49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63" w:type="dxa"/>
          </w:tcPr>
          <w:p w14:paraId="739BB8DB">
            <w:pPr>
              <w:widowControl/>
              <w:spacing w:line="360" w:lineRule="auto"/>
              <w:jc w:val="center"/>
              <w:textAlignment w:val="baseline"/>
            </w:pPr>
            <w:r>
              <w:t>3</w:t>
            </w:r>
          </w:p>
        </w:tc>
        <w:tc>
          <w:tcPr>
            <w:tcW w:w="7557" w:type="dxa"/>
          </w:tcPr>
          <w:p w14:paraId="4A66A161">
            <w:pPr>
              <w:widowControl/>
              <w:spacing w:line="360" w:lineRule="auto"/>
              <w:jc w:val="left"/>
              <w:textAlignment w:val="baseline"/>
            </w:pPr>
            <w:r>
              <w:rPr>
                <w:rFonts w:hint="eastAsia"/>
              </w:rPr>
              <w:t>高速图像观测系统1套</w:t>
            </w:r>
          </w:p>
        </w:tc>
      </w:tr>
      <w:tr w14:paraId="2849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63" w:type="dxa"/>
          </w:tcPr>
          <w:p w14:paraId="538ACC69">
            <w:pPr>
              <w:widowControl/>
              <w:spacing w:line="360" w:lineRule="auto"/>
              <w:jc w:val="center"/>
              <w:textAlignment w:val="baseline"/>
            </w:pPr>
            <w:r>
              <w:rPr>
                <w:rFonts w:hint="eastAsia"/>
              </w:rPr>
              <w:t>4</w:t>
            </w:r>
          </w:p>
        </w:tc>
        <w:tc>
          <w:tcPr>
            <w:tcW w:w="7557" w:type="dxa"/>
          </w:tcPr>
          <w:p w14:paraId="78993316">
            <w:pPr>
              <w:widowControl/>
              <w:spacing w:line="360" w:lineRule="auto"/>
              <w:jc w:val="left"/>
              <w:textAlignment w:val="baseline"/>
            </w:pPr>
            <w:r>
              <w:rPr>
                <w:rFonts w:hint="eastAsia"/>
              </w:rPr>
              <w:t>带认证的标准球1套</w:t>
            </w:r>
          </w:p>
        </w:tc>
      </w:tr>
      <w:tr w14:paraId="2D67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63" w:type="dxa"/>
          </w:tcPr>
          <w:p w14:paraId="2FE23D66">
            <w:pPr>
              <w:widowControl/>
              <w:spacing w:line="360" w:lineRule="auto"/>
              <w:jc w:val="center"/>
              <w:textAlignment w:val="baseline"/>
            </w:pPr>
            <w:r>
              <w:rPr>
                <w:rFonts w:hint="eastAsia"/>
              </w:rPr>
              <w:t>5</w:t>
            </w:r>
          </w:p>
        </w:tc>
        <w:tc>
          <w:tcPr>
            <w:tcW w:w="7557" w:type="dxa"/>
          </w:tcPr>
          <w:p w14:paraId="3DD19C55">
            <w:pPr>
              <w:widowControl/>
              <w:spacing w:line="360" w:lineRule="auto"/>
              <w:jc w:val="left"/>
              <w:textAlignment w:val="baseline"/>
            </w:pPr>
            <w:r>
              <w:rPr>
                <w:rFonts w:hint="eastAsia"/>
              </w:rPr>
              <w:t>原装进口高温高压腔 1套</w:t>
            </w:r>
          </w:p>
        </w:tc>
      </w:tr>
      <w:tr w14:paraId="3272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63" w:type="dxa"/>
          </w:tcPr>
          <w:p w14:paraId="4EFFB768">
            <w:pPr>
              <w:widowControl/>
              <w:spacing w:line="360" w:lineRule="auto"/>
              <w:jc w:val="center"/>
              <w:textAlignment w:val="baseline"/>
            </w:pPr>
            <w:r>
              <w:rPr>
                <w:rFonts w:hint="eastAsia"/>
              </w:rPr>
              <w:t>6</w:t>
            </w:r>
          </w:p>
        </w:tc>
        <w:tc>
          <w:tcPr>
            <w:tcW w:w="7557" w:type="dxa"/>
          </w:tcPr>
          <w:p w14:paraId="09FC6319">
            <w:pPr>
              <w:widowControl/>
              <w:spacing w:line="360" w:lineRule="auto"/>
              <w:jc w:val="left"/>
              <w:textAlignment w:val="baseline"/>
            </w:pPr>
            <w:r>
              <w:rPr>
                <w:rFonts w:hint="eastAsia"/>
              </w:rPr>
              <w:t>原装进口手动液体增压泵2台</w:t>
            </w:r>
          </w:p>
        </w:tc>
      </w:tr>
      <w:tr w14:paraId="754D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63" w:type="dxa"/>
          </w:tcPr>
          <w:p w14:paraId="7B949F34">
            <w:pPr>
              <w:widowControl/>
              <w:spacing w:line="360" w:lineRule="auto"/>
              <w:jc w:val="center"/>
              <w:textAlignment w:val="baseline"/>
            </w:pPr>
            <w:r>
              <w:rPr>
                <w:rFonts w:hint="eastAsia"/>
              </w:rPr>
              <w:t>7</w:t>
            </w:r>
          </w:p>
        </w:tc>
        <w:tc>
          <w:tcPr>
            <w:tcW w:w="7557" w:type="dxa"/>
          </w:tcPr>
          <w:p w14:paraId="6A3E5B9A">
            <w:pPr>
              <w:widowControl/>
              <w:spacing w:line="360" w:lineRule="auto"/>
              <w:jc w:val="left"/>
              <w:textAlignment w:val="baseline"/>
            </w:pPr>
            <w:r>
              <w:rPr>
                <w:rFonts w:hint="eastAsia"/>
              </w:rPr>
              <w:t>原装进口原厂高透光度整机保护罩 1套</w:t>
            </w:r>
          </w:p>
        </w:tc>
      </w:tr>
    </w:tbl>
    <w:p w14:paraId="631FE8FA">
      <w:pPr>
        <w:tabs>
          <w:tab w:val="left" w:pos="900"/>
        </w:tabs>
        <w:spacing w:before="156" w:beforeLines="50" w:line="360" w:lineRule="auto"/>
        <w:rPr>
          <w:szCs w:val="21"/>
        </w:rPr>
      </w:pPr>
    </w:p>
    <w:p w14:paraId="5A399D27">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6F4ED54E">
      <w:pPr>
        <w:numPr>
          <w:ilvl w:val="0"/>
          <w:numId w:val="1"/>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Pr>
          <w:rFonts w:hint="eastAsia" w:ascii="宋体" w:hAnsi="宋体"/>
          <w:szCs w:val="21"/>
          <w:u w:val="single"/>
        </w:rPr>
        <w:t>1</w:t>
      </w:r>
      <w:r>
        <w:rPr>
          <w:rFonts w:ascii="宋体" w:hAnsi="宋体"/>
          <w:szCs w:val="21"/>
          <w:u w:val="single"/>
        </w:rPr>
        <w:t xml:space="preserve">    </w:t>
      </w:r>
      <w:r>
        <w:rPr>
          <w:rFonts w:hint="eastAsia" w:ascii="宋体" w:hAnsi="宋体"/>
          <w:szCs w:val="21"/>
        </w:rPr>
        <w:t>年，质保期满后，仍需提供专业维修服务，投标人在投标文件中需注明维修服务单项报价。</w:t>
      </w:r>
    </w:p>
    <w:p w14:paraId="3E5A0001">
      <w:pPr>
        <w:numPr>
          <w:ilvl w:val="0"/>
          <w:numId w:val="1"/>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1DBF0B25">
      <w:pPr>
        <w:pStyle w:val="17"/>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hint="eastAsia"/>
          <w:szCs w:val="21"/>
        </w:rPr>
        <w:t>供应商提供仪器的现场安装调试并达到投标书和技术文件（仪器说明书等）指标要求的技术性能，并同时在现场对用户进行不少于2天且不少于5人次的操作培训。如果现场安装测试指标未通过，用户有权要求退货并要求赔偿损失。除首次装机培训之外，厂家需额外提供不少于3次的现场培训，具体培训时间根据用户需求商定。</w:t>
      </w:r>
      <w:r>
        <w:rPr>
          <w:rFonts w:hAnsi="宋体"/>
          <w:szCs w:val="21"/>
        </w:rPr>
        <w:t xml:space="preserve"> </w:t>
      </w:r>
      <w:r>
        <w:rPr>
          <w:rFonts w:hint="eastAsia"/>
          <w:szCs w:val="21"/>
        </w:rPr>
        <w:t>供应商在国内必须设有分析仪器培训中心为用户提供2个名额培训，包括仪器的基本原理、操作、日常维护及基础分析仪器理论课程，并为用户提供上机培训。供应商在西安应设有专业的维修站，本地有专职的维修工程师及应用工程师有效保证售后维修的及时、快捷，并负责提供技术支持，保证仪器的正常操作，并协助用户进行方法开发。</w:t>
      </w:r>
      <w:r>
        <w:rPr>
          <w:rFonts w:hAnsi="宋体"/>
          <w:szCs w:val="21"/>
        </w:rPr>
        <w:t xml:space="preserve">     </w:t>
      </w:r>
    </w:p>
    <w:p w14:paraId="451B49AE">
      <w:pPr>
        <w:tabs>
          <w:tab w:val="left" w:pos="420"/>
          <w:tab w:val="left" w:pos="900"/>
        </w:tabs>
        <w:spacing w:before="156" w:beforeLines="50" w:line="360" w:lineRule="auto"/>
        <w:ind w:left="420"/>
        <w:rPr>
          <w:rFonts w:ascii="宋体" w:hAnsi="宋体"/>
          <w:b/>
          <w:szCs w:val="21"/>
        </w:rPr>
      </w:pPr>
    </w:p>
    <w:p w14:paraId="42E67DBD">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0A93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1F729A39">
            <w:pPr>
              <w:widowControl/>
              <w:jc w:val="center"/>
              <w:textAlignment w:val="baseline"/>
              <w:rPr>
                <w:color w:val="000000"/>
                <w:kern w:val="0"/>
                <w:sz w:val="20"/>
                <w:szCs w:val="21"/>
              </w:rPr>
            </w:pPr>
            <w:r>
              <w:rPr>
                <w:color w:val="000000"/>
                <w:kern w:val="0"/>
                <w:sz w:val="20"/>
                <w:szCs w:val="21"/>
              </w:rPr>
              <w:t>现场的检验指标及方法</w:t>
            </w:r>
          </w:p>
        </w:tc>
      </w:tr>
      <w:tr w14:paraId="0E64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4CFF7D7C">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07DE3E1">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789BDC71">
            <w:pPr>
              <w:widowControl/>
              <w:jc w:val="center"/>
              <w:textAlignment w:val="baseline"/>
              <w:rPr>
                <w:color w:val="000000"/>
                <w:kern w:val="0"/>
                <w:sz w:val="20"/>
                <w:szCs w:val="21"/>
              </w:rPr>
            </w:pPr>
            <w:r>
              <w:rPr>
                <w:color w:val="000000"/>
                <w:kern w:val="0"/>
                <w:sz w:val="20"/>
                <w:szCs w:val="21"/>
              </w:rPr>
              <w:t>验收或测试方法</w:t>
            </w:r>
          </w:p>
        </w:tc>
      </w:tr>
      <w:tr w14:paraId="0512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4D16F717">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063C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03D743E">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0A1358E">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39069EA">
            <w:pPr>
              <w:widowControl/>
              <w:jc w:val="left"/>
              <w:textAlignment w:val="baseline"/>
              <w:rPr>
                <w:color w:val="000000"/>
                <w:kern w:val="0"/>
                <w:sz w:val="18"/>
                <w:szCs w:val="18"/>
              </w:rPr>
            </w:pPr>
            <w:r>
              <w:rPr>
                <w:color w:val="000000"/>
                <w:kern w:val="0"/>
                <w:sz w:val="18"/>
                <w:szCs w:val="18"/>
              </w:rPr>
              <w:t>现场核查</w:t>
            </w:r>
          </w:p>
        </w:tc>
      </w:tr>
      <w:tr w14:paraId="4744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EB38A78">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8D3EDC4">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55555FAE">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0CC6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6A85E9D">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244272B8">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437D3D6">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017A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848976F">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53E63D50">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42CB048C">
            <w:pPr>
              <w:widowControl/>
              <w:textAlignment w:val="baseline"/>
              <w:rPr>
                <w:color w:val="000000"/>
                <w:kern w:val="0"/>
                <w:sz w:val="18"/>
                <w:szCs w:val="18"/>
              </w:rPr>
            </w:pPr>
            <w:r>
              <w:rPr>
                <w:color w:val="000000"/>
                <w:kern w:val="0"/>
                <w:sz w:val="18"/>
                <w:szCs w:val="18"/>
              </w:rPr>
              <w:t>现场核查</w:t>
            </w:r>
          </w:p>
        </w:tc>
      </w:tr>
      <w:tr w14:paraId="67B6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B8BA977">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47F11FAF">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08595FA2">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048F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FB088A6">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1277449D">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12CC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22B4F2A2">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27B5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A770FA4">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49FF639">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2DDA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0EA1E13">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309060B2">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7BD8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E256557">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6BAD8BCA">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7EDF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1FF7E1F">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196524B">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4CD5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66A3CD0B">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4FE1469">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1261CBD3">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6FD0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279F9266">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2FC02733">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79ACA8B0">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7DAC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2A1834BD">
            <w:pPr>
              <w:widowControl/>
              <w:textAlignment w:val="baseline"/>
              <w:rPr>
                <w:color w:val="000000"/>
                <w:kern w:val="0"/>
                <w:sz w:val="20"/>
                <w:szCs w:val="21"/>
              </w:rPr>
            </w:pPr>
            <w:r>
              <w:rPr>
                <w:color w:val="000000"/>
                <w:kern w:val="0"/>
                <w:sz w:val="20"/>
                <w:szCs w:val="21"/>
              </w:rPr>
              <w:t>除现场验收外，需提供的其他验收要求</w:t>
            </w:r>
          </w:p>
        </w:tc>
      </w:tr>
      <w:tr w14:paraId="4E6D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4BD11DE1">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307428F7">
            <w:pPr>
              <w:widowControl/>
              <w:spacing w:line="450" w:lineRule="atLeast"/>
              <w:textAlignment w:val="baseline"/>
              <w:rPr>
                <w:color w:val="000000"/>
                <w:kern w:val="0"/>
                <w:sz w:val="20"/>
                <w:szCs w:val="21"/>
              </w:rPr>
            </w:pPr>
          </w:p>
        </w:tc>
        <w:tc>
          <w:tcPr>
            <w:tcW w:w="4368" w:type="dxa"/>
            <w:gridSpan w:val="2"/>
            <w:vAlign w:val="center"/>
          </w:tcPr>
          <w:p w14:paraId="7354589B">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5D81A17">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AF3F43E"/>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3F4DD">
    <w:pPr>
      <w:pStyle w:val="4"/>
      <w:jc w:val="center"/>
    </w:pPr>
    <w:r>
      <w:fldChar w:fldCharType="begin"/>
    </w:r>
    <w:r>
      <w:instrText xml:space="preserve">PAGE   \* MERGEFORMAT</w:instrText>
    </w:r>
    <w:r>
      <w:fldChar w:fldCharType="separate"/>
    </w:r>
    <w:r>
      <w:rPr>
        <w:lang w:val="zh-CN"/>
      </w:rPr>
      <w:t>2</w:t>
    </w:r>
    <w:r>
      <w:fldChar w:fldCharType="end"/>
    </w:r>
  </w:p>
  <w:p w14:paraId="798584F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Y2FkOWY3MGU3NTA1ODYzMWRhYzBmM2I3NWJkZjIifQ=="/>
  </w:docVars>
  <w:rsids>
    <w:rsidRoot w:val="00A161FC"/>
    <w:rsid w:val="000170BA"/>
    <w:rsid w:val="00017C9A"/>
    <w:rsid w:val="00090056"/>
    <w:rsid w:val="000A209A"/>
    <w:rsid w:val="00105428"/>
    <w:rsid w:val="0012727F"/>
    <w:rsid w:val="00140AF0"/>
    <w:rsid w:val="001507CE"/>
    <w:rsid w:val="00157667"/>
    <w:rsid w:val="001609FC"/>
    <w:rsid w:val="0018461B"/>
    <w:rsid w:val="001A382E"/>
    <w:rsid w:val="001B712C"/>
    <w:rsid w:val="001C0880"/>
    <w:rsid w:val="001C41C3"/>
    <w:rsid w:val="001C7C84"/>
    <w:rsid w:val="001E4F41"/>
    <w:rsid w:val="00237253"/>
    <w:rsid w:val="002521BB"/>
    <w:rsid w:val="002815C8"/>
    <w:rsid w:val="002B3A1B"/>
    <w:rsid w:val="002E6467"/>
    <w:rsid w:val="003113D4"/>
    <w:rsid w:val="00345D8D"/>
    <w:rsid w:val="00353EC3"/>
    <w:rsid w:val="00362976"/>
    <w:rsid w:val="0036352F"/>
    <w:rsid w:val="003649AF"/>
    <w:rsid w:val="003D7A5D"/>
    <w:rsid w:val="00453832"/>
    <w:rsid w:val="004951D7"/>
    <w:rsid w:val="004A43F0"/>
    <w:rsid w:val="004E4B14"/>
    <w:rsid w:val="00501176"/>
    <w:rsid w:val="00510891"/>
    <w:rsid w:val="00512788"/>
    <w:rsid w:val="0053111A"/>
    <w:rsid w:val="00562C62"/>
    <w:rsid w:val="005633CE"/>
    <w:rsid w:val="00571ADE"/>
    <w:rsid w:val="005853E9"/>
    <w:rsid w:val="0059304A"/>
    <w:rsid w:val="005951EF"/>
    <w:rsid w:val="005C3DA0"/>
    <w:rsid w:val="005F1571"/>
    <w:rsid w:val="005F401F"/>
    <w:rsid w:val="00611202"/>
    <w:rsid w:val="006237BE"/>
    <w:rsid w:val="00636F27"/>
    <w:rsid w:val="00640733"/>
    <w:rsid w:val="0067284F"/>
    <w:rsid w:val="006878E9"/>
    <w:rsid w:val="006C2918"/>
    <w:rsid w:val="006C5C8B"/>
    <w:rsid w:val="006C782C"/>
    <w:rsid w:val="00710AA5"/>
    <w:rsid w:val="00715B3F"/>
    <w:rsid w:val="007554BB"/>
    <w:rsid w:val="007839AE"/>
    <w:rsid w:val="00785146"/>
    <w:rsid w:val="007A5DE1"/>
    <w:rsid w:val="007E013D"/>
    <w:rsid w:val="007F4BD9"/>
    <w:rsid w:val="00800E12"/>
    <w:rsid w:val="00801053"/>
    <w:rsid w:val="008153D5"/>
    <w:rsid w:val="00823CA9"/>
    <w:rsid w:val="008403A0"/>
    <w:rsid w:val="00844C12"/>
    <w:rsid w:val="0084652E"/>
    <w:rsid w:val="00860346"/>
    <w:rsid w:val="00870113"/>
    <w:rsid w:val="00873F09"/>
    <w:rsid w:val="0089621F"/>
    <w:rsid w:val="008B66D1"/>
    <w:rsid w:val="008C0BE7"/>
    <w:rsid w:val="008D094B"/>
    <w:rsid w:val="00902581"/>
    <w:rsid w:val="00912013"/>
    <w:rsid w:val="00925E61"/>
    <w:rsid w:val="00933156"/>
    <w:rsid w:val="0099177F"/>
    <w:rsid w:val="00995789"/>
    <w:rsid w:val="009D3518"/>
    <w:rsid w:val="009F2C01"/>
    <w:rsid w:val="009F6CAB"/>
    <w:rsid w:val="009F7A2C"/>
    <w:rsid w:val="00A047F0"/>
    <w:rsid w:val="00A161FC"/>
    <w:rsid w:val="00A61746"/>
    <w:rsid w:val="00A765E9"/>
    <w:rsid w:val="00A865ED"/>
    <w:rsid w:val="00AB301F"/>
    <w:rsid w:val="00AB48E9"/>
    <w:rsid w:val="00AC005D"/>
    <w:rsid w:val="00AC6F95"/>
    <w:rsid w:val="00AE1AFA"/>
    <w:rsid w:val="00AF7468"/>
    <w:rsid w:val="00B151BE"/>
    <w:rsid w:val="00B30CAA"/>
    <w:rsid w:val="00B43698"/>
    <w:rsid w:val="00B4481B"/>
    <w:rsid w:val="00B47454"/>
    <w:rsid w:val="00B565C6"/>
    <w:rsid w:val="00B712FC"/>
    <w:rsid w:val="00B72BD6"/>
    <w:rsid w:val="00B84624"/>
    <w:rsid w:val="00B91989"/>
    <w:rsid w:val="00B94A57"/>
    <w:rsid w:val="00B97D43"/>
    <w:rsid w:val="00BB469B"/>
    <w:rsid w:val="00BC3D86"/>
    <w:rsid w:val="00BC7870"/>
    <w:rsid w:val="00BE0315"/>
    <w:rsid w:val="00BE12E8"/>
    <w:rsid w:val="00BE5444"/>
    <w:rsid w:val="00BF0A43"/>
    <w:rsid w:val="00C1098B"/>
    <w:rsid w:val="00C15054"/>
    <w:rsid w:val="00C36A51"/>
    <w:rsid w:val="00C63818"/>
    <w:rsid w:val="00C82348"/>
    <w:rsid w:val="00CD153F"/>
    <w:rsid w:val="00CD2230"/>
    <w:rsid w:val="00D128BE"/>
    <w:rsid w:val="00D324D9"/>
    <w:rsid w:val="00D41788"/>
    <w:rsid w:val="00D56E82"/>
    <w:rsid w:val="00D80314"/>
    <w:rsid w:val="00D94396"/>
    <w:rsid w:val="00DB6ED1"/>
    <w:rsid w:val="00DC1928"/>
    <w:rsid w:val="00DF1EA0"/>
    <w:rsid w:val="00DF5062"/>
    <w:rsid w:val="00E0581E"/>
    <w:rsid w:val="00E10FA4"/>
    <w:rsid w:val="00E1130A"/>
    <w:rsid w:val="00E22081"/>
    <w:rsid w:val="00E269A3"/>
    <w:rsid w:val="00E4264C"/>
    <w:rsid w:val="00E73399"/>
    <w:rsid w:val="00E7573D"/>
    <w:rsid w:val="00E821CF"/>
    <w:rsid w:val="00E85911"/>
    <w:rsid w:val="00E931F1"/>
    <w:rsid w:val="00E95F9B"/>
    <w:rsid w:val="00EF3E32"/>
    <w:rsid w:val="00F072C1"/>
    <w:rsid w:val="00F35137"/>
    <w:rsid w:val="00F57DCD"/>
    <w:rsid w:val="00F9789E"/>
    <w:rsid w:val="00FB00E1"/>
    <w:rsid w:val="00FC1111"/>
    <w:rsid w:val="00FC3BB8"/>
    <w:rsid w:val="00FE1B41"/>
    <w:rsid w:val="00FF21F2"/>
    <w:rsid w:val="00FF339E"/>
    <w:rsid w:val="00FF47AD"/>
    <w:rsid w:val="00FF698C"/>
    <w:rsid w:val="1BC72B84"/>
    <w:rsid w:val="476C504F"/>
    <w:rsid w:val="4FAF6015"/>
    <w:rsid w:val="56142FDD"/>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link w:val="2"/>
    <w:qFormat/>
    <w:uiPriority w:val="0"/>
    <w:rPr>
      <w:rFonts w:ascii="宋体" w:hAnsi="Courier New" w:eastAsia="宋体"/>
    </w:rPr>
  </w:style>
  <w:style w:type="character" w:customStyle="1" w:styleId="11">
    <w:name w:val="页脚 字符"/>
    <w:link w:val="4"/>
    <w:qFormat/>
    <w:uiPriority w:val="0"/>
    <w:rPr>
      <w:sz w:val="18"/>
    </w:rPr>
  </w:style>
  <w:style w:type="character" w:customStyle="1" w:styleId="12">
    <w:name w:val="标题 字符"/>
    <w:link w:val="6"/>
    <w:qFormat/>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字符"/>
    <w:basedOn w:val="9"/>
    <w:link w:val="5"/>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9"/>
    <w:link w:val="3"/>
    <w:semiHidden/>
    <w:qFormat/>
    <w:uiPriority w:val="99"/>
    <w:rPr>
      <w:rFonts w:ascii="Times New Roman" w:hAnsi="Times New Roman" w:eastAsia="宋体" w:cs="Times New Roman"/>
      <w:sz w:val="18"/>
      <w:szCs w:val="18"/>
    </w:rPr>
  </w:style>
  <w:style w:type="paragraph" w:customStyle="1" w:styleId="19">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3203</Words>
  <Characters>3457</Characters>
  <Lines>26</Lines>
  <Paragraphs>7</Paragraphs>
  <TotalTime>407</TotalTime>
  <ScaleCrop>false</ScaleCrop>
  <LinksUpToDate>false</LinksUpToDate>
  <CharactersWithSpaces>3542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2024-08-26T06:29:00Z</dcterms:created>
  <dc:creator>User</dc:creator>
  <cp:lastModifiedBy>裸奔的蜗牛</cp:lastModifiedBy>
  <cp:lastPrinted>2024-09-06T01:00:00Z</cp:lastPrinted>
  <dcterms:modified xsi:type="dcterms:W3CDTF">2024-10-08T04:26:17Z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CDF3718ECCC2426CAD21000C1559689F_13</vt:lpwstr>
  </property>
</Properties>
</file>