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8516B3">
      <w:pPr>
        <w:spacing w:line="360" w:lineRule="auto"/>
        <w:ind w:left="-3" w:leftChars="-86" w:hanging="178"/>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 xml:space="preserve"> </w:t>
      </w:r>
    </w:p>
    <w:p w14:paraId="58A7F302">
      <w:pPr>
        <w:spacing w:line="360" w:lineRule="auto"/>
        <w:ind w:left="-2" w:leftChars="-1" w:firstLine="1"/>
        <w:jc w:val="center"/>
        <w:rPr>
          <w:rFonts w:hint="eastAsia" w:ascii="宋体" w:hAnsi="宋体" w:eastAsia="宋体" w:cs="宋体"/>
          <w:b/>
          <w:bCs/>
          <w:snapToGrid w:val="0"/>
          <w:color w:val="000000" w:themeColor="text1"/>
          <w:sz w:val="56"/>
          <w:szCs w:val="56"/>
          <w:highlight w:val="none"/>
          <w14:textFill>
            <w14:solidFill>
              <w14:schemeClr w14:val="tx1"/>
            </w14:solidFill>
          </w14:textFill>
        </w:rPr>
      </w:pPr>
    </w:p>
    <w:p w14:paraId="3648750E">
      <w:pPr>
        <w:spacing w:line="276" w:lineRule="auto"/>
        <w:ind w:left="-2" w:leftChars="-1" w:firstLine="1"/>
        <w:jc w:val="center"/>
        <w:rPr>
          <w:rFonts w:hint="eastAsia" w:ascii="宋体" w:hAnsi="宋体" w:eastAsia="宋体" w:cs="宋体"/>
          <w:b/>
          <w:bCs/>
          <w:snapToGrid w:val="0"/>
          <w:color w:val="000000" w:themeColor="text1"/>
          <w:sz w:val="56"/>
          <w:szCs w:val="56"/>
          <w:highlight w:val="none"/>
          <w14:textFill>
            <w14:solidFill>
              <w14:schemeClr w14:val="tx1"/>
            </w14:solidFill>
          </w14:textFill>
        </w:rPr>
      </w:pPr>
    </w:p>
    <w:p w14:paraId="1DC4BD36">
      <w:pPr>
        <w:spacing w:line="276" w:lineRule="auto"/>
        <w:ind w:left="-2" w:leftChars="-1" w:firstLine="1"/>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bCs/>
          <w:snapToGrid w:val="0"/>
          <w:color w:val="000000" w:themeColor="text1"/>
          <w:sz w:val="72"/>
          <w:szCs w:val="72"/>
          <w:highlight w:val="none"/>
          <w:lang w:eastAsia="zh-CN"/>
          <w14:textFill>
            <w14:solidFill>
              <w14:schemeClr w14:val="tx1"/>
            </w14:solidFill>
          </w14:textFill>
        </w:rPr>
        <w:tab/>
      </w:r>
      <w:r>
        <w:rPr>
          <w:rFonts w:hint="eastAsia" w:ascii="宋体" w:hAnsi="宋体" w:eastAsia="宋体" w:cs="宋体"/>
          <w:bCs/>
          <w:snapToGrid w:val="0"/>
          <w:color w:val="000000" w:themeColor="text1"/>
          <w:sz w:val="72"/>
          <w:szCs w:val="72"/>
          <w:highlight w:val="none"/>
          <w14:textFill>
            <w14:solidFill>
              <w14:schemeClr w14:val="tx1"/>
            </w14:solidFill>
          </w14:textFill>
        </w:rPr>
        <w:t>采</w:t>
      </w:r>
      <w:r>
        <w:rPr>
          <w:rFonts w:hint="eastAsia" w:ascii="宋体" w:hAnsi="宋体" w:eastAsia="宋体" w:cs="宋体"/>
          <w:bCs/>
          <w:snapToGrid w:val="0"/>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Cs/>
          <w:snapToGrid w:val="0"/>
          <w:color w:val="000000" w:themeColor="text1"/>
          <w:sz w:val="72"/>
          <w:szCs w:val="72"/>
          <w:highlight w:val="none"/>
          <w14:textFill>
            <w14:solidFill>
              <w14:schemeClr w14:val="tx1"/>
            </w14:solidFill>
          </w14:textFill>
        </w:rPr>
        <w:t>购</w:t>
      </w:r>
      <w:r>
        <w:rPr>
          <w:rFonts w:hint="eastAsia" w:ascii="宋体" w:hAnsi="宋体" w:eastAsia="宋体" w:cs="宋体"/>
          <w:bCs/>
          <w:snapToGrid w:val="0"/>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Cs/>
          <w:snapToGrid w:val="0"/>
          <w:color w:val="000000" w:themeColor="text1"/>
          <w:sz w:val="72"/>
          <w:szCs w:val="72"/>
          <w:highlight w:val="none"/>
          <w14:textFill>
            <w14:solidFill>
              <w14:schemeClr w14:val="tx1"/>
            </w14:solidFill>
          </w14:textFill>
        </w:rPr>
        <w:t>文</w:t>
      </w:r>
      <w:r>
        <w:rPr>
          <w:rFonts w:hint="eastAsia" w:ascii="宋体" w:hAnsi="宋体" w:eastAsia="宋体" w:cs="宋体"/>
          <w:bCs/>
          <w:snapToGrid w:val="0"/>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Cs/>
          <w:snapToGrid w:val="0"/>
          <w:color w:val="000000" w:themeColor="text1"/>
          <w:sz w:val="72"/>
          <w:szCs w:val="72"/>
          <w:highlight w:val="none"/>
          <w14:textFill>
            <w14:solidFill>
              <w14:schemeClr w14:val="tx1"/>
            </w14:solidFill>
          </w14:textFill>
        </w:rPr>
        <w:t>件</w:t>
      </w:r>
    </w:p>
    <w:p w14:paraId="1569992A">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7A15D24A">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9542C54">
      <w:pPr>
        <w:pStyle w:val="17"/>
        <w:adjustRightInd w:val="0"/>
        <w:snapToGrid w:val="0"/>
        <w:spacing w:line="300" w:lineRule="auto"/>
        <w:ind w:left="733" w:leftChars="200" w:hanging="313" w:hangingChars="98"/>
        <w:rPr>
          <w:rFonts w:hint="eastAsia" w:ascii="宋体" w:hAnsi="宋体" w:eastAsia="宋体" w:cs="宋体"/>
          <w:snapToGrid w:val="0"/>
          <w:color w:val="000000" w:themeColor="text1"/>
          <w:sz w:val="32"/>
          <w:highlight w:val="none"/>
          <w:u w:val="single"/>
          <w:lang w:eastAsia="zh-CN"/>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t>采购项目编号：</w:t>
      </w:r>
      <w:r>
        <w:rPr>
          <w:rFonts w:hint="eastAsia" w:ascii="宋体" w:hAnsi="宋体" w:eastAsia="宋体" w:cs="宋体"/>
          <w:snapToGrid w:val="0"/>
          <w:color w:val="000000" w:themeColor="text1"/>
          <w:sz w:val="32"/>
          <w:highlight w:val="none"/>
          <w:u w:val="single"/>
          <w:lang w:eastAsia="zh-CN"/>
          <w14:textFill>
            <w14:solidFill>
              <w14:schemeClr w14:val="tx1"/>
            </w14:solidFill>
          </w14:textFill>
        </w:rPr>
        <w:t>HKUN-240729</w:t>
      </w:r>
    </w:p>
    <w:p w14:paraId="3208FA36">
      <w:pPr>
        <w:pStyle w:val="17"/>
        <w:adjustRightInd w:val="0"/>
        <w:snapToGrid w:val="0"/>
        <w:spacing w:line="300" w:lineRule="auto"/>
        <w:ind w:left="735" w:leftChars="350"/>
        <w:rPr>
          <w:rFonts w:hint="eastAsia" w:ascii="宋体" w:hAnsi="宋体" w:eastAsia="宋体" w:cs="宋体"/>
          <w:snapToGrid w:val="0"/>
          <w:color w:val="000000" w:themeColor="text1"/>
          <w:sz w:val="32"/>
          <w:highlight w:val="none"/>
          <w14:textFill>
            <w14:solidFill>
              <w14:schemeClr w14:val="tx1"/>
            </w14:solidFill>
          </w14:textFill>
        </w:rPr>
      </w:pPr>
    </w:p>
    <w:p w14:paraId="41C31645">
      <w:pPr>
        <w:rPr>
          <w:rFonts w:hint="eastAsia" w:ascii="宋体" w:hAnsi="宋体" w:eastAsia="宋体" w:cs="宋体"/>
          <w:color w:val="000000" w:themeColor="text1"/>
          <w:highlight w:val="none"/>
          <w14:textFill>
            <w14:solidFill>
              <w14:schemeClr w14:val="tx1"/>
            </w14:solidFill>
          </w14:textFill>
        </w:rPr>
      </w:pPr>
    </w:p>
    <w:p w14:paraId="6DE27A59">
      <w:pPr>
        <w:pStyle w:val="17"/>
        <w:adjustRightInd w:val="0"/>
        <w:snapToGrid w:val="0"/>
        <w:spacing w:line="300" w:lineRule="auto"/>
        <w:ind w:left="2733" w:leftChars="200" w:hanging="2313"/>
        <w:rPr>
          <w:rFonts w:hint="eastAsia" w:ascii="宋体" w:hAnsi="宋体" w:eastAsia="宋体" w:cs="宋体"/>
          <w:snapToGrid w:val="0"/>
          <w:color w:val="000000" w:themeColor="text1"/>
          <w:sz w:val="32"/>
          <w:highlight w:val="none"/>
          <w:lang w:eastAsia="zh-CN"/>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t>采购项目名称：</w:t>
      </w:r>
      <w:r>
        <w:rPr>
          <w:rFonts w:hint="eastAsia" w:ascii="宋体" w:hAnsi="宋体" w:eastAsia="宋体" w:cs="宋体"/>
          <w:snapToGrid w:val="0"/>
          <w:color w:val="000000" w:themeColor="text1"/>
          <w:sz w:val="32"/>
          <w:highlight w:val="none"/>
          <w:u w:val="single"/>
          <w:lang w:eastAsia="zh-CN"/>
          <w14:textFill>
            <w14:solidFill>
              <w14:schemeClr w14:val="tx1"/>
            </w14:solidFill>
          </w14:textFill>
        </w:rPr>
        <w:t>南海艺术中心及周边片区既有高压线迁改工程（东段）项目专题咨询服务</w:t>
      </w:r>
    </w:p>
    <w:p w14:paraId="4D2A127E">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14:textFill>
            <w14:solidFill>
              <w14:schemeClr w14:val="tx1"/>
            </w14:solidFill>
          </w14:textFill>
        </w:rPr>
      </w:pPr>
    </w:p>
    <w:p w14:paraId="1DF95595">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14:textFill>
            <w14:solidFill>
              <w14:schemeClr w14:val="tx1"/>
            </w14:solidFill>
          </w14:textFill>
        </w:rPr>
      </w:pPr>
    </w:p>
    <w:p w14:paraId="490862EF">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t>采购方式：</w:t>
      </w:r>
      <w:r>
        <w:rPr>
          <w:rFonts w:hint="eastAsia" w:ascii="宋体" w:hAnsi="宋体" w:eastAsia="宋体" w:cs="宋体"/>
          <w:snapToGrid w:val="0"/>
          <w:color w:val="000000" w:themeColor="text1"/>
          <w:sz w:val="32"/>
          <w:highlight w:val="none"/>
          <w:u w:val="single"/>
          <w14:textFill>
            <w14:solidFill>
              <w14:schemeClr w14:val="tx1"/>
            </w14:solidFill>
          </w14:textFill>
        </w:rPr>
        <w:t>公开招标</w:t>
      </w:r>
    </w:p>
    <w:p w14:paraId="15A5C657">
      <w:pPr>
        <w:pStyle w:val="17"/>
        <w:adjustRightInd w:val="0"/>
        <w:snapToGrid w:val="0"/>
        <w:spacing w:line="300" w:lineRule="auto"/>
        <w:ind w:firstLine="732" w:firstLineChars="229"/>
        <w:rPr>
          <w:rFonts w:hint="eastAsia" w:ascii="宋体" w:hAnsi="宋体" w:eastAsia="宋体" w:cs="宋体"/>
          <w:snapToGrid w:val="0"/>
          <w:color w:val="000000" w:themeColor="text1"/>
          <w:sz w:val="32"/>
          <w:highlight w:val="none"/>
          <w14:textFill>
            <w14:solidFill>
              <w14:schemeClr w14:val="tx1"/>
            </w14:solidFill>
          </w14:textFill>
        </w:rPr>
      </w:pPr>
    </w:p>
    <w:p w14:paraId="6F18307F">
      <w:pPr>
        <w:pStyle w:val="17"/>
        <w:adjustRightInd w:val="0"/>
        <w:snapToGrid w:val="0"/>
        <w:spacing w:line="300" w:lineRule="auto"/>
        <w:ind w:firstLine="732" w:firstLineChars="229"/>
        <w:rPr>
          <w:rFonts w:hint="eastAsia" w:ascii="宋体" w:hAnsi="宋体" w:eastAsia="宋体" w:cs="宋体"/>
          <w:snapToGrid w:val="0"/>
          <w:color w:val="000000" w:themeColor="text1"/>
          <w:sz w:val="32"/>
          <w:highlight w:val="none"/>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fldChar w:fldCharType="begin"/>
      </w:r>
      <w:r>
        <w:rPr>
          <w:rFonts w:hint="eastAsia" w:ascii="宋体" w:hAnsi="宋体" w:eastAsia="宋体" w:cs="宋体"/>
          <w:snapToGrid w:val="0"/>
          <w:color w:val="000000" w:themeColor="text1"/>
          <w:sz w:val="32"/>
          <w:highlight w:val="none"/>
          <w14:textFill>
            <w14:solidFill>
              <w14:schemeClr w14:val="tx1"/>
            </w14:solidFill>
          </w14:textFill>
        </w:rPr>
        <w:instrText xml:space="preserve"> DOCVARIABLE  项目名称  \* MERGEFORMAT </w:instrText>
      </w:r>
      <w:r>
        <w:rPr>
          <w:rFonts w:hint="eastAsia" w:ascii="宋体" w:hAnsi="宋体" w:eastAsia="宋体" w:cs="宋体"/>
          <w:snapToGrid w:val="0"/>
          <w:color w:val="000000" w:themeColor="text1"/>
          <w:sz w:val="32"/>
          <w:highlight w:val="none"/>
          <w14:textFill>
            <w14:solidFill>
              <w14:schemeClr w14:val="tx1"/>
            </w14:solidFill>
          </w14:textFill>
        </w:rPr>
        <w:fldChar w:fldCharType="end"/>
      </w:r>
    </w:p>
    <w:p w14:paraId="0CEF5024">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lang w:eastAsia="zh-CN"/>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t>采购人（章）</w:t>
      </w:r>
      <w:r>
        <w:rPr>
          <w:rFonts w:hint="eastAsia" w:ascii="宋体" w:hAnsi="宋体" w:eastAsia="宋体" w:cs="宋体"/>
          <w:snapToGrid w:val="0"/>
          <w:color w:val="000000" w:themeColor="text1"/>
          <w:sz w:val="32"/>
          <w:highlight w:val="none"/>
          <w:lang w:eastAsia="zh-CN"/>
          <w14:textFill>
            <w14:solidFill>
              <w14:schemeClr w14:val="tx1"/>
            </w14:solidFill>
          </w14:textFill>
        </w:rPr>
        <w:t>：</w:t>
      </w:r>
      <w:r>
        <w:rPr>
          <w:rFonts w:hint="eastAsia" w:ascii="宋体" w:hAnsi="宋体" w:eastAsia="宋体" w:cs="宋体"/>
          <w:snapToGrid w:val="0"/>
          <w:color w:val="000000" w:themeColor="text1"/>
          <w:sz w:val="32"/>
          <w:highlight w:val="none"/>
          <w:u w:val="single"/>
          <w:lang w:eastAsia="zh-CN"/>
          <w14:textFill>
            <w14:solidFill>
              <w14:schemeClr w14:val="tx1"/>
            </w14:solidFill>
          </w14:textFill>
        </w:rPr>
        <w:t>佛山市南海区海艺建设投资有限公司</w:t>
      </w:r>
    </w:p>
    <w:p w14:paraId="7D934E39">
      <w:pPr>
        <w:pStyle w:val="17"/>
        <w:adjustRightInd w:val="0"/>
        <w:snapToGrid w:val="0"/>
        <w:spacing w:line="300" w:lineRule="auto"/>
        <w:ind w:firstLine="732" w:firstLineChars="229"/>
        <w:rPr>
          <w:rFonts w:hint="eastAsia" w:ascii="宋体" w:hAnsi="宋体" w:eastAsia="宋体" w:cs="宋体"/>
          <w:snapToGrid w:val="0"/>
          <w:color w:val="000000" w:themeColor="text1"/>
          <w:sz w:val="32"/>
          <w:highlight w:val="none"/>
          <w14:textFill>
            <w14:solidFill>
              <w14:schemeClr w14:val="tx1"/>
            </w14:solidFill>
          </w14:textFill>
        </w:rPr>
      </w:pPr>
    </w:p>
    <w:p w14:paraId="1A93A70A">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lang w:eastAsia="zh-CN"/>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t>采购代理机构（章）</w:t>
      </w:r>
      <w:r>
        <w:rPr>
          <w:rFonts w:hint="eastAsia" w:ascii="宋体" w:hAnsi="宋体" w:eastAsia="宋体" w:cs="宋体"/>
          <w:snapToGrid w:val="0"/>
          <w:color w:val="000000" w:themeColor="text1"/>
          <w:sz w:val="32"/>
          <w:highlight w:val="none"/>
          <w:lang w:eastAsia="zh-CN"/>
          <w14:textFill>
            <w14:solidFill>
              <w14:schemeClr w14:val="tx1"/>
            </w14:solidFill>
          </w14:textFill>
        </w:rPr>
        <w:t>：</w:t>
      </w:r>
      <w:r>
        <w:rPr>
          <w:rFonts w:hint="eastAsia" w:ascii="宋体" w:hAnsi="宋体" w:eastAsia="宋体" w:cs="宋体"/>
          <w:snapToGrid w:val="0"/>
          <w:color w:val="000000" w:themeColor="text1"/>
          <w:sz w:val="32"/>
          <w:highlight w:val="none"/>
          <w:u w:val="single"/>
          <w:lang w:eastAsia="zh-CN"/>
          <w14:textFill>
            <w14:solidFill>
              <w14:schemeClr w14:val="tx1"/>
            </w14:solidFill>
          </w14:textFill>
        </w:rPr>
        <w:t>佛山市昊昆项目管理有限公司</w:t>
      </w:r>
    </w:p>
    <w:p w14:paraId="75FA6B49">
      <w:pPr>
        <w:pStyle w:val="17"/>
        <w:spacing w:line="360" w:lineRule="auto"/>
        <w:ind w:firstLine="644" w:firstLineChars="22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p>
    <w:p w14:paraId="2CE6A4CA">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14:textFill>
            <w14:solidFill>
              <w14:schemeClr w14:val="tx1"/>
            </w14:solidFill>
          </w14:textFill>
        </w:rPr>
      </w:pPr>
      <w:r>
        <w:rPr>
          <w:rFonts w:hint="eastAsia" w:ascii="宋体" w:hAnsi="宋体" w:eastAsia="宋体" w:cs="宋体"/>
          <w:snapToGrid w:val="0"/>
          <w:color w:val="000000" w:themeColor="text1"/>
          <w:sz w:val="32"/>
          <w:highlight w:val="none"/>
          <w14:textFill>
            <w14:solidFill>
              <w14:schemeClr w14:val="tx1"/>
            </w14:solidFill>
          </w14:textFill>
        </w:rPr>
        <w:t>日        期：</w:t>
      </w:r>
      <w:r>
        <w:rPr>
          <w:rFonts w:hint="eastAsia" w:ascii="宋体" w:hAnsi="宋体" w:eastAsia="宋体" w:cs="宋体"/>
          <w:snapToGrid w:val="0"/>
          <w:color w:val="000000" w:themeColor="text1"/>
          <w:sz w:val="32"/>
          <w:highlight w:val="none"/>
          <w:u w:val="single"/>
          <w14:textFill>
            <w14:solidFill>
              <w14:schemeClr w14:val="tx1"/>
            </w14:solidFill>
          </w14:textFill>
        </w:rPr>
        <w:t>202</w:t>
      </w:r>
      <w:r>
        <w:rPr>
          <w:rFonts w:hint="eastAsia" w:ascii="宋体" w:hAnsi="宋体" w:eastAsia="宋体" w:cs="宋体"/>
          <w:snapToGrid w:val="0"/>
          <w:color w:val="000000" w:themeColor="text1"/>
          <w:sz w:val="32"/>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sz w:val="32"/>
          <w:highlight w:val="none"/>
          <w:u w:val="single"/>
          <w14:textFill>
            <w14:solidFill>
              <w14:schemeClr w14:val="tx1"/>
            </w14:solidFill>
          </w14:textFill>
        </w:rPr>
        <w:t>年</w:t>
      </w:r>
      <w:r>
        <w:rPr>
          <w:rFonts w:hint="eastAsia" w:hAnsi="宋体" w:cs="宋体"/>
          <w:snapToGrid w:val="0"/>
          <w:color w:val="000000" w:themeColor="text1"/>
          <w:sz w:val="32"/>
          <w:highlight w:val="none"/>
          <w:u w:val="single"/>
          <w:lang w:val="en-US" w:eastAsia="zh-CN"/>
          <w14:textFill>
            <w14:solidFill>
              <w14:schemeClr w14:val="tx1"/>
            </w14:solidFill>
          </w14:textFill>
        </w:rPr>
        <w:t>8</w:t>
      </w:r>
      <w:r>
        <w:rPr>
          <w:rFonts w:hint="eastAsia" w:ascii="宋体" w:hAnsi="宋体" w:eastAsia="宋体" w:cs="宋体"/>
          <w:snapToGrid w:val="0"/>
          <w:color w:val="000000" w:themeColor="text1"/>
          <w:sz w:val="32"/>
          <w:highlight w:val="none"/>
          <w:u w:val="single"/>
          <w14:textFill>
            <w14:solidFill>
              <w14:schemeClr w14:val="tx1"/>
            </w14:solidFill>
          </w14:textFill>
        </w:rPr>
        <w:t>月</w:t>
      </w:r>
      <w:r>
        <w:rPr>
          <w:rFonts w:hint="eastAsia" w:hAnsi="宋体" w:cs="宋体"/>
          <w:snapToGrid w:val="0"/>
          <w:color w:val="000000" w:themeColor="text1"/>
          <w:sz w:val="32"/>
          <w:highlight w:val="none"/>
          <w:u w:val="single"/>
          <w:lang w:val="en-US" w:eastAsia="zh-CN"/>
          <w14:textFill>
            <w14:solidFill>
              <w14:schemeClr w14:val="tx1"/>
            </w14:solidFill>
          </w14:textFill>
        </w:rPr>
        <w:t>21</w:t>
      </w:r>
      <w:r>
        <w:rPr>
          <w:rFonts w:hint="eastAsia" w:ascii="宋体" w:hAnsi="宋体" w:eastAsia="宋体" w:cs="宋体"/>
          <w:snapToGrid w:val="0"/>
          <w:color w:val="000000" w:themeColor="text1"/>
          <w:sz w:val="32"/>
          <w:highlight w:val="none"/>
          <w:u w:val="single"/>
          <w14:textFill>
            <w14:solidFill>
              <w14:schemeClr w14:val="tx1"/>
            </w14:solidFill>
          </w14:textFill>
        </w:rPr>
        <w:t>日</w:t>
      </w:r>
    </w:p>
    <w:p w14:paraId="4829B05C">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14:textFill>
            <w14:solidFill>
              <w14:schemeClr w14:val="tx1"/>
            </w14:solidFill>
          </w14:textFill>
        </w:rPr>
      </w:pPr>
    </w:p>
    <w:p w14:paraId="71B50E72">
      <w:pPr>
        <w:pStyle w:val="17"/>
        <w:adjustRightInd w:val="0"/>
        <w:snapToGrid w:val="0"/>
        <w:spacing w:line="300" w:lineRule="auto"/>
        <w:ind w:left="2622" w:leftChars="199" w:hanging="2204" w:hangingChars="689"/>
        <w:rPr>
          <w:rFonts w:hint="eastAsia" w:ascii="宋体" w:hAnsi="宋体" w:eastAsia="宋体" w:cs="宋体"/>
          <w:snapToGrid w:val="0"/>
          <w:color w:val="000000" w:themeColor="text1"/>
          <w:sz w:val="32"/>
          <w:highlight w:val="none"/>
          <w14:textFill>
            <w14:solidFill>
              <w14:schemeClr w14:val="tx1"/>
            </w14:solidFill>
          </w14:textFill>
        </w:rPr>
      </w:pPr>
    </w:p>
    <w:p w14:paraId="57A25ADB">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6D59D9C8">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目  录</w:t>
      </w:r>
    </w:p>
    <w:p w14:paraId="5F8AD373">
      <w:pPr>
        <w:spacing w:line="360" w:lineRule="auto"/>
        <w:jc w:val="center"/>
        <w:rPr>
          <w:rFonts w:hint="eastAsia" w:ascii="宋体" w:hAnsi="宋体" w:eastAsia="宋体" w:cs="宋体"/>
          <w:b/>
          <w:color w:val="000000" w:themeColor="text1"/>
          <w:sz w:val="27"/>
          <w:highlight w:val="none"/>
          <w14:textFill>
            <w14:solidFill>
              <w14:schemeClr w14:val="tx1"/>
            </w14:solidFill>
          </w14:textFill>
        </w:rPr>
      </w:pPr>
    </w:p>
    <w:p w14:paraId="620FEBC6">
      <w:pPr>
        <w:spacing w:line="360" w:lineRule="auto"/>
        <w:jc w:val="center"/>
        <w:rPr>
          <w:rFonts w:hint="eastAsia" w:ascii="宋体" w:hAnsi="宋体" w:eastAsia="宋体" w:cs="宋体"/>
          <w:b/>
          <w:color w:val="000000" w:themeColor="text1"/>
          <w:sz w:val="27"/>
          <w:highlight w:val="none"/>
          <w14:textFill>
            <w14:solidFill>
              <w14:schemeClr w14:val="tx1"/>
            </w14:solidFill>
          </w14:textFill>
        </w:rPr>
      </w:pPr>
    </w:p>
    <w:p w14:paraId="0B05D55F">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fldChar w:fldCharType="begin"/>
      </w:r>
      <w:r>
        <w:rPr>
          <w:rFonts w:hint="eastAsia" w:ascii="宋体" w:hAnsi="宋体" w:eastAsia="宋体" w:cs="宋体"/>
          <w:color w:val="000000" w:themeColor="text1"/>
          <w:sz w:val="44"/>
          <w:szCs w:val="44"/>
          <w:highlight w:val="none"/>
          <w14:textFill>
            <w14:solidFill>
              <w14:schemeClr w14:val="tx1"/>
            </w14:solidFill>
          </w14:textFill>
        </w:rPr>
        <w:instrText xml:space="preserve"> TOC \o "1-1" \h \z \u </w:instrText>
      </w:r>
      <w:r>
        <w:rPr>
          <w:rFonts w:hint="eastAsia" w:ascii="宋体" w:hAnsi="宋体" w:eastAsia="宋体" w:cs="宋体"/>
          <w:color w:val="000000" w:themeColor="text1"/>
          <w:sz w:val="44"/>
          <w:szCs w:val="44"/>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"_Toc22217"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第一部分  投标邀请函</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_Toc22217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AF06AB5">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"_Toc30235"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第二部分　采购项目内容</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_Toc30235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9337A54">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"_Toc11435"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zh-CN"/>
          <w14:textFill>
            <w14:solidFill>
              <w14:schemeClr w14:val="tx1"/>
            </w14:solidFill>
          </w14:textFill>
        </w:rPr>
        <w:t>第三部分　</w:t>
      </w:r>
      <w:r>
        <w:rPr>
          <w:rFonts w:hint="eastAsia" w:ascii="宋体" w:hAnsi="宋体" w:eastAsia="宋体" w:cs="宋体"/>
          <w:color w:val="000000" w:themeColor="text1"/>
          <w:sz w:val="28"/>
          <w:szCs w:val="28"/>
          <w:highlight w:val="none"/>
          <w14:textFill>
            <w14:solidFill>
              <w14:schemeClr w14:val="tx1"/>
            </w14:solidFill>
          </w14:textFill>
        </w:rPr>
        <w:t>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_Toc11435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8FD06DC">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"_Toc30807"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第四部分　合同书格式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_Toc30807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29</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7EEA60A">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"_Toc4473"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第五部分　投标文件格式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_Toc4473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A86822C">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"_Toc14286"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sz w:val="28"/>
          <w:szCs w:val="72"/>
          <w:highlight w:val="none"/>
          <w14:textFill>
            <w14:solidFill>
              <w14:schemeClr w14:val="tx1"/>
            </w14:solidFill>
          </w14:textFill>
        </w:rPr>
        <w:t>附件一  评审细则</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_Toc14286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79F9E42">
      <w:pPr>
        <w:pStyle w:val="25"/>
        <w:tabs>
          <w:tab w:val="right" w:leader="dot" w:pos="8998"/>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"_Toc2072"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sz w:val="28"/>
          <w:szCs w:val="72"/>
          <w:highlight w:val="none"/>
          <w14:textFill>
            <w14:solidFill>
              <w14:schemeClr w14:val="tx1"/>
            </w14:solidFill>
          </w14:textFill>
        </w:rPr>
        <w:t>附件二  外包装封面参考格式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_Toc2072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117544A">
      <w:pPr>
        <w:pStyle w:val="80"/>
        <w:spacing w:line="480" w:lineRule="auto"/>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52"/>
          <w:highlight w:val="none"/>
          <w14:textFill>
            <w14:solidFill>
              <w14:schemeClr w14:val="tx1"/>
            </w14:solidFill>
          </w14:textFill>
        </w:rPr>
        <w:fldChar w:fldCharType="end"/>
      </w:r>
    </w:p>
    <w:p w14:paraId="649918AB">
      <w:pPr>
        <w:pStyle w:val="80"/>
        <w:spacing w:line="360" w:lineRule="auto"/>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br w:type="page"/>
      </w:r>
    </w:p>
    <w:p w14:paraId="4875B163">
      <w:pPr>
        <w:pStyle w:val="80"/>
        <w:spacing w:line="480" w:lineRule="auto"/>
        <w:rPr>
          <w:rFonts w:hint="eastAsia" w:ascii="宋体" w:hAnsi="宋体" w:eastAsia="宋体" w:cs="宋体"/>
          <w:color w:val="000000" w:themeColor="text1"/>
          <w:szCs w:val="28"/>
          <w:highlight w:val="none"/>
          <w14:textFill>
            <w14:solidFill>
              <w14:schemeClr w14:val="tx1"/>
            </w14:solidFill>
          </w14:textFill>
        </w:rPr>
      </w:pPr>
    </w:p>
    <w:p w14:paraId="5EC87230">
      <w:pPr>
        <w:pStyle w:val="80"/>
        <w:spacing w:line="480" w:lineRule="auto"/>
        <w:rPr>
          <w:rFonts w:hint="eastAsia" w:ascii="宋体" w:hAnsi="宋体" w:eastAsia="宋体" w:cs="宋体"/>
          <w:color w:val="000000" w:themeColor="text1"/>
          <w:szCs w:val="28"/>
          <w:highlight w:val="none"/>
          <w14:textFill>
            <w14:solidFill>
              <w14:schemeClr w14:val="tx1"/>
            </w14:solidFill>
          </w14:textFill>
        </w:rPr>
      </w:pPr>
    </w:p>
    <w:p w14:paraId="001D3E6D">
      <w:pPr>
        <w:pStyle w:val="80"/>
        <w:spacing w:line="480" w:lineRule="auto"/>
        <w:rPr>
          <w:rFonts w:hint="eastAsia" w:ascii="宋体" w:hAnsi="宋体" w:eastAsia="宋体" w:cs="宋体"/>
          <w:color w:val="000000" w:themeColor="text1"/>
          <w:szCs w:val="28"/>
          <w:highlight w:val="none"/>
          <w14:textFill>
            <w14:solidFill>
              <w14:schemeClr w14:val="tx1"/>
            </w14:solidFill>
          </w14:textFill>
        </w:rPr>
      </w:pPr>
    </w:p>
    <w:p w14:paraId="400880DD">
      <w:pPr>
        <w:pStyle w:val="80"/>
        <w:spacing w:line="480" w:lineRule="auto"/>
        <w:rPr>
          <w:rFonts w:hint="eastAsia" w:ascii="宋体" w:hAnsi="宋体" w:eastAsia="宋体" w:cs="宋体"/>
          <w:color w:val="000000" w:themeColor="text1"/>
          <w:szCs w:val="28"/>
          <w:highlight w:val="none"/>
          <w14:textFill>
            <w14:solidFill>
              <w14:schemeClr w14:val="tx1"/>
            </w14:solidFill>
          </w14:textFill>
        </w:rPr>
      </w:pPr>
    </w:p>
    <w:p w14:paraId="31B8C229">
      <w:pPr>
        <w:pStyle w:val="80"/>
        <w:spacing w:line="480" w:lineRule="auto"/>
        <w:rPr>
          <w:rFonts w:hint="eastAsia" w:ascii="宋体" w:hAnsi="宋体" w:eastAsia="宋体" w:cs="宋体"/>
          <w:color w:val="000000" w:themeColor="text1"/>
          <w:szCs w:val="28"/>
          <w:highlight w:val="none"/>
          <w14:textFill>
            <w14:solidFill>
              <w14:schemeClr w14:val="tx1"/>
            </w14:solidFill>
          </w14:textFill>
        </w:rPr>
      </w:pPr>
    </w:p>
    <w:p w14:paraId="031C536A">
      <w:pPr>
        <w:pStyle w:val="80"/>
        <w:spacing w:line="480" w:lineRule="auto"/>
        <w:rPr>
          <w:rFonts w:hint="eastAsia" w:ascii="宋体" w:hAnsi="宋体" w:eastAsia="宋体" w:cs="宋体"/>
          <w:color w:val="000000" w:themeColor="text1"/>
          <w:sz w:val="44"/>
          <w:highlight w:val="none"/>
          <w14:textFill>
            <w14:solidFill>
              <w14:schemeClr w14:val="tx1"/>
            </w14:solidFill>
          </w14:textFill>
        </w:rPr>
        <w:sectPr>
          <w:footerReference r:id="rId5" w:type="first"/>
          <w:headerReference r:id="rId3" w:type="default"/>
          <w:footerReference r:id="rId4" w:type="default"/>
          <w:pgSz w:w="11906" w:h="16838"/>
          <w:pgMar w:top="1440" w:right="1468" w:bottom="1440" w:left="1440" w:header="851" w:footer="992" w:gutter="0"/>
          <w:cols w:space="720" w:num="1"/>
          <w:titlePg/>
          <w:docGrid w:linePitch="462" w:charSpace="0"/>
        </w:sectPr>
      </w:pPr>
      <w:bookmarkStart w:id="0" w:name="_Toc22217"/>
      <w:r>
        <w:rPr>
          <w:rFonts w:hint="eastAsia" w:ascii="宋体" w:hAnsi="宋体" w:eastAsia="宋体" w:cs="宋体"/>
          <w:color w:val="000000" w:themeColor="text1"/>
          <w:sz w:val="44"/>
          <w:highlight w:val="none"/>
          <w14:textFill>
            <w14:solidFill>
              <w14:schemeClr w14:val="tx1"/>
            </w14:solidFill>
          </w14:textFill>
        </w:rPr>
        <w:t>第一部分 投标邀请函</w:t>
      </w:r>
      <w:bookmarkEnd w:id="0"/>
    </w:p>
    <w:p w14:paraId="329C61C1">
      <w:pPr>
        <w:spacing w:line="360" w:lineRule="auto"/>
        <w:ind w:firstLine="132" w:firstLineChars="47"/>
        <w:jc w:val="center"/>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eastAsia="zh-CN"/>
          <w14:textFill>
            <w14:solidFill>
              <w14:schemeClr w14:val="tx1"/>
            </w14:solidFill>
          </w14:textFill>
        </w:rPr>
        <w:t>南海艺术中心及周边片区既有高压线迁改工程（东段）项目专题咨询服务</w:t>
      </w:r>
    </w:p>
    <w:p w14:paraId="418D32D6">
      <w:pPr>
        <w:spacing w:line="360" w:lineRule="auto"/>
        <w:ind w:firstLine="132" w:firstLineChars="47"/>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投标邀请函</w:t>
      </w:r>
    </w:p>
    <w:p w14:paraId="1729AE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佛山市昊昆项目管理有限公司</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eastAsia="宋体" w:cs="宋体"/>
          <w:color w:val="000000" w:themeColor="text1"/>
          <w:sz w:val="24"/>
          <w:highlight w:val="non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highlight w:val="none"/>
          <w14:textFill>
            <w14:solidFill>
              <w14:schemeClr w14:val="tx1"/>
            </w14:solidFill>
          </w14:textFill>
        </w:rPr>
        <w:t>的委托，对</w:t>
      </w:r>
      <w:r>
        <w:rPr>
          <w:rFonts w:hint="eastAsia" w:ascii="宋体" w:hAnsi="宋体" w:eastAsia="宋体" w:cs="宋体"/>
          <w:color w:val="000000" w:themeColor="text1"/>
          <w:sz w:val="24"/>
          <w:highlight w:val="none"/>
          <w:lang w:eastAsia="zh-CN"/>
          <w14:textFill>
            <w14:solidFill>
              <w14:schemeClr w14:val="tx1"/>
            </w14:solidFill>
          </w14:textFill>
        </w:rPr>
        <w:t>南海艺术中心及周边片区既有高压线迁改工程（东段）项目专题咨询服务</w:t>
      </w:r>
      <w:r>
        <w:rPr>
          <w:rFonts w:hint="eastAsia" w:ascii="宋体" w:hAnsi="宋体" w:eastAsia="宋体" w:cs="宋体"/>
          <w:color w:val="000000" w:themeColor="text1"/>
          <w:sz w:val="24"/>
          <w:highlight w:val="none"/>
          <w14:textFill>
            <w14:solidFill>
              <w14:schemeClr w14:val="tx1"/>
            </w14:solidFill>
          </w14:textFill>
        </w:rPr>
        <w:t>进行公开招标采购，欢迎符合资格条件的投标人投标。</w:t>
      </w:r>
    </w:p>
    <w:p w14:paraId="3132269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一、采购项目编号：</w:t>
      </w:r>
      <w:r>
        <w:rPr>
          <w:rFonts w:hint="eastAsia" w:ascii="宋体" w:hAnsi="宋体" w:eastAsia="宋体" w:cs="宋体"/>
          <w:color w:val="000000" w:themeColor="text1"/>
          <w:sz w:val="24"/>
          <w:highlight w:val="none"/>
          <w:lang w:eastAsia="zh-CN"/>
          <w14:textFill>
            <w14:solidFill>
              <w14:schemeClr w14:val="tx1"/>
            </w14:solidFill>
          </w14:textFill>
        </w:rPr>
        <w:t>HKUN-240729</w:t>
      </w:r>
    </w:p>
    <w:p w14:paraId="181F60E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二、采购项目名称：</w:t>
      </w:r>
      <w:r>
        <w:rPr>
          <w:rFonts w:hint="eastAsia" w:ascii="宋体" w:hAnsi="宋体" w:eastAsia="宋体" w:cs="宋体"/>
          <w:color w:val="000000" w:themeColor="text1"/>
          <w:sz w:val="24"/>
          <w:highlight w:val="none"/>
          <w:lang w:eastAsia="zh-CN"/>
          <w14:textFill>
            <w14:solidFill>
              <w14:schemeClr w14:val="tx1"/>
            </w14:solidFill>
          </w14:textFill>
        </w:rPr>
        <w:t>南海艺术中心及周边片区既有高压线迁改工程（东段）项目专题咨询服务</w:t>
      </w:r>
      <w:r>
        <w:rPr>
          <w:rFonts w:hint="eastAsia" w:ascii="宋体" w:hAnsi="宋体" w:eastAsia="宋体" w:cs="宋体"/>
          <w:color w:val="000000" w:themeColor="text1"/>
          <w:sz w:val="24"/>
          <w:highlight w:val="none"/>
          <w14:textFill>
            <w14:solidFill>
              <w14:schemeClr w14:val="tx1"/>
            </w14:solidFill>
          </w14:textFill>
        </w:rPr>
        <w:t xml:space="preserve"> </w:t>
      </w:r>
    </w:p>
    <w:p w14:paraId="0DE4F93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三、采购性质：企业采购</w:t>
      </w:r>
    </w:p>
    <w:p w14:paraId="29EDEA9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四、项目类型：服务类</w:t>
      </w:r>
    </w:p>
    <w:p w14:paraId="445E4A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五、采购项目预算金额：人民币</w:t>
      </w:r>
      <w:r>
        <w:rPr>
          <w:rFonts w:hint="eastAsia" w:ascii="宋体" w:hAnsi="宋体" w:eastAsia="宋体" w:cs="宋体"/>
          <w:color w:val="000000" w:themeColor="text1"/>
          <w:sz w:val="24"/>
          <w:highlight w:val="none"/>
          <w:lang w:val="en-US" w:eastAsia="zh-CN"/>
          <w14:textFill>
            <w14:solidFill>
              <w14:schemeClr w14:val="tx1"/>
            </w14:solidFill>
          </w14:textFill>
        </w:rPr>
        <w:t>1920000.00</w:t>
      </w:r>
      <w:r>
        <w:rPr>
          <w:rFonts w:hint="eastAsia" w:ascii="宋体" w:hAnsi="宋体" w:eastAsia="宋体" w:cs="宋体"/>
          <w:color w:val="000000" w:themeColor="text1"/>
          <w:sz w:val="24"/>
          <w:highlight w:val="none"/>
          <w14:textFill>
            <w14:solidFill>
              <w14:schemeClr w14:val="tx1"/>
            </w14:solidFill>
          </w14:textFill>
        </w:rPr>
        <w:t>元。</w:t>
      </w:r>
    </w:p>
    <w:p w14:paraId="1DFFC38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六、采购项目最高限价：人民币</w:t>
      </w:r>
      <w:r>
        <w:rPr>
          <w:rFonts w:hint="eastAsia" w:ascii="宋体" w:hAnsi="宋体" w:eastAsia="宋体" w:cs="宋体"/>
          <w:color w:val="000000" w:themeColor="text1"/>
          <w:sz w:val="24"/>
          <w:highlight w:val="none"/>
          <w:lang w:val="en-US" w:eastAsia="zh-CN"/>
          <w14:textFill>
            <w14:solidFill>
              <w14:schemeClr w14:val="tx1"/>
            </w14:solidFill>
          </w14:textFill>
        </w:rPr>
        <w:t>1920000.00</w:t>
      </w:r>
      <w:r>
        <w:rPr>
          <w:rFonts w:hint="eastAsia" w:ascii="宋体" w:hAnsi="宋体" w:eastAsia="宋体" w:cs="宋体"/>
          <w:color w:val="000000" w:themeColor="text1"/>
          <w:sz w:val="24"/>
          <w:highlight w:val="none"/>
          <w14:textFill>
            <w14:solidFill>
              <w14:schemeClr w14:val="tx1"/>
            </w14:solidFill>
          </w14:textFill>
        </w:rPr>
        <w:t>元。</w:t>
      </w:r>
    </w:p>
    <w:p w14:paraId="6B6B7BD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七、采购项目内容及需求：主要包括完成水土保持专题，含水土保持方案编制、水土保持监测；环境保护专题，含环境影响评价</w:t>
      </w:r>
      <w:r>
        <w:rPr>
          <w:rFonts w:hint="eastAsia" w:ascii="宋体" w:hAnsi="宋体" w:eastAsia="宋体" w:cs="宋体"/>
          <w:color w:val="000000" w:themeColor="text1"/>
          <w:sz w:val="24"/>
          <w:highlight w:val="none"/>
          <w:lang w:val="en-US" w:eastAsia="zh-CN"/>
          <w14:textFill>
            <w14:solidFill>
              <w14:schemeClr w14:val="tx1"/>
            </w14:solidFill>
          </w14:textFill>
        </w:rPr>
        <w:t>报告编制</w:t>
      </w:r>
      <w:r>
        <w:rPr>
          <w:rFonts w:hint="eastAsia" w:ascii="宋体" w:hAnsi="宋体" w:eastAsia="宋体" w:cs="宋体"/>
          <w:color w:val="000000" w:themeColor="text1"/>
          <w:sz w:val="24"/>
          <w:highlight w:val="none"/>
          <w14:textFill>
            <w14:solidFill>
              <w14:schemeClr w14:val="tx1"/>
            </w14:solidFill>
          </w14:textFill>
        </w:rPr>
        <w:t>、竣工环境保护验收；防洪审批专题，含</w:t>
      </w:r>
      <w:r>
        <w:rPr>
          <w:rFonts w:hint="eastAsia" w:ascii="宋体" w:hAnsi="宋体" w:eastAsia="宋体" w:cs="宋体"/>
          <w:bCs/>
          <w:color w:val="000000" w:themeColor="text1"/>
          <w:sz w:val="24"/>
          <w:highlight w:val="none"/>
          <w14:textFill>
            <w14:solidFill>
              <w14:schemeClr w14:val="tx1"/>
            </w14:solidFill>
          </w14:textFill>
        </w:rPr>
        <w:t>穿越佛山水道防洪评价报告</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其余5处涉内河涌</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（铁路坑涌、水头涌、河西大涌、九龙涌、仇边涌）</w:t>
      </w:r>
      <w:r>
        <w:rPr>
          <w:rFonts w:hint="eastAsia" w:ascii="宋体" w:hAnsi="宋体" w:eastAsia="宋体" w:cs="宋体"/>
          <w:color w:val="000000" w:themeColor="text1"/>
          <w:kern w:val="0"/>
          <w:sz w:val="24"/>
          <w:szCs w:val="24"/>
          <w:highlight w:val="none"/>
          <w14:textFill>
            <w14:solidFill>
              <w14:schemeClr w14:val="tx1"/>
            </w14:solidFill>
          </w14:textFill>
        </w:rPr>
        <w:t>防洪评价报告</w:t>
      </w:r>
      <w:r>
        <w:rPr>
          <w:rFonts w:hint="eastAsia" w:ascii="宋体" w:hAnsi="宋体" w:eastAsia="宋体" w:cs="宋体"/>
          <w:color w:val="000000" w:themeColor="text1"/>
          <w:sz w:val="24"/>
          <w:highlight w:val="none"/>
          <w14:textFill>
            <w14:solidFill>
              <w14:schemeClr w14:val="tx1"/>
            </w14:solidFill>
          </w14:textFill>
        </w:rPr>
        <w:t>等，具体以</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最终需求为准。</w:t>
      </w:r>
    </w:p>
    <w:p w14:paraId="31008CC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八、投标人资格：</w:t>
      </w:r>
    </w:p>
    <w:p w14:paraId="03025D05">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投标人应符合下列规定的条件：</w:t>
      </w:r>
    </w:p>
    <w:p w14:paraId="1CFCB2D4">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1.1具有独立承担民事责任的能力（在中华人民共和国境内注册的单位提供营业执照或事业法人登记证或社会团体法人登记证书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4AEEA8F3">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1.2具有良好的商业信誉和健全的财务会计制度（提供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5FFC3816">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1.3有依法缴纳税收和社会保障资金的良好记录（提供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0837BCC5">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1.4具备履行合同所必需的设备和专业技术能力（提供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6E173C0C">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1.5参加采购活动前三年内，在经营活动中没有重大违法记录（提供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3203B491">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1.6符合法律、行政法规规定的其他条件（提供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212554CE">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2、落实政策需满足的资格要求：</w:t>
      </w:r>
    </w:p>
    <w:p w14:paraId="2FE15142">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2.1投标人应未被列入“信用中国”网站（www.creditchina.gov.cn）“失信被执行人或</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或政府采购严重违法失信行为”记录名单。不处于中国政府采购网(www.ccgp.gov.cn)“政府采购严重违法失信行为信息记录”中的禁止参加政府采购活动期间。（以资格审查期间查询投标人在“信用中国”网站相关主体信用记录结果及中国政府采购网（www.ccgp.gov.cn）查询结果为准。如相关失信记录已失效，投标人需在资格审查资料中附相关证明资料。）</w:t>
      </w:r>
    </w:p>
    <w:p w14:paraId="3A66286E">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2.2本项目不接受联合体投标。</w:t>
      </w:r>
    </w:p>
    <w:p w14:paraId="52085968">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投资控股关系的关联企业、或具有直接管理或被管理关系的母子公司、或同一母公司下的子公司、或法定代表人为同一人的两个或两个以上法人不得同时对本项目进行投标，否则均按否决投标处理。（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0D513B7C">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4、投标人须已在全国投资项目在线审批监管平台（http://new.tzxm.gov.cn/#）备案，备案咨询专业包括水利水电。（提供网页查询打印件。）</w:t>
      </w:r>
    </w:p>
    <w:p w14:paraId="51E91C2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九、获取</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方法：</w:t>
      </w:r>
      <w:r>
        <w:rPr>
          <w:rFonts w:hint="eastAsia" w:ascii="宋体" w:hAnsi="宋体" w:eastAsia="宋体" w:cs="宋体"/>
          <w:b/>
          <w:color w:val="000000" w:themeColor="text1"/>
          <w:kern w:val="0"/>
          <w:sz w:val="24"/>
          <w:highlight w:val="none"/>
          <w14:textFill>
            <w14:solidFill>
              <w14:schemeClr w14:val="tx1"/>
            </w14:solidFill>
          </w14:textFill>
        </w:rPr>
        <w:t>（自行下载）</w:t>
      </w:r>
    </w:p>
    <w:p w14:paraId="4158B7F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采购文件</w:t>
      </w:r>
      <w:r>
        <w:rPr>
          <w:rFonts w:hint="eastAsia" w:ascii="宋体" w:hAnsi="宋体" w:eastAsia="宋体" w:cs="宋体"/>
          <w:b/>
          <w:color w:val="000000" w:themeColor="text1"/>
          <w:kern w:val="0"/>
          <w:sz w:val="24"/>
          <w:highlight w:val="none"/>
          <w14:textFill>
            <w14:solidFill>
              <w14:schemeClr w14:val="tx1"/>
            </w14:solidFill>
          </w14:textFill>
        </w:rPr>
        <w:t>详见附件：</w:t>
      </w:r>
      <w:r>
        <w:rPr>
          <w:rFonts w:hint="eastAsia" w:ascii="宋体" w:hAnsi="宋体" w:eastAsia="宋体" w:cs="宋体"/>
          <w:b/>
          <w:color w:val="000000" w:themeColor="text1"/>
          <w:kern w:val="0"/>
          <w:sz w:val="24"/>
          <w:highlight w:val="none"/>
          <w:lang w:eastAsia="zh-CN"/>
          <w14:textFill>
            <w14:solidFill>
              <w14:schemeClr w14:val="tx1"/>
            </w14:solidFill>
          </w14:textFill>
        </w:rPr>
        <w:t>采购文件</w:t>
      </w:r>
      <w:r>
        <w:rPr>
          <w:rFonts w:hint="eastAsia" w:ascii="宋体" w:hAnsi="宋体" w:eastAsia="宋体" w:cs="宋体"/>
          <w:b/>
          <w:color w:val="000000" w:themeColor="text1"/>
          <w:kern w:val="0"/>
          <w:sz w:val="24"/>
          <w:highlight w:val="none"/>
          <w14:textFill>
            <w14:solidFill>
              <w14:schemeClr w14:val="tx1"/>
            </w14:solidFill>
          </w14:textFill>
        </w:rPr>
        <w:t>下载。</w:t>
      </w:r>
    </w:p>
    <w:p w14:paraId="07F35F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十、递交投标文件时间自202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日上午9时00分至202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日上午9时30分止（北京时间）。</w:t>
      </w:r>
    </w:p>
    <w:p w14:paraId="42526C3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十一、提交投标文件地点：</w:t>
      </w:r>
      <w:r>
        <w:rPr>
          <w:rFonts w:hint="eastAsia" w:ascii="宋体" w:hAnsi="宋体" w:eastAsia="宋体" w:cs="宋体"/>
          <w:color w:val="000000" w:themeColor="text1"/>
          <w:kern w:val="0"/>
          <w:sz w:val="24"/>
          <w:highlight w:val="none"/>
          <w14:textFill>
            <w14:solidFill>
              <w14:schemeClr w14:val="tx1"/>
            </w14:solidFill>
          </w14:textFill>
        </w:rPr>
        <w:t>佛山市南海区桂城海六路8号联达大厦21楼佛山市南海公有资产流转服务有限公司</w:t>
      </w:r>
      <w:r>
        <w:rPr>
          <w:rFonts w:hint="eastAsia" w:ascii="宋体" w:hAnsi="宋体" w:eastAsia="宋体" w:cs="宋体"/>
          <w:color w:val="000000" w:themeColor="text1"/>
          <w:sz w:val="24"/>
          <w:highlight w:val="none"/>
          <w14:textFill>
            <w14:solidFill>
              <w14:schemeClr w14:val="tx1"/>
            </w14:solidFill>
          </w14:textFill>
        </w:rPr>
        <w:t>。</w:t>
      </w:r>
    </w:p>
    <w:p w14:paraId="3A40DE9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十二、开标时间：202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日上午9时30分（北京时间）。</w:t>
      </w:r>
    </w:p>
    <w:p w14:paraId="3585B93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十三、开标地点：</w:t>
      </w:r>
      <w:r>
        <w:rPr>
          <w:rFonts w:hint="eastAsia" w:ascii="宋体" w:hAnsi="宋体" w:eastAsia="宋体" w:cs="宋体"/>
          <w:color w:val="000000" w:themeColor="text1"/>
          <w:kern w:val="0"/>
          <w:sz w:val="24"/>
          <w:highlight w:val="none"/>
          <w14:textFill>
            <w14:solidFill>
              <w14:schemeClr w14:val="tx1"/>
            </w14:solidFill>
          </w14:textFill>
        </w:rPr>
        <w:t>佛山市南海区桂城海六路8号联达大厦21楼佛山市南海公有资产流转服务有限公司</w:t>
      </w:r>
      <w:r>
        <w:rPr>
          <w:rFonts w:hint="eastAsia" w:ascii="宋体" w:hAnsi="宋体" w:eastAsia="宋体" w:cs="宋体"/>
          <w:color w:val="000000" w:themeColor="text1"/>
          <w:sz w:val="24"/>
          <w:highlight w:val="none"/>
          <w14:textFill>
            <w14:solidFill>
              <w14:schemeClr w14:val="tx1"/>
            </w14:solidFill>
          </w14:textFill>
        </w:rPr>
        <w:t xml:space="preserve">。 </w:t>
      </w:r>
    </w:p>
    <w:p w14:paraId="64B623C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十四、投标保证金递交截止时间、其支付方式及保证金金额：投标人须在202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日下午17：00时前，将采购项目保证金由投标人名下的银行账户（采用银行柜台、网上银行转账两种方式之一的方式）缴纳到以下指定账户，以银行到账为准。保证金金额为：</w:t>
      </w:r>
      <w:r>
        <w:rPr>
          <w:rFonts w:hint="eastAsia" w:ascii="宋体" w:hAnsi="宋体" w:eastAsia="宋体" w:cs="宋体"/>
          <w:color w:val="000000" w:themeColor="text1"/>
          <w:sz w:val="24"/>
          <w:highlight w:val="none"/>
          <w:lang w:val="en-US" w:eastAsia="zh-CN"/>
          <w14:textFill>
            <w14:solidFill>
              <w14:schemeClr w14:val="tx1"/>
            </w14:solidFill>
          </w14:textFill>
        </w:rPr>
        <w:t>38400.00</w:t>
      </w:r>
      <w:r>
        <w:rPr>
          <w:rFonts w:hint="eastAsia" w:ascii="宋体" w:hAnsi="宋体" w:eastAsia="宋体" w:cs="宋体"/>
          <w:color w:val="000000" w:themeColor="text1"/>
          <w:sz w:val="24"/>
          <w:highlight w:val="none"/>
          <w14:textFill>
            <w14:solidFill>
              <w14:schemeClr w14:val="tx1"/>
            </w14:solidFill>
          </w14:textFill>
        </w:rPr>
        <w:t>元（大写：人民币</w:t>
      </w:r>
      <w:r>
        <w:rPr>
          <w:rFonts w:hint="eastAsia" w:ascii="宋体" w:hAnsi="宋体" w:eastAsia="宋体" w:cs="宋体"/>
          <w:color w:val="000000" w:themeColor="text1"/>
          <w:sz w:val="24"/>
          <w:highlight w:val="none"/>
          <w:lang w:eastAsia="zh-CN"/>
          <w14:textFill>
            <w14:solidFill>
              <w14:schemeClr w14:val="tx1"/>
            </w14:solidFill>
          </w14:textFill>
        </w:rPr>
        <w:t>叁万捌仟肆佰元整</w:t>
      </w:r>
      <w:r>
        <w:rPr>
          <w:rFonts w:hint="eastAsia" w:ascii="宋体" w:hAnsi="宋体" w:eastAsia="宋体" w:cs="宋体"/>
          <w:color w:val="000000" w:themeColor="text1"/>
          <w:sz w:val="24"/>
          <w:highlight w:val="none"/>
          <w14:textFill>
            <w14:solidFill>
              <w14:schemeClr w14:val="tx1"/>
            </w14:solidFill>
          </w14:textFill>
        </w:rPr>
        <w:t>）。</w:t>
      </w:r>
      <w:bookmarkStart w:id="66" w:name="_GoBack"/>
      <w:bookmarkEnd w:id="66"/>
    </w:p>
    <w:p w14:paraId="1B371E0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本项目无须报名，已经缴纳保证金的投标人须在规定时间内提交投标文件，《企业采购保证金退付委托书》和营业执照复印件（需盖单位公章）须另外单独提交，其为投标人办理投标保证金退付的必须资料，由佛山市南海公有资产流转服务有限公司按照相关文件要求规定办理退款（不计利息）。</w:t>
      </w:r>
    </w:p>
    <w:p w14:paraId="4E8244EC">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通过银行柜台转账时，必须在银行进账单或汇款凭证中准确填写收款人和交款人名称、账户，以及缴纳金额、交纳人证件号码信息；银行进账单或汇款凭证的备注/用途/附言等备注信息栏中需准确填写采购项目的项目名称简称。</w:t>
      </w:r>
    </w:p>
    <w:p w14:paraId="6BD9857D">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（2）通过网上银行转账时，必须在网上银行支付界面准确填写收款人和交款人名称、账户、缴纳金额，备注/用途/附言等备注信息栏中需准确填写采购项目的项目名称简称。</w:t>
      </w:r>
    </w:p>
    <w:p w14:paraId="6A1519CD">
      <w:pPr>
        <w:spacing w:line="360" w:lineRule="auto"/>
        <w:ind w:firstLine="360" w:firstLineChars="1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（3）本项目名称简称：高压线迁改工程（东段）</w:t>
      </w:r>
      <w:r>
        <w:rPr>
          <w:rFonts w:hint="eastAsia" w:ascii="宋体" w:hAnsi="宋体" w:eastAsia="宋体" w:cs="宋体"/>
          <w:color w:val="000000" w:themeColor="text1"/>
          <w:sz w:val="24"/>
          <w:highlight w:val="none"/>
          <w:lang w:eastAsia="zh-CN"/>
          <w14:textFill>
            <w14:solidFill>
              <w14:schemeClr w14:val="tx1"/>
            </w14:solidFill>
          </w14:textFill>
        </w:rPr>
        <w:t>专题咨询服务</w:t>
      </w:r>
    </w:p>
    <w:p w14:paraId="512CA012">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收款（人）单位名称：佛山市南海公有资产流转服务有限公司</w:t>
      </w:r>
    </w:p>
    <w:p w14:paraId="7E0A6483">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账号：44504001040012386</w:t>
      </w:r>
    </w:p>
    <w:p w14:paraId="4F63FB2B">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开户行：中国农业银行佛山南海灯湖支行</w:t>
      </w:r>
    </w:p>
    <w:p w14:paraId="600E39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十五、本公告期限：自202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日至202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eastAsia="宋体" w:cs="宋体"/>
          <w:color w:val="000000" w:themeColor="text1"/>
          <w:sz w:val="24"/>
          <w:highlight w:val="none"/>
          <w14:textFill>
            <w14:solidFill>
              <w14:schemeClr w14:val="tx1"/>
            </w14:solidFill>
          </w14:textFill>
        </w:rPr>
        <w:t>日止。</w:t>
      </w:r>
    </w:p>
    <w:p w14:paraId="419EB92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十六、采购过程中如出现异常情况，佛山市南海公有资产流转服务有限公司有权暂停或者中止该采购项目。</w:t>
      </w:r>
    </w:p>
    <w:p w14:paraId="1A295A7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十七、其他说明</w:t>
      </w:r>
    </w:p>
    <w:p w14:paraId="38B93CBA">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1、发布公告媒介：</w:t>
      </w:r>
    </w:p>
    <w:p w14:paraId="600AB694">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（1）佛山市南海区人民政府网站（http://www.nanhai.gov.cn/）；</w:t>
      </w:r>
    </w:p>
    <w:p w14:paraId="5601B5FA">
      <w:pPr>
        <w:spacing w:line="360" w:lineRule="auto"/>
        <w:ind w:firstLine="360" w:firstLineChars="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中国采购与招标网（https://www.chinabidding.cn/）</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3B5CF731">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2、询问、质疑：本项目实行网上答疑，凡对</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有任何疑问的（包括认为</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技术或商务条款存在排他性或歧视性条款），请投标人在公示期间或者自期满之日起七个工作日内以书面形式向采购代理机构提出(发送邮件至haokunzb@126.com),逾期不受理。答疑结果或相关的补充说明以修正/澄清公告形式及在指定媒体网站中公布，望投标人及时关注本项目的投标答疑情况。投标人因疏忽未及时登陆了解相关的答疑情况及补充说明而产生的不利后果由投标人自行承担。</w:t>
      </w:r>
    </w:p>
    <w:p w14:paraId="2236129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十八、联系事项</w:t>
      </w:r>
    </w:p>
    <w:tbl>
      <w:tblPr>
        <w:tblStyle w:val="36"/>
        <w:tblW w:w="8971" w:type="dxa"/>
        <w:jc w:val="center"/>
        <w:tblLayout w:type="fixed"/>
        <w:tblCellMar>
          <w:top w:w="0" w:type="dxa"/>
          <w:left w:w="108" w:type="dxa"/>
          <w:bottom w:w="0" w:type="dxa"/>
          <w:right w:w="108" w:type="dxa"/>
        </w:tblCellMar>
      </w:tblPr>
      <w:tblGrid>
        <w:gridCol w:w="909"/>
        <w:gridCol w:w="4148"/>
        <w:gridCol w:w="3914"/>
      </w:tblGrid>
      <w:tr w14:paraId="1C7A448E">
        <w:tblPrEx>
          <w:tblCellMar>
            <w:top w:w="0" w:type="dxa"/>
            <w:left w:w="108" w:type="dxa"/>
            <w:bottom w:w="0" w:type="dxa"/>
            <w:right w:w="108" w:type="dxa"/>
          </w:tblCellMar>
        </w:tblPrEx>
        <w:trPr>
          <w:jc w:val="center"/>
        </w:trPr>
        <w:tc>
          <w:tcPr>
            <w:tcW w:w="909" w:type="dxa"/>
          </w:tcPr>
          <w:p w14:paraId="3DE06AE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p>
        </w:tc>
        <w:tc>
          <w:tcPr>
            <w:tcW w:w="4148" w:type="dxa"/>
          </w:tcPr>
          <w:p w14:paraId="039EC54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w:t>
            </w:r>
            <w:r>
              <w:rPr>
                <w:rFonts w:hint="eastAsia" w:ascii="宋体" w:hAnsi="宋体" w:eastAsia="宋体" w:cs="宋体"/>
                <w:color w:val="000000" w:themeColor="text1"/>
                <w:sz w:val="24"/>
                <w:highlight w:val="none"/>
                <w:lang w:eastAsia="zh-CN"/>
                <w14:textFill>
                  <w14:solidFill>
                    <w14:schemeClr w14:val="tx1"/>
                  </w14:solidFill>
                </w14:textFill>
              </w:rPr>
              <w:t>佛山市南海区海艺建设投资有限公司</w:t>
            </w:r>
          </w:p>
        </w:tc>
        <w:tc>
          <w:tcPr>
            <w:tcW w:w="3914" w:type="dxa"/>
          </w:tcPr>
          <w:p w14:paraId="59B569C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佛山市南海区大沥镇育英南路5号金逸轩办公楼三楼</w:t>
            </w:r>
          </w:p>
        </w:tc>
      </w:tr>
      <w:tr w14:paraId="65A0939C">
        <w:tblPrEx>
          <w:tblCellMar>
            <w:top w:w="0" w:type="dxa"/>
            <w:left w:w="108" w:type="dxa"/>
            <w:bottom w:w="0" w:type="dxa"/>
            <w:right w:w="108" w:type="dxa"/>
          </w:tblCellMar>
        </w:tblPrEx>
        <w:trPr>
          <w:jc w:val="center"/>
        </w:trPr>
        <w:tc>
          <w:tcPr>
            <w:tcW w:w="909" w:type="dxa"/>
          </w:tcPr>
          <w:p w14:paraId="72CA981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p>
        </w:tc>
        <w:tc>
          <w:tcPr>
            <w:tcW w:w="4148" w:type="dxa"/>
          </w:tcPr>
          <w:p w14:paraId="6C78E77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w:t>
            </w:r>
            <w:r>
              <w:rPr>
                <w:rFonts w:hint="eastAsia" w:ascii="宋体" w:hAnsi="宋体" w:eastAsia="宋体" w:cs="宋体"/>
                <w:color w:val="000000" w:themeColor="text1"/>
                <w:sz w:val="24"/>
                <w:highlight w:val="none"/>
                <w:lang w:eastAsia="zh-CN"/>
                <w14:textFill>
                  <w14:solidFill>
                    <w14:schemeClr w14:val="tx1"/>
                  </w14:solidFill>
                </w14:textFill>
              </w:rPr>
              <w:t>佛山市昊昆项目管理有限公司</w:t>
            </w:r>
            <w:r>
              <w:rPr>
                <w:rFonts w:hint="eastAsia" w:ascii="宋体" w:hAnsi="宋体" w:eastAsia="宋体" w:cs="宋体"/>
                <w:color w:val="000000" w:themeColor="text1"/>
                <w:sz w:val="24"/>
                <w:highlight w:val="none"/>
                <w14:textFill>
                  <w14:solidFill>
                    <w14:schemeClr w14:val="tx1"/>
                  </w14:solidFill>
                </w14:textFill>
              </w:rPr>
              <w:t xml:space="preserve"> </w:t>
            </w:r>
          </w:p>
        </w:tc>
        <w:tc>
          <w:tcPr>
            <w:tcW w:w="3914" w:type="dxa"/>
          </w:tcPr>
          <w:p w14:paraId="055A770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地址：佛山市南海区狮山镇罗村罗湖开发区北湖二路3号东侧二层208室之一(住所申报)</w:t>
            </w:r>
          </w:p>
        </w:tc>
      </w:tr>
      <w:tr w14:paraId="08D3F683">
        <w:tblPrEx>
          <w:tblCellMar>
            <w:top w:w="0" w:type="dxa"/>
            <w:left w:w="108" w:type="dxa"/>
            <w:bottom w:w="0" w:type="dxa"/>
            <w:right w:w="108" w:type="dxa"/>
          </w:tblCellMar>
        </w:tblPrEx>
        <w:trPr>
          <w:jc w:val="center"/>
        </w:trPr>
        <w:tc>
          <w:tcPr>
            <w:tcW w:w="909" w:type="dxa"/>
          </w:tcPr>
          <w:p w14:paraId="5E21FE2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48" w:type="dxa"/>
          </w:tcPr>
          <w:p w14:paraId="72A0ADB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吴</w:t>
            </w:r>
            <w:r>
              <w:rPr>
                <w:rFonts w:hint="eastAsia" w:ascii="宋体" w:hAnsi="宋体" w:eastAsia="宋体" w:cs="宋体"/>
                <w:color w:val="000000" w:themeColor="text1"/>
                <w:sz w:val="24"/>
                <w:highlight w:val="none"/>
                <w14:textFill>
                  <w14:solidFill>
                    <w14:schemeClr w14:val="tx1"/>
                  </w14:solidFill>
                </w14:textFill>
              </w:rPr>
              <w:t>小姐</w:t>
            </w:r>
          </w:p>
        </w:tc>
        <w:tc>
          <w:tcPr>
            <w:tcW w:w="3914" w:type="dxa"/>
          </w:tcPr>
          <w:p w14:paraId="3F90B1B9">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lang w:eastAsia="zh-CN"/>
                <w14:textFill>
                  <w14:solidFill>
                    <w14:schemeClr w14:val="tx1"/>
                  </w14:solidFill>
                </w14:textFill>
              </w:rPr>
              <w:t>0757-86258940</w:t>
            </w:r>
          </w:p>
        </w:tc>
      </w:tr>
      <w:tr w14:paraId="58E1ED9C">
        <w:tblPrEx>
          <w:tblCellMar>
            <w:top w:w="0" w:type="dxa"/>
            <w:left w:w="108" w:type="dxa"/>
            <w:bottom w:w="0" w:type="dxa"/>
            <w:right w:w="108" w:type="dxa"/>
          </w:tblCellMar>
        </w:tblPrEx>
        <w:trPr>
          <w:jc w:val="center"/>
        </w:trPr>
        <w:tc>
          <w:tcPr>
            <w:tcW w:w="909" w:type="dxa"/>
          </w:tcPr>
          <w:p w14:paraId="6314849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48" w:type="dxa"/>
          </w:tcPr>
          <w:p w14:paraId="384C7AD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eastAsia="宋体" w:cs="宋体"/>
                <w:color w:val="000000" w:themeColor="text1"/>
                <w:sz w:val="24"/>
                <w:highlight w:val="none"/>
                <w:lang w:eastAsia="zh-CN"/>
                <w14:textFill>
                  <w14:solidFill>
                    <w14:schemeClr w14:val="tx1"/>
                  </w14:solidFill>
                </w14:textFill>
              </w:rPr>
              <w:t>0757-86258940</w:t>
            </w:r>
          </w:p>
        </w:tc>
        <w:tc>
          <w:tcPr>
            <w:tcW w:w="3914" w:type="dxa"/>
          </w:tcPr>
          <w:p w14:paraId="28A0A76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    编：528200</w:t>
            </w:r>
          </w:p>
        </w:tc>
      </w:tr>
      <w:tr w14:paraId="37869CF7">
        <w:tblPrEx>
          <w:tblCellMar>
            <w:top w:w="0" w:type="dxa"/>
            <w:left w:w="108" w:type="dxa"/>
            <w:bottom w:w="0" w:type="dxa"/>
            <w:right w:w="108" w:type="dxa"/>
          </w:tblCellMar>
        </w:tblPrEx>
        <w:trPr>
          <w:jc w:val="center"/>
        </w:trPr>
        <w:tc>
          <w:tcPr>
            <w:tcW w:w="909" w:type="dxa"/>
          </w:tcPr>
          <w:p w14:paraId="177DD2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p>
        </w:tc>
        <w:tc>
          <w:tcPr>
            <w:tcW w:w="4148" w:type="dxa"/>
          </w:tcPr>
          <w:p w14:paraId="15C7BD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采购项目联系人(代理机构) ：</w:t>
            </w:r>
            <w:r>
              <w:rPr>
                <w:rFonts w:hint="eastAsia" w:ascii="宋体" w:hAnsi="宋体" w:eastAsia="宋体" w:cs="宋体"/>
                <w:color w:val="000000" w:themeColor="text1"/>
                <w:sz w:val="24"/>
                <w:highlight w:val="none"/>
                <w:lang w:val="en-US" w:eastAsia="zh-CN"/>
                <w14:textFill>
                  <w14:solidFill>
                    <w14:schemeClr w14:val="tx1"/>
                  </w14:solidFill>
                </w14:textFill>
              </w:rPr>
              <w:t>吴</w:t>
            </w:r>
            <w:r>
              <w:rPr>
                <w:rFonts w:hint="eastAsia" w:ascii="宋体" w:hAnsi="宋体" w:eastAsia="宋体" w:cs="宋体"/>
                <w:color w:val="000000" w:themeColor="text1"/>
                <w:sz w:val="24"/>
                <w:highlight w:val="none"/>
                <w14:textFill>
                  <w14:solidFill>
                    <w14:schemeClr w14:val="tx1"/>
                  </w14:solidFill>
                </w14:textFill>
              </w:rPr>
              <w:t>小姐</w:t>
            </w:r>
          </w:p>
        </w:tc>
        <w:tc>
          <w:tcPr>
            <w:tcW w:w="3914" w:type="dxa"/>
          </w:tcPr>
          <w:p w14:paraId="0FF0245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lang w:eastAsia="zh-CN"/>
                <w14:textFill>
                  <w14:solidFill>
                    <w14:schemeClr w14:val="tx1"/>
                  </w14:solidFill>
                </w14:textFill>
              </w:rPr>
              <w:t>0757-86258940</w:t>
            </w:r>
          </w:p>
        </w:tc>
      </w:tr>
    </w:tbl>
    <w:p w14:paraId="44FA56A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FE88FD5">
      <w:pPr>
        <w:pStyle w:val="7"/>
        <w:rPr>
          <w:rFonts w:hint="eastAsia" w:ascii="宋体" w:hAnsi="宋体" w:eastAsia="宋体" w:cs="宋体"/>
          <w:color w:val="000000" w:themeColor="text1"/>
          <w:highlight w:val="none"/>
          <w14:textFill>
            <w14:solidFill>
              <w14:schemeClr w14:val="tx1"/>
            </w14:solidFill>
          </w14:textFill>
        </w:rPr>
      </w:pPr>
    </w:p>
    <w:p w14:paraId="16F989BF">
      <w:pPr>
        <w:spacing w:line="360" w:lineRule="auto"/>
        <w:jc w:val="right"/>
        <w:rPr>
          <w:rFonts w:hint="eastAsia" w:ascii="宋体" w:hAnsi="宋体" w:eastAsia="宋体" w:cs="宋体"/>
          <w:color w:val="000000" w:themeColor="text1"/>
          <w:sz w:val="24"/>
          <w:highlight w:val="none"/>
          <w14:textFill>
            <w14:solidFill>
              <w14:schemeClr w14:val="tx1"/>
            </w14:solidFill>
          </w14:textFill>
        </w:rPr>
      </w:pPr>
    </w:p>
    <w:p w14:paraId="7EE5E9D5">
      <w:pPr>
        <w:spacing w:line="360" w:lineRule="auto"/>
        <w:jc w:val="righ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佛山市南海区海艺建设投资有限公司</w:t>
      </w:r>
    </w:p>
    <w:p w14:paraId="4FBAF3FB">
      <w:pPr>
        <w:pStyle w:val="2"/>
        <w:rPr>
          <w:rFonts w:hint="eastAsia" w:ascii="宋体" w:hAnsi="宋体" w:eastAsia="宋体" w:cs="宋体"/>
          <w:color w:val="000000" w:themeColor="text1"/>
          <w:highlight w:val="none"/>
          <w14:textFill>
            <w14:solidFill>
              <w14:schemeClr w14:val="tx1"/>
            </w14:solidFill>
          </w14:textFill>
        </w:rPr>
      </w:pPr>
    </w:p>
    <w:p w14:paraId="15F358FD">
      <w:pPr>
        <w:spacing w:line="360" w:lineRule="auto"/>
        <w:jc w:val="righ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佛山市昊昆项目管理有限公司</w:t>
      </w:r>
    </w:p>
    <w:p w14:paraId="6D378B12">
      <w:pPr>
        <w:pStyle w:val="2"/>
        <w:rPr>
          <w:rFonts w:hint="eastAsia" w:ascii="宋体" w:hAnsi="宋体" w:eastAsia="宋体" w:cs="宋体"/>
          <w:color w:val="000000" w:themeColor="text1"/>
          <w:highlight w:val="none"/>
          <w14:textFill>
            <w14:solidFill>
              <w14:schemeClr w14:val="tx1"/>
            </w14:solidFill>
          </w14:textFill>
        </w:rPr>
      </w:pPr>
    </w:p>
    <w:p w14:paraId="19C8016D">
      <w:pPr>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公告日期：202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日</w:t>
      </w:r>
    </w:p>
    <w:p w14:paraId="63BE8A70">
      <w:pPr>
        <w:spacing w:line="360" w:lineRule="auto"/>
        <w:jc w:val="right"/>
        <w:rPr>
          <w:rFonts w:hint="eastAsia" w:ascii="宋体" w:hAnsi="宋体" w:eastAsia="宋体" w:cs="宋体"/>
          <w:color w:val="000000" w:themeColor="text1"/>
          <w:highlight w:val="none"/>
          <w14:textFill>
            <w14:solidFill>
              <w14:schemeClr w14:val="tx1"/>
            </w14:solidFill>
          </w14:textFill>
        </w:rPr>
      </w:pPr>
      <w:r>
        <w:rPr>
          <w:rStyle w:val="65"/>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Style w:val="65"/>
          <w:rFonts w:hint="eastAsia" w:ascii="宋体" w:hAnsi="宋体" w:eastAsia="宋体" w:cs="宋体"/>
          <w:color w:val="000000" w:themeColor="text1"/>
          <w:szCs w:val="21"/>
          <w:highlight w:val="none"/>
          <w14:textFill>
            <w14:solidFill>
              <w14:schemeClr w14:val="tx1"/>
            </w14:solidFill>
          </w14:textFill>
        </w:rPr>
        <w:br w:type="page"/>
      </w:r>
    </w:p>
    <w:p w14:paraId="4ABCC1C8">
      <w:pPr>
        <w:spacing w:line="360" w:lineRule="auto"/>
        <w:rPr>
          <w:rFonts w:hint="eastAsia" w:ascii="宋体" w:hAnsi="宋体" w:eastAsia="宋体" w:cs="宋体"/>
          <w:color w:val="000000" w:themeColor="text1"/>
          <w:highlight w:val="none"/>
          <w14:textFill>
            <w14:solidFill>
              <w14:schemeClr w14:val="tx1"/>
            </w14:solidFill>
          </w14:textFill>
        </w:rPr>
      </w:pPr>
    </w:p>
    <w:p w14:paraId="32D8E5C9">
      <w:pPr>
        <w:spacing w:line="360" w:lineRule="auto"/>
        <w:rPr>
          <w:rFonts w:hint="eastAsia" w:ascii="宋体" w:hAnsi="宋体" w:eastAsia="宋体" w:cs="宋体"/>
          <w:color w:val="000000" w:themeColor="text1"/>
          <w:highlight w:val="none"/>
          <w14:textFill>
            <w14:solidFill>
              <w14:schemeClr w14:val="tx1"/>
            </w14:solidFill>
          </w14:textFill>
        </w:rPr>
      </w:pPr>
    </w:p>
    <w:p w14:paraId="20828057">
      <w:pPr>
        <w:spacing w:line="360" w:lineRule="auto"/>
        <w:rPr>
          <w:rFonts w:hint="eastAsia" w:ascii="宋体" w:hAnsi="宋体" w:eastAsia="宋体" w:cs="宋体"/>
          <w:color w:val="000000" w:themeColor="text1"/>
          <w:highlight w:val="none"/>
          <w14:textFill>
            <w14:solidFill>
              <w14:schemeClr w14:val="tx1"/>
            </w14:solidFill>
          </w14:textFill>
        </w:rPr>
      </w:pPr>
    </w:p>
    <w:p w14:paraId="029D1343">
      <w:pPr>
        <w:spacing w:line="360" w:lineRule="auto"/>
        <w:rPr>
          <w:rFonts w:hint="eastAsia" w:ascii="宋体" w:hAnsi="宋体" w:eastAsia="宋体" w:cs="宋体"/>
          <w:color w:val="000000" w:themeColor="text1"/>
          <w:highlight w:val="none"/>
          <w14:textFill>
            <w14:solidFill>
              <w14:schemeClr w14:val="tx1"/>
            </w14:solidFill>
          </w14:textFill>
        </w:rPr>
      </w:pPr>
    </w:p>
    <w:p w14:paraId="56BA9C78">
      <w:pPr>
        <w:spacing w:line="360" w:lineRule="auto"/>
        <w:rPr>
          <w:rFonts w:hint="eastAsia" w:ascii="宋体" w:hAnsi="宋体" w:eastAsia="宋体" w:cs="宋体"/>
          <w:color w:val="000000" w:themeColor="text1"/>
          <w:highlight w:val="none"/>
          <w14:textFill>
            <w14:solidFill>
              <w14:schemeClr w14:val="tx1"/>
            </w14:solidFill>
          </w14:textFill>
        </w:rPr>
      </w:pPr>
    </w:p>
    <w:p w14:paraId="3AF65586">
      <w:pPr>
        <w:spacing w:line="360" w:lineRule="auto"/>
        <w:rPr>
          <w:rFonts w:hint="eastAsia" w:ascii="宋体" w:hAnsi="宋体" w:eastAsia="宋体" w:cs="宋体"/>
          <w:color w:val="000000" w:themeColor="text1"/>
          <w:highlight w:val="none"/>
          <w14:textFill>
            <w14:solidFill>
              <w14:schemeClr w14:val="tx1"/>
            </w14:solidFill>
          </w14:textFill>
        </w:rPr>
      </w:pPr>
    </w:p>
    <w:p w14:paraId="23CB5243">
      <w:pPr>
        <w:spacing w:line="360" w:lineRule="auto"/>
        <w:rPr>
          <w:rFonts w:hint="eastAsia" w:ascii="宋体" w:hAnsi="宋体" w:eastAsia="宋体" w:cs="宋体"/>
          <w:color w:val="000000" w:themeColor="text1"/>
          <w:highlight w:val="none"/>
          <w14:textFill>
            <w14:solidFill>
              <w14:schemeClr w14:val="tx1"/>
            </w14:solidFill>
          </w14:textFill>
        </w:rPr>
      </w:pPr>
    </w:p>
    <w:p w14:paraId="4A477905">
      <w:pPr>
        <w:spacing w:line="360" w:lineRule="auto"/>
        <w:rPr>
          <w:rFonts w:hint="eastAsia" w:ascii="宋体" w:hAnsi="宋体" w:eastAsia="宋体" w:cs="宋体"/>
          <w:color w:val="000000" w:themeColor="text1"/>
          <w:highlight w:val="none"/>
          <w14:textFill>
            <w14:solidFill>
              <w14:schemeClr w14:val="tx1"/>
            </w14:solidFill>
          </w14:textFill>
        </w:rPr>
      </w:pPr>
    </w:p>
    <w:p w14:paraId="7C10B964">
      <w:pPr>
        <w:spacing w:line="360" w:lineRule="auto"/>
        <w:rPr>
          <w:rFonts w:hint="eastAsia" w:ascii="宋体" w:hAnsi="宋体" w:eastAsia="宋体" w:cs="宋体"/>
          <w:color w:val="000000" w:themeColor="text1"/>
          <w:highlight w:val="none"/>
          <w14:textFill>
            <w14:solidFill>
              <w14:schemeClr w14:val="tx1"/>
            </w14:solidFill>
          </w14:textFill>
        </w:rPr>
      </w:pPr>
    </w:p>
    <w:p w14:paraId="2053F4CB">
      <w:pPr>
        <w:spacing w:line="360" w:lineRule="auto"/>
        <w:rPr>
          <w:rFonts w:hint="eastAsia" w:ascii="宋体" w:hAnsi="宋体" w:eastAsia="宋体" w:cs="宋体"/>
          <w:color w:val="000000" w:themeColor="text1"/>
          <w:highlight w:val="none"/>
          <w14:textFill>
            <w14:solidFill>
              <w14:schemeClr w14:val="tx1"/>
            </w14:solidFill>
          </w14:textFill>
        </w:rPr>
      </w:pPr>
    </w:p>
    <w:p w14:paraId="43856039">
      <w:pPr>
        <w:pStyle w:val="2"/>
        <w:spacing w:line="360" w:lineRule="auto"/>
        <w:rPr>
          <w:rFonts w:hint="eastAsia" w:ascii="宋体" w:hAnsi="宋体" w:eastAsia="宋体" w:cs="宋体"/>
          <w:color w:val="000000" w:themeColor="text1"/>
          <w:sz w:val="44"/>
          <w:highlight w:val="none"/>
          <w14:textFill>
            <w14:solidFill>
              <w14:schemeClr w14:val="tx1"/>
            </w14:solidFill>
          </w14:textFill>
        </w:rPr>
      </w:pPr>
      <w:bookmarkStart w:id="1" w:name="_Toc30235"/>
      <w:r>
        <w:rPr>
          <w:rFonts w:hint="eastAsia" w:ascii="宋体" w:hAnsi="宋体" w:eastAsia="宋体" w:cs="宋体"/>
          <w:color w:val="000000" w:themeColor="text1"/>
          <w:sz w:val="44"/>
          <w:highlight w:val="none"/>
          <w14:textFill>
            <w14:solidFill>
              <w14:schemeClr w14:val="tx1"/>
            </w14:solidFill>
          </w14:textFill>
        </w:rPr>
        <w:t>第二部分　采购项目内容</w:t>
      </w:r>
      <w:bookmarkEnd w:id="1"/>
    </w:p>
    <w:p w14:paraId="6B0804D7">
      <w:pPr>
        <w:widowControl/>
        <w:spacing w:line="360" w:lineRule="auto"/>
        <w:jc w:val="lef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22"/>
          <w:szCs w:val="22"/>
          <w:highlight w:val="none"/>
          <w14:textFill>
            <w14:solidFill>
              <w14:schemeClr w14:val="tx1"/>
            </w14:solidFill>
          </w14:textFill>
        </w:rPr>
        <w:t>说明：以下带“★”项视同不可负偏离的关键性要求。投标人如不响应，将导致投标无效。“▲”项为重要条款，负偏离或未提供相关资料的将导致扣分，但不作为废标条款。</w:t>
      </w:r>
    </w:p>
    <w:p w14:paraId="04EB8E40">
      <w:pPr>
        <w:autoSpaceDE w:val="0"/>
        <w:autoSpaceDN w:val="0"/>
        <w:spacing w:line="360" w:lineRule="auto"/>
        <w:ind w:left="1" w:leftChars="-18" w:hanging="39" w:hangingChars="14"/>
        <w:rPr>
          <w:rFonts w:hint="eastAsia" w:ascii="宋体" w:hAnsi="宋体" w:eastAsia="宋体" w:cs="宋体"/>
          <w:b/>
          <w:color w:val="000000" w:themeColor="text1"/>
          <w:sz w:val="28"/>
          <w:szCs w:val="28"/>
          <w:highlight w:val="none"/>
          <w14:textFill>
            <w14:solidFill>
              <w14:schemeClr w14:val="tx1"/>
            </w14:solidFill>
          </w14:textFill>
        </w:rPr>
      </w:pPr>
    </w:p>
    <w:p w14:paraId="77219F81">
      <w:pPr>
        <w:autoSpaceDE w:val="0"/>
        <w:autoSpaceDN w:val="0"/>
        <w:spacing w:line="360" w:lineRule="auto"/>
        <w:ind w:left="-4" w:leftChars="-18" w:hanging="34" w:hangingChars="1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一、投标人资格</w:t>
      </w:r>
    </w:p>
    <w:p w14:paraId="609BBAFC">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bookmarkStart w:id="2" w:name="_Toc37670349"/>
      <w:bookmarkStart w:id="3" w:name="_Toc49329249"/>
      <w:bookmarkStart w:id="4" w:name="_Toc78604590"/>
      <w:bookmarkStart w:id="5" w:name="_Toc113157418"/>
      <w:r>
        <w:rPr>
          <w:rFonts w:hint="eastAsia" w:ascii="宋体" w:hAnsi="宋体" w:eastAsia="宋体" w:cs="宋体"/>
          <w:bCs/>
          <w:color w:val="000000" w:themeColor="text1"/>
          <w:sz w:val="24"/>
          <w:highlight w:val="none"/>
          <w14:textFill>
            <w14:solidFill>
              <w14:schemeClr w14:val="tx1"/>
            </w14:solidFill>
          </w14:textFill>
        </w:rPr>
        <w:t>详见投标邀请函。</w:t>
      </w:r>
    </w:p>
    <w:p w14:paraId="4AD56A01">
      <w:pPr>
        <w:widowControl/>
        <w:numPr>
          <w:ilvl w:val="0"/>
          <w:numId w:val="3"/>
        </w:num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fldChar w:fldCharType="begin"/>
      </w:r>
      <w:r>
        <w:rPr>
          <w:rFonts w:hint="eastAsia" w:ascii="宋体" w:hAnsi="宋体" w:eastAsia="宋体" w:cs="宋体"/>
          <w:b/>
          <w:color w:val="000000" w:themeColor="text1"/>
          <w:sz w:val="24"/>
          <w:highlight w:val="none"/>
          <w14:textFill>
            <w14:solidFill>
              <w14:schemeClr w14:val="tx1"/>
            </w14:solidFill>
          </w14:textFill>
        </w:rPr>
        <w:instrText xml:space="preserve"> DOCVARIABLE  技术要求开始  \* MERGEFORMAT </w:instrText>
      </w:r>
      <w:r>
        <w:rPr>
          <w:rFonts w:hint="eastAsia" w:ascii="宋体" w:hAnsi="宋体" w:eastAsia="宋体" w:cs="宋体"/>
          <w:b/>
          <w:color w:val="000000" w:themeColor="text1"/>
          <w:sz w:val="24"/>
          <w:highlight w:val="none"/>
          <w14:textFill>
            <w14:solidFill>
              <w14:schemeClr w14:val="tx1"/>
            </w14:solidFill>
          </w14:textFill>
        </w:rPr>
        <w:fldChar w:fldCharType="end"/>
      </w:r>
      <w:bookmarkStart w:id="6" w:name="_Toc159385043"/>
      <w:bookmarkStart w:id="7" w:name="_Toc301946966"/>
      <w:r>
        <w:rPr>
          <w:rFonts w:hint="eastAsia" w:ascii="宋体" w:hAnsi="宋体" w:eastAsia="宋体" w:cs="宋体"/>
          <w:b/>
          <w:color w:val="000000" w:themeColor="text1"/>
          <w:sz w:val="24"/>
          <w:highlight w:val="none"/>
          <w14:textFill>
            <w14:solidFill>
              <w14:schemeClr w14:val="tx1"/>
            </w14:solidFill>
          </w14:textFill>
        </w:rPr>
        <w:t>采购项目商务要</w:t>
      </w:r>
      <w:bookmarkEnd w:id="2"/>
      <w:bookmarkEnd w:id="3"/>
      <w:bookmarkEnd w:id="4"/>
      <w:bookmarkStart w:id="8" w:name="_Toc49329250"/>
      <w:bookmarkStart w:id="9" w:name="_Toc37670350"/>
      <w:r>
        <w:rPr>
          <w:rFonts w:hint="eastAsia" w:ascii="宋体" w:hAnsi="宋体" w:eastAsia="宋体" w:cs="宋体"/>
          <w:b/>
          <w:color w:val="000000" w:themeColor="text1"/>
          <w:sz w:val="24"/>
          <w:highlight w:val="none"/>
          <w14:textFill>
            <w14:solidFill>
              <w14:schemeClr w14:val="tx1"/>
            </w14:solidFill>
          </w14:textFill>
        </w:rPr>
        <w:t>求</w:t>
      </w:r>
      <w:bookmarkEnd w:id="5"/>
      <w:bookmarkEnd w:id="6"/>
      <w:bookmarkEnd w:id="7"/>
      <w:bookmarkEnd w:id="8"/>
      <w:bookmarkEnd w:id="9"/>
    </w:p>
    <w:p w14:paraId="13D1A761">
      <w:pPr>
        <w:pStyle w:val="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1.项目内容及最高限价</w:t>
      </w:r>
    </w:p>
    <w:tbl>
      <w:tblPr>
        <w:tblStyle w:val="3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254"/>
        <w:gridCol w:w="4112"/>
      </w:tblGrid>
      <w:tr w14:paraId="4EF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77E4BF9">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4254" w:type="dxa"/>
            <w:vAlign w:val="center"/>
          </w:tcPr>
          <w:p w14:paraId="011982BE">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项目内容</w:t>
            </w:r>
          </w:p>
        </w:tc>
        <w:tc>
          <w:tcPr>
            <w:tcW w:w="4112" w:type="dxa"/>
            <w:vAlign w:val="center"/>
          </w:tcPr>
          <w:p w14:paraId="58C1E0C1">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w:t>
            </w:r>
            <w:r>
              <w:rPr>
                <w:rFonts w:hint="eastAsia" w:ascii="宋体" w:hAnsi="宋体" w:eastAsia="宋体" w:cs="宋体"/>
                <w:b/>
                <w:bCs/>
                <w:color w:val="000000" w:themeColor="text1"/>
                <w:kern w:val="0"/>
                <w:sz w:val="24"/>
                <w:highlight w:val="none"/>
                <w14:textFill>
                  <w14:solidFill>
                    <w14:schemeClr w14:val="tx1"/>
                  </w14:solidFill>
                </w14:textFill>
              </w:rPr>
              <w:t>（元）</w:t>
            </w:r>
          </w:p>
        </w:tc>
      </w:tr>
      <w:tr w14:paraId="571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111B449">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w:t>
            </w:r>
          </w:p>
        </w:tc>
        <w:tc>
          <w:tcPr>
            <w:tcW w:w="4254" w:type="dxa"/>
            <w:vAlign w:val="center"/>
          </w:tcPr>
          <w:p w14:paraId="47DE0893">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水土保持专题</w:t>
            </w:r>
          </w:p>
        </w:tc>
        <w:tc>
          <w:tcPr>
            <w:tcW w:w="4112" w:type="dxa"/>
            <w:vAlign w:val="center"/>
          </w:tcPr>
          <w:p w14:paraId="49CD489A">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p>
        </w:tc>
      </w:tr>
      <w:tr w14:paraId="650D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D83BDB2">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4254" w:type="dxa"/>
            <w:vAlign w:val="center"/>
          </w:tcPr>
          <w:p w14:paraId="04957C29">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水土保持方案编制</w:t>
            </w:r>
          </w:p>
        </w:tc>
        <w:tc>
          <w:tcPr>
            <w:tcW w:w="4112" w:type="dxa"/>
            <w:vAlign w:val="center"/>
          </w:tcPr>
          <w:p w14:paraId="366DA9A7">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250000.00</w:t>
            </w:r>
          </w:p>
        </w:tc>
      </w:tr>
      <w:tr w14:paraId="1374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32D18AA">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4254" w:type="dxa"/>
            <w:vAlign w:val="center"/>
          </w:tcPr>
          <w:p w14:paraId="52354BBE">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水土保持监测</w:t>
            </w:r>
          </w:p>
        </w:tc>
        <w:tc>
          <w:tcPr>
            <w:tcW w:w="4112" w:type="dxa"/>
            <w:vAlign w:val="center"/>
          </w:tcPr>
          <w:p w14:paraId="43159008">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470000.00</w:t>
            </w:r>
          </w:p>
        </w:tc>
      </w:tr>
      <w:tr w14:paraId="35FE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8EAAD37">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w:t>
            </w:r>
          </w:p>
        </w:tc>
        <w:tc>
          <w:tcPr>
            <w:tcW w:w="4254" w:type="dxa"/>
            <w:vAlign w:val="center"/>
          </w:tcPr>
          <w:p w14:paraId="7EB015E9">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环境保护专题</w:t>
            </w:r>
          </w:p>
        </w:tc>
        <w:tc>
          <w:tcPr>
            <w:tcW w:w="4112" w:type="dxa"/>
            <w:vAlign w:val="center"/>
          </w:tcPr>
          <w:p w14:paraId="40E613B9">
            <w:pP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p>
        </w:tc>
      </w:tr>
      <w:tr w14:paraId="37F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CA662E6">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4254" w:type="dxa"/>
            <w:vAlign w:val="center"/>
          </w:tcPr>
          <w:p w14:paraId="52B42ABB">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环境影响评价</w:t>
            </w:r>
          </w:p>
        </w:tc>
        <w:tc>
          <w:tcPr>
            <w:tcW w:w="4112" w:type="dxa"/>
            <w:vAlign w:val="center"/>
          </w:tcPr>
          <w:p w14:paraId="7005BDA7">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100000.00</w:t>
            </w:r>
          </w:p>
        </w:tc>
      </w:tr>
      <w:tr w14:paraId="0EAA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89E2981">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4254" w:type="dxa"/>
            <w:vAlign w:val="center"/>
          </w:tcPr>
          <w:p w14:paraId="1DED39D0">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竣工环境保护验收</w:t>
            </w:r>
          </w:p>
        </w:tc>
        <w:tc>
          <w:tcPr>
            <w:tcW w:w="4112" w:type="dxa"/>
            <w:vAlign w:val="center"/>
          </w:tcPr>
          <w:p w14:paraId="1CD5B86A">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190000.00</w:t>
            </w:r>
          </w:p>
        </w:tc>
      </w:tr>
      <w:tr w14:paraId="15C6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1A0C73E">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三</w:t>
            </w:r>
          </w:p>
        </w:tc>
        <w:tc>
          <w:tcPr>
            <w:tcW w:w="4254" w:type="dxa"/>
            <w:vAlign w:val="center"/>
          </w:tcPr>
          <w:p w14:paraId="3F481E59">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防洪审批专题</w:t>
            </w:r>
          </w:p>
        </w:tc>
        <w:tc>
          <w:tcPr>
            <w:tcW w:w="4112" w:type="dxa"/>
            <w:vAlign w:val="center"/>
          </w:tcPr>
          <w:p w14:paraId="697EC569">
            <w:pP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p>
        </w:tc>
      </w:tr>
      <w:tr w14:paraId="6D3E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3C3CC7E">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4254" w:type="dxa"/>
            <w:vAlign w:val="center"/>
          </w:tcPr>
          <w:p w14:paraId="523EBA18">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穿越佛山水道防洪评价报告</w:t>
            </w:r>
          </w:p>
        </w:tc>
        <w:tc>
          <w:tcPr>
            <w:tcW w:w="4112" w:type="dxa"/>
            <w:vAlign w:val="center"/>
          </w:tcPr>
          <w:p w14:paraId="1463A154">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430000.00</w:t>
            </w:r>
          </w:p>
        </w:tc>
      </w:tr>
      <w:tr w14:paraId="2915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14:paraId="4F2072AB">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4254" w:type="dxa"/>
            <w:vAlign w:val="center"/>
          </w:tcPr>
          <w:p w14:paraId="45CC3F06">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铁路坑涌</w:t>
            </w:r>
            <w:r>
              <w:rPr>
                <w:rFonts w:hint="eastAsia" w:ascii="宋体" w:hAnsi="宋体" w:eastAsia="宋体" w:cs="宋体"/>
                <w:color w:val="000000" w:themeColor="text1"/>
                <w:kern w:val="0"/>
                <w:sz w:val="24"/>
                <w:highlight w:val="none"/>
                <w14:textFill>
                  <w14:solidFill>
                    <w14:schemeClr w14:val="tx1"/>
                  </w14:solidFill>
                </w14:textFill>
              </w:rPr>
              <w:t>、水头涌、河西大涌、九龙涌、仇边涌5处河涌</w:t>
            </w:r>
            <w:r>
              <w:rPr>
                <w:rFonts w:hint="eastAsia" w:ascii="宋体" w:hAnsi="宋体" w:eastAsia="宋体" w:cs="宋体"/>
                <w:color w:val="000000" w:themeColor="text1"/>
                <w:kern w:val="0"/>
                <w:sz w:val="24"/>
                <w:szCs w:val="24"/>
                <w:highlight w:val="none"/>
                <w14:textFill>
                  <w14:solidFill>
                    <w14:schemeClr w14:val="tx1"/>
                  </w14:solidFill>
                </w14:textFill>
              </w:rPr>
              <w:t>防洪评价报告</w:t>
            </w:r>
          </w:p>
        </w:tc>
        <w:tc>
          <w:tcPr>
            <w:tcW w:w="4112" w:type="dxa"/>
            <w:vAlign w:val="center"/>
          </w:tcPr>
          <w:p w14:paraId="5E69DAF3">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480000.00</w:t>
            </w:r>
          </w:p>
        </w:tc>
      </w:tr>
      <w:tr w14:paraId="6135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DF36728">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四</w:t>
            </w:r>
          </w:p>
        </w:tc>
        <w:tc>
          <w:tcPr>
            <w:tcW w:w="4254" w:type="dxa"/>
            <w:vAlign w:val="center"/>
          </w:tcPr>
          <w:p w14:paraId="00C35A60">
            <w:pPr>
              <w:widowControl/>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合计</w:t>
            </w:r>
          </w:p>
        </w:tc>
        <w:tc>
          <w:tcPr>
            <w:tcW w:w="4112" w:type="dxa"/>
            <w:vAlign w:val="center"/>
          </w:tcPr>
          <w:p w14:paraId="20769ECF">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1920000.00</w:t>
            </w:r>
          </w:p>
        </w:tc>
      </w:tr>
    </w:tbl>
    <w:p w14:paraId="21D8881F">
      <w:pPr>
        <w:pStyle w:val="7"/>
        <w:ind w:firstLine="0"/>
        <w:rPr>
          <w:rFonts w:hint="eastAsia" w:ascii="宋体" w:hAnsi="宋体" w:eastAsia="宋体" w:cs="宋体"/>
          <w:color w:val="000000" w:themeColor="text1"/>
          <w:highlight w:val="none"/>
          <w14:textFill>
            <w14:solidFill>
              <w14:schemeClr w14:val="tx1"/>
            </w14:solidFill>
          </w14:textFill>
        </w:rPr>
      </w:pPr>
    </w:p>
    <w:p w14:paraId="71A4463D">
      <w:pPr>
        <w:wordWrap w:val="0"/>
        <w:spacing w:line="360" w:lineRule="auto"/>
        <w:ind w:firstLine="387" w:firstLineChars="17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备注：投标人须对本项目为单位的服务进行整体投标，任何只对其中一部分内容进行的投标都被视为无效投标。</w:t>
      </w:r>
    </w:p>
    <w:p w14:paraId="2563DDE3">
      <w:pPr>
        <w:pStyle w:val="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项目严禁转包和违规分包，如果中标人不具备承接相关专项工作的资格，须将该专项工作分包。中标人拟在中标后将项目的部分专项工作进行分包的，应征得采购人同意。分包不减轻或免除中标人的责任和义务，中标人和分包人就分包工作内容向采购人承担连带责任。中标人应在分包合同签订后7天内向采购人提交分包合同副本。分包合同价款由中标人与分包人结算。</w:t>
      </w:r>
    </w:p>
    <w:p w14:paraId="2337EF4E">
      <w:pPr>
        <w:pStyle w:val="7"/>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3.提交的技术服务成果</w:t>
      </w:r>
    </w:p>
    <w:p w14:paraId="715FC0B4">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3.1按下表所列时间提供资料送审稿。</w:t>
      </w:r>
    </w:p>
    <w:tbl>
      <w:tblPr>
        <w:tblStyle w:val="37"/>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865"/>
        <w:gridCol w:w="2763"/>
        <w:gridCol w:w="855"/>
        <w:gridCol w:w="2805"/>
      </w:tblGrid>
      <w:tr w14:paraId="5B2F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Align w:val="center"/>
          </w:tcPr>
          <w:p w14:paraId="1516DF4A">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865" w:type="dxa"/>
            <w:vAlign w:val="center"/>
          </w:tcPr>
          <w:p w14:paraId="16BE202B">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2763" w:type="dxa"/>
            <w:vAlign w:val="center"/>
          </w:tcPr>
          <w:p w14:paraId="61BA86D3">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提交报告（送审稿）</w:t>
            </w:r>
          </w:p>
        </w:tc>
        <w:tc>
          <w:tcPr>
            <w:tcW w:w="855" w:type="dxa"/>
            <w:vAlign w:val="center"/>
          </w:tcPr>
          <w:p w14:paraId="02E12177">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份数</w:t>
            </w:r>
          </w:p>
        </w:tc>
        <w:tc>
          <w:tcPr>
            <w:tcW w:w="2805" w:type="dxa"/>
            <w:vAlign w:val="center"/>
          </w:tcPr>
          <w:p w14:paraId="6A51643E">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提交时间</w:t>
            </w:r>
          </w:p>
        </w:tc>
      </w:tr>
      <w:tr w14:paraId="2C11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restart"/>
            <w:vAlign w:val="center"/>
          </w:tcPr>
          <w:p w14:paraId="27BF5DD2">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w:t>
            </w:r>
          </w:p>
        </w:tc>
        <w:tc>
          <w:tcPr>
            <w:tcW w:w="1865" w:type="dxa"/>
            <w:vMerge w:val="restart"/>
            <w:vAlign w:val="center"/>
          </w:tcPr>
          <w:p w14:paraId="20005F9A">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水土保持专题</w:t>
            </w:r>
          </w:p>
        </w:tc>
        <w:tc>
          <w:tcPr>
            <w:tcW w:w="2763" w:type="dxa"/>
            <w:vAlign w:val="center"/>
          </w:tcPr>
          <w:p w14:paraId="70E84938">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水土保持方案报告</w:t>
            </w:r>
          </w:p>
        </w:tc>
        <w:tc>
          <w:tcPr>
            <w:tcW w:w="855" w:type="dxa"/>
            <w:vAlign w:val="center"/>
          </w:tcPr>
          <w:p w14:paraId="02762EB7">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Align w:val="center"/>
          </w:tcPr>
          <w:p w14:paraId="4C98E40D">
            <w:pPr>
              <w:pStyle w:val="7"/>
              <w:ind w:firstLine="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合同签订且收到委托方提供的必要资料后30天内</w:t>
            </w:r>
          </w:p>
        </w:tc>
      </w:tr>
      <w:tr w14:paraId="5FED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vAlign w:val="center"/>
          </w:tcPr>
          <w:p w14:paraId="181F3A57">
            <w:pPr>
              <w:pStyle w:val="7"/>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474C0909">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p>
        </w:tc>
        <w:tc>
          <w:tcPr>
            <w:tcW w:w="2763" w:type="dxa"/>
            <w:vAlign w:val="center"/>
          </w:tcPr>
          <w:p w14:paraId="5C9B6410">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监测实施方案</w:t>
            </w:r>
          </w:p>
        </w:tc>
        <w:tc>
          <w:tcPr>
            <w:tcW w:w="855" w:type="dxa"/>
            <w:vAlign w:val="center"/>
          </w:tcPr>
          <w:p w14:paraId="7D37CA2D">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restart"/>
            <w:vAlign w:val="center"/>
          </w:tcPr>
          <w:p w14:paraId="2BDC973E">
            <w:pPr>
              <w:pStyle w:val="7"/>
              <w:ind w:firstLine="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根据工程进度提交</w:t>
            </w:r>
          </w:p>
        </w:tc>
      </w:tr>
      <w:tr w14:paraId="5399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vAlign w:val="center"/>
          </w:tcPr>
          <w:p w14:paraId="3AADF849">
            <w:pPr>
              <w:pStyle w:val="7"/>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31A2BD2E">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p>
        </w:tc>
        <w:tc>
          <w:tcPr>
            <w:tcW w:w="2763" w:type="dxa"/>
            <w:vAlign w:val="center"/>
          </w:tcPr>
          <w:p w14:paraId="208719B2">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水土保持监测季度报告</w:t>
            </w:r>
          </w:p>
        </w:tc>
        <w:tc>
          <w:tcPr>
            <w:tcW w:w="855" w:type="dxa"/>
            <w:vAlign w:val="center"/>
          </w:tcPr>
          <w:p w14:paraId="6361462C">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continue"/>
            <w:vAlign w:val="center"/>
          </w:tcPr>
          <w:p w14:paraId="341B844A">
            <w:pPr>
              <w:pStyle w:val="7"/>
              <w:jc w:val="center"/>
              <w:rPr>
                <w:rFonts w:hint="eastAsia" w:ascii="宋体" w:hAnsi="宋体" w:eastAsia="宋体" w:cs="宋体"/>
                <w:color w:val="000000" w:themeColor="text1"/>
                <w:sz w:val="24"/>
                <w:highlight w:val="none"/>
                <w14:textFill>
                  <w14:solidFill>
                    <w14:schemeClr w14:val="tx1"/>
                  </w14:solidFill>
                </w14:textFill>
              </w:rPr>
            </w:pPr>
          </w:p>
        </w:tc>
      </w:tr>
      <w:tr w14:paraId="7D4D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6" w:type="dxa"/>
            <w:vMerge w:val="continue"/>
            <w:vAlign w:val="center"/>
          </w:tcPr>
          <w:p w14:paraId="7F6294E2">
            <w:pPr>
              <w:pStyle w:val="7"/>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436CC124">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p>
        </w:tc>
        <w:tc>
          <w:tcPr>
            <w:tcW w:w="2763" w:type="dxa"/>
            <w:vAlign w:val="center"/>
          </w:tcPr>
          <w:p w14:paraId="356671B5">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水土保持监测总结报告</w:t>
            </w:r>
          </w:p>
        </w:tc>
        <w:tc>
          <w:tcPr>
            <w:tcW w:w="855" w:type="dxa"/>
            <w:vAlign w:val="center"/>
          </w:tcPr>
          <w:p w14:paraId="520EB4B5">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continue"/>
            <w:vAlign w:val="center"/>
          </w:tcPr>
          <w:p w14:paraId="69DCDA9C">
            <w:pPr>
              <w:pStyle w:val="7"/>
              <w:jc w:val="center"/>
              <w:rPr>
                <w:rFonts w:hint="eastAsia" w:ascii="宋体" w:hAnsi="宋体" w:eastAsia="宋体" w:cs="宋体"/>
                <w:color w:val="000000" w:themeColor="text1"/>
                <w:sz w:val="24"/>
                <w:highlight w:val="none"/>
                <w14:textFill>
                  <w14:solidFill>
                    <w14:schemeClr w14:val="tx1"/>
                  </w14:solidFill>
                </w14:textFill>
              </w:rPr>
            </w:pPr>
          </w:p>
        </w:tc>
      </w:tr>
      <w:tr w14:paraId="20F0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restart"/>
            <w:vAlign w:val="center"/>
          </w:tcPr>
          <w:p w14:paraId="71BB14BA">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p>
        </w:tc>
        <w:tc>
          <w:tcPr>
            <w:tcW w:w="1865" w:type="dxa"/>
            <w:vMerge w:val="restart"/>
            <w:vAlign w:val="center"/>
          </w:tcPr>
          <w:p w14:paraId="69D1D97F">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环境保护专题</w:t>
            </w:r>
          </w:p>
        </w:tc>
        <w:tc>
          <w:tcPr>
            <w:tcW w:w="2763" w:type="dxa"/>
            <w:vAlign w:val="center"/>
          </w:tcPr>
          <w:p w14:paraId="321DC165">
            <w:pPr>
              <w:pStyle w:val="7"/>
              <w:ind w:firstLine="0"/>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环境质量现状监测报告</w:t>
            </w:r>
          </w:p>
        </w:tc>
        <w:tc>
          <w:tcPr>
            <w:tcW w:w="855" w:type="dxa"/>
            <w:vAlign w:val="center"/>
          </w:tcPr>
          <w:p w14:paraId="38388AA1">
            <w:pPr>
              <w:pStyle w:val="7"/>
              <w:ind w:firstLine="0"/>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restart"/>
            <w:vAlign w:val="center"/>
          </w:tcPr>
          <w:p w14:paraId="20200E08">
            <w:pPr>
              <w:pStyle w:val="7"/>
              <w:ind w:firstLine="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合同签订且收到委托方提供的必要资料后30天内</w:t>
            </w:r>
          </w:p>
        </w:tc>
      </w:tr>
      <w:tr w14:paraId="195F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vAlign w:val="center"/>
          </w:tcPr>
          <w:p w14:paraId="09C1D691">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5F984983">
            <w:pPr>
              <w:pStyle w:val="7"/>
              <w:ind w:firstLine="0"/>
              <w:jc w:val="center"/>
              <w:rPr>
                <w:rFonts w:hint="eastAsia" w:ascii="宋体" w:hAnsi="宋体" w:eastAsia="宋体" w:cs="宋体"/>
                <w:b/>
                <w:bCs/>
                <w:color w:val="000000" w:themeColor="text1"/>
                <w:sz w:val="24"/>
                <w:highlight w:val="none"/>
                <w14:textFill>
                  <w14:solidFill>
                    <w14:schemeClr w14:val="tx1"/>
                  </w14:solidFill>
                </w14:textFill>
              </w:rPr>
            </w:pPr>
          </w:p>
        </w:tc>
        <w:tc>
          <w:tcPr>
            <w:tcW w:w="2763" w:type="dxa"/>
            <w:vAlign w:val="center"/>
          </w:tcPr>
          <w:p w14:paraId="3A4952B4">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环境影响评价报告</w:t>
            </w:r>
          </w:p>
        </w:tc>
        <w:tc>
          <w:tcPr>
            <w:tcW w:w="855" w:type="dxa"/>
            <w:vAlign w:val="center"/>
          </w:tcPr>
          <w:p w14:paraId="1B311EC0">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continue"/>
            <w:vAlign w:val="center"/>
          </w:tcPr>
          <w:p w14:paraId="1FBD68AF">
            <w:pPr>
              <w:pStyle w:val="7"/>
              <w:ind w:firstLine="0"/>
              <w:rPr>
                <w:rFonts w:hint="eastAsia" w:ascii="宋体" w:hAnsi="宋体" w:eastAsia="宋体" w:cs="宋体"/>
                <w:color w:val="000000" w:themeColor="text1"/>
                <w:sz w:val="24"/>
                <w:highlight w:val="none"/>
                <w14:textFill>
                  <w14:solidFill>
                    <w14:schemeClr w14:val="tx1"/>
                  </w14:solidFill>
                </w14:textFill>
              </w:rPr>
            </w:pPr>
          </w:p>
        </w:tc>
      </w:tr>
      <w:tr w14:paraId="390A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vAlign w:val="center"/>
          </w:tcPr>
          <w:p w14:paraId="47D21C50">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7DEE99A0">
            <w:pPr>
              <w:pStyle w:val="7"/>
              <w:ind w:firstLine="0"/>
              <w:jc w:val="center"/>
              <w:rPr>
                <w:rFonts w:hint="eastAsia" w:ascii="宋体" w:hAnsi="宋体" w:eastAsia="宋体" w:cs="宋体"/>
                <w:b/>
                <w:bCs/>
                <w:color w:val="000000" w:themeColor="text1"/>
                <w:sz w:val="24"/>
                <w:highlight w:val="none"/>
                <w14:textFill>
                  <w14:solidFill>
                    <w14:schemeClr w14:val="tx1"/>
                  </w14:solidFill>
                </w14:textFill>
              </w:rPr>
            </w:pPr>
          </w:p>
        </w:tc>
        <w:tc>
          <w:tcPr>
            <w:tcW w:w="2763" w:type="dxa"/>
            <w:vAlign w:val="center"/>
          </w:tcPr>
          <w:p w14:paraId="703FAC2A">
            <w:pPr>
              <w:pStyle w:val="7"/>
              <w:ind w:firstLine="0"/>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环境保护验收监测方案</w:t>
            </w:r>
          </w:p>
        </w:tc>
        <w:tc>
          <w:tcPr>
            <w:tcW w:w="855" w:type="dxa"/>
            <w:vAlign w:val="center"/>
          </w:tcPr>
          <w:p w14:paraId="0E7188B1">
            <w:pPr>
              <w:pStyle w:val="7"/>
              <w:ind w:firstLine="0"/>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restart"/>
            <w:vAlign w:val="center"/>
          </w:tcPr>
          <w:p w14:paraId="7D840851">
            <w:pPr>
              <w:pStyle w:val="7"/>
              <w:ind w:firstLine="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完工后30天内</w:t>
            </w:r>
          </w:p>
        </w:tc>
      </w:tr>
      <w:tr w14:paraId="2DA6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vAlign w:val="center"/>
          </w:tcPr>
          <w:p w14:paraId="3DDD5C9E">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0CB23B6F">
            <w:pPr>
              <w:pStyle w:val="7"/>
              <w:ind w:firstLine="0"/>
              <w:jc w:val="center"/>
              <w:rPr>
                <w:rFonts w:hint="eastAsia" w:ascii="宋体" w:hAnsi="宋体" w:eastAsia="宋体" w:cs="宋体"/>
                <w:b/>
                <w:bCs/>
                <w:color w:val="000000" w:themeColor="text1"/>
                <w:sz w:val="24"/>
                <w:highlight w:val="none"/>
                <w14:textFill>
                  <w14:solidFill>
                    <w14:schemeClr w14:val="tx1"/>
                  </w14:solidFill>
                </w14:textFill>
              </w:rPr>
            </w:pPr>
          </w:p>
        </w:tc>
        <w:tc>
          <w:tcPr>
            <w:tcW w:w="2763" w:type="dxa"/>
            <w:vAlign w:val="center"/>
          </w:tcPr>
          <w:p w14:paraId="0C933E9E">
            <w:pPr>
              <w:pStyle w:val="7"/>
              <w:ind w:firstLine="0"/>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环境保护验收调查报告</w:t>
            </w:r>
          </w:p>
        </w:tc>
        <w:tc>
          <w:tcPr>
            <w:tcW w:w="855" w:type="dxa"/>
            <w:vAlign w:val="center"/>
          </w:tcPr>
          <w:p w14:paraId="5510B6F5">
            <w:pPr>
              <w:pStyle w:val="7"/>
              <w:ind w:firstLine="0"/>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Merge w:val="continue"/>
            <w:vAlign w:val="center"/>
          </w:tcPr>
          <w:p w14:paraId="7529A9DB">
            <w:pPr>
              <w:pStyle w:val="7"/>
              <w:ind w:firstLine="0"/>
              <w:rPr>
                <w:rFonts w:hint="eastAsia" w:ascii="宋体" w:hAnsi="宋体" w:eastAsia="宋体" w:cs="宋体"/>
                <w:color w:val="000000" w:themeColor="text1"/>
                <w:sz w:val="24"/>
                <w:highlight w:val="none"/>
                <w14:textFill>
                  <w14:solidFill>
                    <w14:schemeClr w14:val="tx1"/>
                  </w14:solidFill>
                </w14:textFill>
              </w:rPr>
            </w:pPr>
          </w:p>
        </w:tc>
      </w:tr>
      <w:tr w14:paraId="74D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restart"/>
            <w:vAlign w:val="center"/>
          </w:tcPr>
          <w:p w14:paraId="59513C57">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p>
        </w:tc>
        <w:tc>
          <w:tcPr>
            <w:tcW w:w="1865" w:type="dxa"/>
            <w:vMerge w:val="restart"/>
            <w:vAlign w:val="center"/>
          </w:tcPr>
          <w:p w14:paraId="52FF9B33">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防洪审批专题</w:t>
            </w:r>
          </w:p>
        </w:tc>
        <w:tc>
          <w:tcPr>
            <w:tcW w:w="2763" w:type="dxa"/>
            <w:vAlign w:val="center"/>
          </w:tcPr>
          <w:p w14:paraId="76C33323">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穿越佛山水道防洪评价报告</w:t>
            </w:r>
          </w:p>
        </w:tc>
        <w:tc>
          <w:tcPr>
            <w:tcW w:w="855" w:type="dxa"/>
            <w:vAlign w:val="center"/>
          </w:tcPr>
          <w:p w14:paraId="4F0DEC24">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Align w:val="center"/>
          </w:tcPr>
          <w:p w14:paraId="651ABD3D">
            <w:pPr>
              <w:pStyle w:val="7"/>
              <w:ind w:firstLine="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合同签订且收到委托方提供的必要资料后60天内</w:t>
            </w:r>
          </w:p>
        </w:tc>
      </w:tr>
      <w:tr w14:paraId="3435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vAlign w:val="center"/>
          </w:tcPr>
          <w:p w14:paraId="20D6EEB5">
            <w:pPr>
              <w:pStyle w:val="7"/>
              <w:jc w:val="center"/>
              <w:rPr>
                <w:rFonts w:hint="eastAsia" w:ascii="宋体" w:hAnsi="宋体" w:eastAsia="宋体" w:cs="宋体"/>
                <w:color w:val="000000" w:themeColor="text1"/>
                <w:sz w:val="24"/>
                <w:highlight w:val="none"/>
                <w14:textFill>
                  <w14:solidFill>
                    <w14:schemeClr w14:val="tx1"/>
                  </w14:solidFill>
                </w14:textFill>
              </w:rPr>
            </w:pPr>
          </w:p>
        </w:tc>
        <w:tc>
          <w:tcPr>
            <w:tcW w:w="1865" w:type="dxa"/>
            <w:vMerge w:val="continue"/>
            <w:vAlign w:val="center"/>
          </w:tcPr>
          <w:p w14:paraId="49F9B483">
            <w:pPr>
              <w:pStyle w:val="7"/>
              <w:ind w:firstLine="0"/>
              <w:jc w:val="center"/>
              <w:rPr>
                <w:rFonts w:hint="eastAsia" w:ascii="宋体" w:hAnsi="宋体" w:eastAsia="宋体" w:cs="宋体"/>
                <w:b/>
                <w:bCs/>
                <w:color w:val="000000" w:themeColor="text1"/>
                <w:sz w:val="24"/>
                <w:highlight w:val="none"/>
                <w14:textFill>
                  <w14:solidFill>
                    <w14:schemeClr w14:val="tx1"/>
                  </w14:solidFill>
                </w14:textFill>
              </w:rPr>
            </w:pPr>
          </w:p>
        </w:tc>
        <w:tc>
          <w:tcPr>
            <w:tcW w:w="2763" w:type="dxa"/>
            <w:vAlign w:val="center"/>
          </w:tcPr>
          <w:p w14:paraId="3DA2BA82">
            <w:pPr>
              <w:pStyle w:val="7"/>
              <w:ind w:firstLine="0"/>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铁路坑涌</w:t>
            </w:r>
            <w:r>
              <w:rPr>
                <w:rFonts w:hint="eastAsia" w:ascii="宋体" w:hAnsi="宋体" w:eastAsia="宋体" w:cs="宋体"/>
                <w:color w:val="000000" w:themeColor="text1"/>
                <w:kern w:val="0"/>
                <w:sz w:val="24"/>
                <w:highlight w:val="none"/>
                <w14:textFill>
                  <w14:solidFill>
                    <w14:schemeClr w14:val="tx1"/>
                  </w14:solidFill>
                </w14:textFill>
              </w:rPr>
              <w:t>、水头涌、河西大涌、九龙涌、仇边涌5处河涌</w:t>
            </w:r>
            <w:r>
              <w:rPr>
                <w:rFonts w:hint="eastAsia" w:ascii="宋体" w:hAnsi="宋体" w:eastAsia="宋体" w:cs="宋体"/>
                <w:color w:val="000000" w:themeColor="text1"/>
                <w:kern w:val="0"/>
                <w:sz w:val="24"/>
                <w:szCs w:val="24"/>
                <w:highlight w:val="none"/>
                <w14:textFill>
                  <w14:solidFill>
                    <w14:schemeClr w14:val="tx1"/>
                  </w14:solidFill>
                </w14:textFill>
              </w:rPr>
              <w:t>防洪评价报告</w:t>
            </w:r>
          </w:p>
        </w:tc>
        <w:tc>
          <w:tcPr>
            <w:tcW w:w="855" w:type="dxa"/>
            <w:vAlign w:val="center"/>
          </w:tcPr>
          <w:p w14:paraId="0CD34B78">
            <w:pPr>
              <w:pStyle w:val="7"/>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5份</w:t>
            </w:r>
          </w:p>
        </w:tc>
        <w:tc>
          <w:tcPr>
            <w:tcW w:w="2805" w:type="dxa"/>
            <w:vAlign w:val="center"/>
          </w:tcPr>
          <w:p w14:paraId="7997E1B2">
            <w:pPr>
              <w:pStyle w:val="7"/>
              <w:ind w:firstLine="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合同签订且收到委托方提供的必要资料后30天内</w:t>
            </w:r>
          </w:p>
        </w:tc>
      </w:tr>
    </w:tbl>
    <w:p w14:paraId="22011546">
      <w:pPr>
        <w:autoSpaceDN w:val="0"/>
        <w:spacing w:before="120" w:beforeLines="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3.2经相关部门审查通过后20天内提交报告书（报批稿）。</w:t>
      </w:r>
    </w:p>
    <w:p w14:paraId="33CC915F">
      <w:pPr>
        <w:pStyle w:val="7"/>
        <w:rPr>
          <w:rFonts w:hint="eastAsia" w:ascii="宋体" w:hAnsi="宋体" w:eastAsia="宋体" w:cs="宋体"/>
          <w:color w:val="000000" w:themeColor="text1"/>
          <w:highlight w:val="none"/>
          <w14:textFill>
            <w14:solidFill>
              <w14:schemeClr w14:val="tx1"/>
            </w14:solidFill>
          </w14:textFill>
        </w:rPr>
      </w:pPr>
    </w:p>
    <w:p w14:paraId="51BCE3E0">
      <w:pPr>
        <w:wordWrap w:val="0"/>
        <w:spacing w:line="360" w:lineRule="auto"/>
        <w:ind w:firstLine="387"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（一）报价要求</w:t>
      </w:r>
    </w:p>
    <w:p w14:paraId="4B1C63E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1、本项目采购预算为：人民币</w:t>
      </w:r>
      <w:r>
        <w:rPr>
          <w:rFonts w:hint="eastAsia" w:ascii="宋体" w:hAnsi="宋体" w:eastAsia="宋体" w:cs="宋体"/>
          <w:color w:val="000000" w:themeColor="text1"/>
          <w:sz w:val="24"/>
          <w:highlight w:val="none"/>
          <w:lang w:val="en-US" w:eastAsia="zh-CN"/>
          <w14:textFill>
            <w14:solidFill>
              <w14:schemeClr w14:val="tx1"/>
            </w14:solidFill>
          </w14:textFill>
        </w:rPr>
        <w:t>1920000.00</w:t>
      </w:r>
      <w:r>
        <w:rPr>
          <w:rFonts w:hint="eastAsia" w:ascii="宋体" w:hAnsi="宋体" w:eastAsia="宋体" w:cs="宋体"/>
          <w:color w:val="000000" w:themeColor="text1"/>
          <w:sz w:val="24"/>
          <w:highlight w:val="none"/>
          <w14:textFill>
            <w14:solidFill>
              <w14:schemeClr w14:val="tx1"/>
            </w14:solidFill>
          </w14:textFill>
        </w:rPr>
        <w:t>元；</w:t>
      </w:r>
    </w:p>
    <w:p w14:paraId="5094919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2、本项目最高限价为：人民币</w:t>
      </w:r>
      <w:r>
        <w:rPr>
          <w:rFonts w:hint="eastAsia" w:ascii="宋体" w:hAnsi="宋体" w:eastAsia="宋体" w:cs="宋体"/>
          <w:color w:val="000000" w:themeColor="text1"/>
          <w:sz w:val="24"/>
          <w:highlight w:val="none"/>
          <w:lang w:val="en-US" w:eastAsia="zh-CN"/>
          <w14:textFill>
            <w14:solidFill>
              <w14:schemeClr w14:val="tx1"/>
            </w14:solidFill>
          </w14:textFill>
        </w:rPr>
        <w:t>1920000.00</w:t>
      </w:r>
      <w:r>
        <w:rPr>
          <w:rFonts w:hint="eastAsia" w:ascii="宋体" w:hAnsi="宋体" w:eastAsia="宋体" w:cs="宋体"/>
          <w:color w:val="000000" w:themeColor="text1"/>
          <w:sz w:val="24"/>
          <w:highlight w:val="none"/>
          <w14:textFill>
            <w14:solidFill>
              <w14:schemeClr w14:val="tx1"/>
            </w14:solidFill>
          </w14:textFill>
        </w:rPr>
        <w:t>元。</w:t>
      </w:r>
    </w:p>
    <w:p w14:paraId="4D5664AB">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总价为完成合同规定的工作所承担的全部费用，包括组织技术咨询评审（含评审场地费、专家费、车辆接送费、食宿费等）、报批的相关会议费用及本项目的成本、税金、利润等，并考虑了应由受托方承担的义务、责任和风险所发生的一切与履行本合同有关的一切费用。本合同费用在合同实施期间不因工程的工期延长等因素而调整。因办理报审报批手续产生的费用，除行政收费需由委托方支付外，其余费用由受托方承担并含在合同总价中。除前述约定外，采购人无需就本合同项下服务向中标人支付任何其他费用。</w:t>
      </w:r>
    </w:p>
    <w:p w14:paraId="501AF2B7">
      <w:pPr>
        <w:pStyle w:val="1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费用不随国家政策调整或法规、标准及市场因素变化进行调整。投标人必须自行考虑本项目在实施期间一切可能产生的费用。在合同执行过程中，采购人将不再另行支付与本项目相关的任何费用（非本项目要求的其它内容除外）。</w:t>
      </w:r>
    </w:p>
    <w:p w14:paraId="4D80C3DF">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5、投标人的投标报价不得超过最高限价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含子项</w:t>
      </w:r>
      <w:r>
        <w:rPr>
          <w:rFonts w:hint="eastAsia" w:ascii="宋体" w:hAnsi="宋体" w:eastAsia="宋体" w:cs="宋体"/>
          <w:color w:val="000000" w:themeColor="text1"/>
          <w:sz w:val="24"/>
          <w:highlight w:val="none"/>
          <w:lang w:eastAsia="zh-CN"/>
          <w14:textFill>
            <w14:solidFill>
              <w14:schemeClr w14:val="tx1"/>
            </w14:solidFill>
          </w14:textFill>
        </w:rPr>
        <w:t>最高限价</w:t>
      </w:r>
      <w:r>
        <w:rPr>
          <w:rFonts w:hint="eastAsia" w:ascii="宋体" w:hAnsi="宋体" w:eastAsia="宋体" w:cs="宋体"/>
          <w:color w:val="000000" w:themeColor="text1"/>
          <w:sz w:val="24"/>
          <w:highlight w:val="none"/>
          <w14:textFill>
            <w14:solidFill>
              <w14:schemeClr w14:val="tx1"/>
            </w14:solidFill>
          </w14:textFill>
        </w:rPr>
        <w:t>）或低于其成本价，否则投标无效。</w:t>
      </w:r>
    </w:p>
    <w:p w14:paraId="29AE9D04">
      <w:pPr>
        <w:wordWrap w:val="0"/>
        <w:spacing w:line="360" w:lineRule="auto"/>
        <w:ind w:firstLine="387"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（二）服务期及服务地点</w:t>
      </w:r>
    </w:p>
    <w:p w14:paraId="72FBD599">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1、服务期限：自签订专题咨询服务合同之日起至完成本项目合同全部服务内容之日止。</w:t>
      </w:r>
    </w:p>
    <w:p w14:paraId="7C36E5FF">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2、服务地点：采购人指定地点。</w:t>
      </w:r>
    </w:p>
    <w:p w14:paraId="31273664">
      <w:pPr>
        <w:wordWrap w:val="0"/>
        <w:spacing w:line="360" w:lineRule="auto"/>
        <w:ind w:firstLine="387"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（三）付款方式</w:t>
      </w:r>
    </w:p>
    <w:tbl>
      <w:tblPr>
        <w:tblStyle w:val="36"/>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397"/>
        <w:gridCol w:w="5704"/>
      </w:tblGrid>
      <w:tr w14:paraId="6291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40" w:type="dxa"/>
            <w:vAlign w:val="center"/>
          </w:tcPr>
          <w:p w14:paraId="6F24FAA6">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338" w:type="dxa"/>
            <w:vAlign w:val="center"/>
          </w:tcPr>
          <w:p w14:paraId="43E051C6">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项目</w:t>
            </w:r>
          </w:p>
        </w:tc>
        <w:tc>
          <w:tcPr>
            <w:tcW w:w="5564" w:type="dxa"/>
            <w:vAlign w:val="center"/>
          </w:tcPr>
          <w:p w14:paraId="681CF000">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支付时间</w:t>
            </w:r>
          </w:p>
        </w:tc>
      </w:tr>
      <w:tr w14:paraId="663B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40" w:type="dxa"/>
            <w:vAlign w:val="center"/>
          </w:tcPr>
          <w:p w14:paraId="301D93AD">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w:t>
            </w:r>
          </w:p>
        </w:tc>
        <w:tc>
          <w:tcPr>
            <w:tcW w:w="2338" w:type="dxa"/>
            <w:vAlign w:val="center"/>
          </w:tcPr>
          <w:p w14:paraId="567C2259">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水土保持专题</w:t>
            </w:r>
          </w:p>
        </w:tc>
        <w:tc>
          <w:tcPr>
            <w:tcW w:w="5564" w:type="dxa"/>
            <w:vAlign w:val="center"/>
          </w:tcPr>
          <w:p w14:paraId="5356EA1C">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p>
        </w:tc>
      </w:tr>
      <w:tr w14:paraId="22A5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Align w:val="center"/>
          </w:tcPr>
          <w:p w14:paraId="6562B10A">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338" w:type="dxa"/>
            <w:vAlign w:val="center"/>
          </w:tcPr>
          <w:p w14:paraId="54D434B8">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水土保持方案编制</w:t>
            </w:r>
          </w:p>
        </w:tc>
        <w:tc>
          <w:tcPr>
            <w:tcW w:w="5564" w:type="dxa"/>
            <w:vAlign w:val="center"/>
          </w:tcPr>
          <w:p w14:paraId="55C326DE">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1、签订合同并递交履约担保后，付至该服务费用合同价的30%；</w:t>
            </w:r>
          </w:p>
          <w:p w14:paraId="75AE78B9">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2、水土</w:t>
            </w:r>
            <w:r>
              <w:rPr>
                <w:rFonts w:hint="eastAsia" w:ascii="宋体" w:hAnsi="宋体" w:eastAsia="宋体" w:cs="宋体"/>
                <w:color w:val="000000" w:themeColor="text1"/>
                <w:kern w:val="0"/>
                <w:sz w:val="24"/>
                <w:highlight w:val="none"/>
                <w:lang w:val="en-US" w:eastAsia="zh-CN"/>
                <w14:textFill>
                  <w14:solidFill>
                    <w14:schemeClr w14:val="tx1"/>
                  </w14:solidFill>
                </w14:textFill>
              </w:rPr>
              <w:t>保持</w:t>
            </w:r>
            <w:r>
              <w:rPr>
                <w:rFonts w:hint="eastAsia" w:ascii="宋体" w:hAnsi="宋体" w:eastAsia="宋体" w:cs="宋体"/>
                <w:color w:val="000000" w:themeColor="text1"/>
                <w:kern w:val="0"/>
                <w:sz w:val="24"/>
                <w:highlight w:val="none"/>
                <w14:textFill>
                  <w14:solidFill>
                    <w14:schemeClr w14:val="tx1"/>
                  </w14:solidFill>
                </w14:textFill>
              </w:rPr>
              <w:t>方案报告经水行政主管部门批复后付清报告编制费。</w:t>
            </w:r>
          </w:p>
        </w:tc>
      </w:tr>
      <w:tr w14:paraId="2FE7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Align w:val="center"/>
          </w:tcPr>
          <w:p w14:paraId="306097ED">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338" w:type="dxa"/>
            <w:vAlign w:val="center"/>
          </w:tcPr>
          <w:p w14:paraId="40A87DF1">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水土保持监测</w:t>
            </w:r>
          </w:p>
        </w:tc>
        <w:tc>
          <w:tcPr>
            <w:tcW w:w="5564" w:type="dxa"/>
            <w:vAlign w:val="center"/>
          </w:tcPr>
          <w:p w14:paraId="1FD7D81C">
            <w:pPr>
              <w:widowControl/>
              <w:snapToGrid w:val="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1、签订合同并递交履约担保后，付至该服务费用合同价的30%；</w:t>
            </w:r>
          </w:p>
          <w:p w14:paraId="0223401C">
            <w:pPr>
              <w:pStyle w:val="7"/>
              <w:ind w:firstLine="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2、监测至第一年末付至监测费的50%，监测结束且监测成果经采购人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确认</w:t>
            </w:r>
            <w:r>
              <w:rPr>
                <w:rFonts w:hint="eastAsia" w:ascii="宋体" w:hAnsi="宋体" w:eastAsia="宋体" w:cs="宋体"/>
                <w:color w:val="000000" w:themeColor="text1"/>
                <w:sz w:val="24"/>
                <w:szCs w:val="24"/>
                <w:highlight w:val="none"/>
                <w14:textFill>
                  <w14:solidFill>
                    <w14:schemeClr w14:val="tx1"/>
                  </w14:solidFill>
                </w14:textFill>
              </w:rPr>
              <w:t>后付清监测费用。</w:t>
            </w:r>
          </w:p>
        </w:tc>
      </w:tr>
      <w:tr w14:paraId="5E0F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40" w:type="dxa"/>
            <w:vAlign w:val="center"/>
          </w:tcPr>
          <w:p w14:paraId="358072D2">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w:t>
            </w:r>
          </w:p>
        </w:tc>
        <w:tc>
          <w:tcPr>
            <w:tcW w:w="2338" w:type="dxa"/>
            <w:vAlign w:val="center"/>
          </w:tcPr>
          <w:p w14:paraId="213C5714">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环境保护专题</w:t>
            </w:r>
          </w:p>
        </w:tc>
        <w:tc>
          <w:tcPr>
            <w:tcW w:w="5564" w:type="dxa"/>
            <w:vAlign w:val="center"/>
          </w:tcPr>
          <w:p w14:paraId="55BFEDAF">
            <w:pPr>
              <w:widowControl/>
              <w:snapToGrid w:val="0"/>
              <w:jc w:val="left"/>
              <w:rPr>
                <w:rFonts w:hint="eastAsia" w:ascii="宋体" w:hAnsi="宋体" w:eastAsia="宋体" w:cs="宋体"/>
                <w:b/>
                <w:bCs/>
                <w:color w:val="000000" w:themeColor="text1"/>
                <w:kern w:val="0"/>
                <w:sz w:val="24"/>
                <w:highlight w:val="none"/>
                <w14:textFill>
                  <w14:solidFill>
                    <w14:schemeClr w14:val="tx1"/>
                  </w14:solidFill>
                </w14:textFill>
              </w:rPr>
            </w:pPr>
          </w:p>
        </w:tc>
      </w:tr>
      <w:tr w14:paraId="1BB1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Align w:val="center"/>
          </w:tcPr>
          <w:p w14:paraId="1D281E77">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338" w:type="dxa"/>
            <w:vAlign w:val="center"/>
          </w:tcPr>
          <w:p w14:paraId="781C5A72">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环境影响评价</w:t>
            </w:r>
          </w:p>
        </w:tc>
        <w:tc>
          <w:tcPr>
            <w:tcW w:w="5564" w:type="dxa"/>
            <w:vAlign w:val="center"/>
          </w:tcPr>
          <w:p w14:paraId="7495C633">
            <w:pPr>
              <w:widowControl/>
              <w:snapToGrid w:val="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1、签订合同并递交履约担保后，付至该服务费用合同价的30%；</w:t>
            </w:r>
          </w:p>
          <w:p w14:paraId="4EBBB9EF">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2、环境影响评价报告经环境主管部门批复后付清费用。</w:t>
            </w:r>
          </w:p>
        </w:tc>
      </w:tr>
      <w:tr w14:paraId="6643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Align w:val="center"/>
          </w:tcPr>
          <w:p w14:paraId="397B7F71">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338" w:type="dxa"/>
            <w:vAlign w:val="center"/>
          </w:tcPr>
          <w:p w14:paraId="72B9322E">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竣工环境保护验收</w:t>
            </w:r>
          </w:p>
        </w:tc>
        <w:tc>
          <w:tcPr>
            <w:tcW w:w="5564" w:type="dxa"/>
            <w:vAlign w:val="center"/>
          </w:tcPr>
          <w:p w14:paraId="37B230C3">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1、签订合同并递交履约担保后，付至该服务费用合同价的30%；</w:t>
            </w:r>
          </w:p>
          <w:p w14:paraId="46611C4F">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2、提交环境保护竣工验收报告并</w:t>
            </w:r>
            <w:r>
              <w:rPr>
                <w:rFonts w:hint="eastAsia" w:ascii="宋体" w:hAnsi="宋体" w:eastAsia="宋体" w:cs="宋体"/>
                <w:color w:val="000000" w:themeColor="text1"/>
                <w:kern w:val="0"/>
                <w:sz w:val="24"/>
                <w:highlight w:val="none"/>
                <w:lang w:eastAsia="zh-CN"/>
                <w14:textFill>
                  <w14:solidFill>
                    <w14:schemeClr w14:val="tx1"/>
                  </w14:solidFill>
                </w14:textFill>
              </w:rPr>
              <w:t>按审批部门要求</w:t>
            </w:r>
            <w:r>
              <w:rPr>
                <w:rFonts w:hint="eastAsia" w:ascii="宋体" w:hAnsi="宋体" w:eastAsia="宋体" w:cs="宋体"/>
                <w:color w:val="000000" w:themeColor="text1"/>
                <w:kern w:val="0"/>
                <w:sz w:val="24"/>
                <w:highlight w:val="none"/>
                <w14:textFill>
                  <w14:solidFill>
                    <w14:schemeClr w14:val="tx1"/>
                  </w14:solidFill>
                </w14:textFill>
              </w:rPr>
              <w:t>完成</w:t>
            </w:r>
            <w:r>
              <w:rPr>
                <w:rFonts w:hint="eastAsia" w:ascii="宋体" w:hAnsi="宋体" w:eastAsia="宋体" w:cs="宋体"/>
                <w:color w:val="000000" w:themeColor="text1"/>
                <w:kern w:val="0"/>
                <w:sz w:val="24"/>
                <w:highlight w:val="none"/>
                <w:lang w:eastAsia="zh-CN"/>
                <w14:textFill>
                  <w14:solidFill>
                    <w14:schemeClr w14:val="tx1"/>
                  </w14:solidFill>
                </w14:textFill>
              </w:rPr>
              <w:t>系统</w:t>
            </w:r>
            <w:r>
              <w:rPr>
                <w:rFonts w:hint="eastAsia" w:ascii="宋体" w:hAnsi="宋体" w:eastAsia="宋体" w:cs="宋体"/>
                <w:color w:val="000000" w:themeColor="text1"/>
                <w:kern w:val="0"/>
                <w:sz w:val="24"/>
                <w:highlight w:val="none"/>
                <w14:textFill>
                  <w14:solidFill>
                    <w14:schemeClr w14:val="tx1"/>
                  </w14:solidFill>
                </w14:textFill>
              </w:rPr>
              <w:t>填报</w:t>
            </w:r>
            <w:r>
              <w:rPr>
                <w:rFonts w:hint="eastAsia" w:ascii="宋体" w:hAnsi="宋体" w:eastAsia="宋体" w:cs="宋体"/>
                <w:color w:val="000000" w:themeColor="text1"/>
                <w:kern w:val="0"/>
                <w:sz w:val="24"/>
                <w:highlight w:val="none"/>
                <w:lang w:eastAsia="zh-CN"/>
                <w14:textFill>
                  <w14:solidFill>
                    <w14:schemeClr w14:val="tx1"/>
                  </w14:solidFill>
                </w14:textFill>
              </w:rPr>
              <w:t>（如需）</w:t>
            </w:r>
            <w:r>
              <w:rPr>
                <w:rFonts w:hint="eastAsia" w:ascii="宋体" w:hAnsi="宋体" w:eastAsia="宋体" w:cs="宋体"/>
                <w:color w:val="000000" w:themeColor="text1"/>
                <w:kern w:val="0"/>
                <w:sz w:val="24"/>
                <w:highlight w:val="none"/>
                <w14:textFill>
                  <w14:solidFill>
                    <w14:schemeClr w14:val="tx1"/>
                  </w14:solidFill>
                </w14:textFill>
              </w:rPr>
              <w:t>后付清费用。</w:t>
            </w:r>
          </w:p>
        </w:tc>
      </w:tr>
      <w:tr w14:paraId="463D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40" w:type="dxa"/>
            <w:vAlign w:val="center"/>
          </w:tcPr>
          <w:p w14:paraId="64452081">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三</w:t>
            </w:r>
          </w:p>
        </w:tc>
        <w:tc>
          <w:tcPr>
            <w:tcW w:w="2338" w:type="dxa"/>
            <w:vAlign w:val="center"/>
          </w:tcPr>
          <w:p w14:paraId="3D14A07D">
            <w:pPr>
              <w:widowControl/>
              <w:snapToGrid w:val="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防洪审批专题</w:t>
            </w:r>
          </w:p>
        </w:tc>
        <w:tc>
          <w:tcPr>
            <w:tcW w:w="5564" w:type="dxa"/>
            <w:vAlign w:val="center"/>
          </w:tcPr>
          <w:p w14:paraId="2A9D7DAD">
            <w:pPr>
              <w:widowControl/>
              <w:snapToGrid w:val="0"/>
              <w:jc w:val="left"/>
              <w:rPr>
                <w:rFonts w:hint="eastAsia" w:ascii="宋体" w:hAnsi="宋体" w:eastAsia="宋体" w:cs="宋体"/>
                <w:b/>
                <w:bCs/>
                <w:color w:val="000000" w:themeColor="text1"/>
                <w:kern w:val="0"/>
                <w:sz w:val="24"/>
                <w:highlight w:val="none"/>
                <w14:textFill>
                  <w14:solidFill>
                    <w14:schemeClr w14:val="tx1"/>
                  </w14:solidFill>
                </w14:textFill>
              </w:rPr>
            </w:pPr>
          </w:p>
        </w:tc>
      </w:tr>
      <w:tr w14:paraId="50A3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Align w:val="center"/>
          </w:tcPr>
          <w:p w14:paraId="08C6CFCF">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338" w:type="dxa"/>
            <w:vAlign w:val="center"/>
          </w:tcPr>
          <w:p w14:paraId="034D8EF2">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穿越佛山水道</w:t>
            </w:r>
            <w:r>
              <w:rPr>
                <w:rFonts w:hint="eastAsia" w:ascii="宋体" w:hAnsi="宋体" w:eastAsia="宋体" w:cs="宋体"/>
                <w:color w:val="000000" w:themeColor="text1"/>
                <w:kern w:val="0"/>
                <w:sz w:val="24"/>
                <w:highlight w:val="none"/>
                <w14:textFill>
                  <w14:solidFill>
                    <w14:schemeClr w14:val="tx1"/>
                  </w14:solidFill>
                </w14:textFill>
              </w:rPr>
              <w:t>防洪评价</w:t>
            </w:r>
          </w:p>
        </w:tc>
        <w:tc>
          <w:tcPr>
            <w:tcW w:w="5564" w:type="dxa"/>
            <w:vAlign w:val="center"/>
          </w:tcPr>
          <w:p w14:paraId="31697FC8">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1、签订合同并递交履约担保后，付至该服务费用合同价的30%；</w:t>
            </w:r>
          </w:p>
          <w:p w14:paraId="6668D91D">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2、防洪评价报告经水行政主管部门批复后付清报告编制费。</w:t>
            </w:r>
          </w:p>
        </w:tc>
      </w:tr>
      <w:tr w14:paraId="2B5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0" w:type="dxa"/>
            <w:vAlign w:val="center"/>
          </w:tcPr>
          <w:p w14:paraId="404BAC55">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338" w:type="dxa"/>
            <w:vAlign w:val="center"/>
          </w:tcPr>
          <w:p w14:paraId="6F0FC78D">
            <w:pPr>
              <w:widowControl/>
              <w:snapToGrid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铁路坑</w:t>
            </w:r>
            <w:r>
              <w:rPr>
                <w:rFonts w:hint="eastAsia" w:ascii="宋体" w:hAnsi="宋体" w:eastAsia="宋体" w:cs="宋体"/>
                <w:color w:val="000000" w:themeColor="text1"/>
                <w:kern w:val="0"/>
                <w:sz w:val="24"/>
                <w:highlight w:val="none"/>
                <w:lang w:val="en-US" w:eastAsia="zh-CN"/>
                <w14:textFill>
                  <w14:solidFill>
                    <w14:schemeClr w14:val="tx1"/>
                  </w14:solidFill>
                </w14:textFill>
              </w:rPr>
              <w:t>涌</w:t>
            </w:r>
            <w:r>
              <w:rPr>
                <w:rFonts w:hint="eastAsia" w:ascii="宋体" w:hAnsi="宋体" w:eastAsia="宋体" w:cs="宋体"/>
                <w:color w:val="000000" w:themeColor="text1"/>
                <w:kern w:val="0"/>
                <w:sz w:val="24"/>
                <w:highlight w:val="none"/>
                <w14:textFill>
                  <w14:solidFill>
                    <w14:schemeClr w14:val="tx1"/>
                  </w14:solidFill>
                </w14:textFill>
              </w:rPr>
              <w:t>、水头涌、河西大涌、九龙涌、仇边涌5处河涌</w:t>
            </w:r>
            <w:r>
              <w:rPr>
                <w:rFonts w:hint="eastAsia" w:ascii="宋体" w:hAnsi="宋体" w:eastAsia="宋体" w:cs="宋体"/>
                <w:color w:val="000000" w:themeColor="text1"/>
                <w:kern w:val="0"/>
                <w:sz w:val="24"/>
                <w:szCs w:val="24"/>
                <w:highlight w:val="none"/>
                <w14:textFill>
                  <w14:solidFill>
                    <w14:schemeClr w14:val="tx1"/>
                  </w14:solidFill>
                </w14:textFill>
              </w:rPr>
              <w:t>防洪评价报告</w:t>
            </w:r>
          </w:p>
        </w:tc>
        <w:tc>
          <w:tcPr>
            <w:tcW w:w="5564" w:type="dxa"/>
            <w:vAlign w:val="center"/>
          </w:tcPr>
          <w:p w14:paraId="6008AE0D">
            <w:pPr>
              <w:widowControl/>
              <w:snapToGrid w:val="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1、签订合同并递交履约担保后，付至该服务费用合同价的30%；</w:t>
            </w:r>
          </w:p>
          <w:p w14:paraId="64AAF0AE">
            <w:pPr>
              <w:widowControl/>
              <w:snapToGrid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2、防洪评价报告</w:t>
            </w:r>
            <w:r>
              <w:rPr>
                <w:rFonts w:hint="eastAsia" w:ascii="宋体" w:hAnsi="宋体" w:eastAsia="宋体" w:cs="宋体"/>
                <w:color w:val="000000" w:themeColor="text1"/>
                <w:kern w:val="0"/>
                <w:sz w:val="24"/>
                <w:highlight w:val="none"/>
                <w14:textFill>
                  <w14:solidFill>
                    <w14:schemeClr w14:val="tx1"/>
                  </w14:solidFill>
                </w14:textFill>
              </w:rPr>
              <w:t>经水行政主管部门批复后付清报告编制费。</w:t>
            </w:r>
          </w:p>
        </w:tc>
      </w:tr>
    </w:tbl>
    <w:p w14:paraId="086C9E83">
      <w:pPr>
        <w:wordWrap w:val="0"/>
        <w:spacing w:line="360" w:lineRule="auto"/>
        <w:ind w:firstLine="387" w:firstLineChars="175"/>
        <w:jc w:val="left"/>
        <w:rPr>
          <w:rFonts w:hint="eastAsia" w:ascii="宋体" w:hAnsi="宋体" w:eastAsia="宋体" w:cs="宋体"/>
          <w:b/>
          <w:bCs/>
          <w:color w:val="000000" w:themeColor="text1"/>
          <w:sz w:val="22"/>
          <w:szCs w:val="22"/>
          <w:highlight w:val="none"/>
          <w14:textFill>
            <w14:solidFill>
              <w14:schemeClr w14:val="tx1"/>
            </w14:solidFill>
          </w14:textFill>
        </w:rPr>
      </w:pPr>
    </w:p>
    <w:p w14:paraId="488C72D6">
      <w:pPr>
        <w:wordWrap w:val="0"/>
        <w:spacing w:line="360" w:lineRule="auto"/>
        <w:ind w:firstLine="387" w:firstLineChars="175"/>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（四）履约保证金</w:t>
      </w:r>
    </w:p>
    <w:p w14:paraId="11E2D13A">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1.保证金范围及保证金金额</w:t>
      </w:r>
    </w:p>
    <w:p w14:paraId="29693F3B">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（1）保证金范围：中标人按照本合同约定履行的义务。</w:t>
      </w:r>
    </w:p>
    <w:p w14:paraId="2DE4AE21">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（2）保证金金额：本项目中标总价的10%。</w:t>
      </w:r>
    </w:p>
    <w:p w14:paraId="59664A41">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2.保证金形式及有效期</w:t>
      </w:r>
    </w:p>
    <w:p w14:paraId="4D559E8E">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（1）保证金形式：银行转账或不可撤销的银行保函。</w:t>
      </w:r>
    </w:p>
    <w:p w14:paraId="23682ECB">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（2）保证金有效期：本合同所有技术服务结束后30天内无息退还。</w:t>
      </w:r>
    </w:p>
    <w:p w14:paraId="51358D73">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3.履约保证金的提交时间</w:t>
      </w:r>
    </w:p>
    <w:p w14:paraId="57B606F4">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中标通知书发出之日起30天内提交。未能在规定时间内提供履约担保的，中标人将向</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支付违约金，每天1000元，若累计超过合同总额的5%，</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有权终止合同并向中标人追究违约责任。</w:t>
      </w:r>
    </w:p>
    <w:p w14:paraId="426844D6">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4.履约保证金的退还时间</w:t>
      </w:r>
    </w:p>
    <w:p w14:paraId="17F5A5A2">
      <w:pPr>
        <w:wordWrap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所有技术服务结束后30天内无息退还。若履约担保有效期满前一个月，技术服务仍未完成，中标人需要延续保期或提交现金担保。若不能延续担保或提交现金担保，则担保到期后，仍然未完成续保的，每延迟1天，</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人须向</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人支付违约金，每天1000元，若累计超过合同总额的5%，</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人有权终止合同并向中标人追究违约责任。</w:t>
      </w:r>
    </w:p>
    <w:p w14:paraId="1CEE449E">
      <w:pPr>
        <w:autoSpaceDE w:val="0"/>
        <w:autoSpaceDN w:val="0"/>
        <w:spacing w:line="360" w:lineRule="auto"/>
        <w:ind w:left="-4" w:leftChars="-18" w:hanging="34" w:hangingChars="14"/>
        <w:rPr>
          <w:rFonts w:hint="eastAsia" w:ascii="宋体" w:hAnsi="宋体" w:eastAsia="宋体" w:cs="宋体"/>
          <w:b/>
          <w:color w:val="000000" w:themeColor="text1"/>
          <w:sz w:val="24"/>
          <w:highlight w:val="none"/>
          <w14:textFill>
            <w14:solidFill>
              <w14:schemeClr w14:val="tx1"/>
            </w14:solidFill>
          </w14:textFill>
        </w:rPr>
      </w:pPr>
    </w:p>
    <w:p w14:paraId="5B78B0C1">
      <w:pPr>
        <w:autoSpaceDE w:val="0"/>
        <w:autoSpaceDN w:val="0"/>
        <w:spacing w:line="360" w:lineRule="auto"/>
        <w:ind w:left="-4" w:leftChars="-18" w:hanging="34" w:hangingChars="14"/>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三、采购项目技术要求</w:t>
      </w:r>
    </w:p>
    <w:p w14:paraId="2B28CB34">
      <w:pPr>
        <w:numPr>
          <w:ilvl w:val="255"/>
          <w:numId w:val="0"/>
        </w:numPr>
        <w:spacing w:line="360" w:lineRule="auto"/>
        <w:ind w:left="420" w:left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w:t>
      </w:r>
      <w:r>
        <w:rPr>
          <w:rFonts w:hint="eastAsia" w:ascii="宋体" w:hAnsi="宋体" w:eastAsia="宋体" w:cs="宋体"/>
          <w:b/>
          <w:bCs/>
          <w:color w:val="000000" w:themeColor="text1"/>
          <w:sz w:val="24"/>
          <w:highlight w:val="none"/>
          <w14:textFill>
            <w14:solidFill>
              <w14:schemeClr w14:val="tx1"/>
            </w14:solidFill>
          </w14:textFill>
        </w:rPr>
        <w:t>项目概况</w:t>
      </w:r>
    </w:p>
    <w:p w14:paraId="15A67132">
      <w:pPr>
        <w:spacing w:line="360" w:lineRule="auto"/>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工程需将现状地块内的架空线进行电缆下地改造，拟迁改路由主要沿着穗盐路、联河路、规划E路，路径全长为6.56km以及项目范围内的10kV线路迁改。其中，穗盐路的建设起点为岳利沙桥，终点为穗盐路与佛山一环相交的东北角，长度约为2.76km；联河路的建设起点为110kV水头变电站，终点为穗盐路与联河路相交的西南角，长度约为2.94km；规划E路的建设起点为穗盐路与规划E路交叉点，终点为佛山水道南岸110kV富迪电缆户外场，长度约为0.86km。本工程项目总投资为38027.21万元。</w:t>
      </w:r>
    </w:p>
    <w:p w14:paraId="0A11840E">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bookmarkStart w:id="10" w:name="_Toc173140336"/>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（二）水土保持专题</w:t>
      </w:r>
      <w:bookmarkEnd w:id="10"/>
    </w:p>
    <w:p w14:paraId="5D81B1BF">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1" w:name="_Toc173140337"/>
      <w:r>
        <w:rPr>
          <w:rFonts w:hint="eastAsia" w:ascii="宋体" w:hAnsi="宋体" w:eastAsia="宋体" w:cs="宋体"/>
          <w:bCs/>
          <w:color w:val="000000" w:themeColor="text1"/>
          <w:sz w:val="24"/>
          <w:highlight w:val="none"/>
          <w14:textFill>
            <w14:solidFill>
              <w14:schemeClr w14:val="tx1"/>
            </w14:solidFill>
          </w14:textFill>
        </w:rPr>
        <w:t>1、水土保持方案编制</w:t>
      </w:r>
      <w:bookmarkEnd w:id="11"/>
    </w:p>
    <w:p w14:paraId="17F5FBBF">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水土保持法》等法律法规，以及相关行业标准、技术规范，在项目开工前完成水土保持方案编制（包括：综合说明、项目概况、项目水土保持分析评价、水土流失分析预测、水土保持措施、水土保持监测、水土保持投资估算与效益分析、等），协助建设单位完成技术审查和报批，获得水行政主管部门的批复文件。并在配合建设单位完成后续水行政主管部门开展的水土保持方案检查。</w:t>
      </w:r>
    </w:p>
    <w:p w14:paraId="33BF8D86">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2" w:name="_Toc173140338"/>
      <w:r>
        <w:rPr>
          <w:rFonts w:hint="eastAsia" w:ascii="宋体" w:hAnsi="宋体" w:eastAsia="宋体" w:cs="宋体"/>
          <w:bCs/>
          <w:color w:val="000000" w:themeColor="text1"/>
          <w:sz w:val="24"/>
          <w:highlight w:val="none"/>
          <w14:textFill>
            <w14:solidFill>
              <w14:schemeClr w14:val="tx1"/>
            </w14:solidFill>
          </w14:textFill>
        </w:rPr>
        <w:t>2、水土保持监测</w:t>
      </w:r>
      <w:bookmarkEnd w:id="12"/>
    </w:p>
    <w:p w14:paraId="27B1A41E">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水土保持法》等法律法规、相关行业标准、技术规范，以及项目需求，在项目施工过程中需开展水土保持监测工作，需咨询服务单位协助建设单位开展迎接水行政主管部门的监督检查等工作。水土保持监测范围与工程水土流失防治责任范围一致，具体监测内容包括：（1）地表扰动面积监测；（2）水土流失量监测；（3）水土流失危害监测；（4）水土保持措施实施情况监测；(5)水土流失防治效果监测；（6）突发性水土流失监测。项目施工过程中定期向建设单位反馈监测情况，提出相应的意见和建议，项目开工前提交监测实施方案，项目施工过程中每个月开展至少1次现场监测，且每季度提交水土保持监测季度报告，项目完工后提交项目水土保持监测总结报告。</w:t>
      </w:r>
    </w:p>
    <w:p w14:paraId="0CEEC1B9">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bookmarkStart w:id="13" w:name="_Toc173140339"/>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（三）环境保护专题</w:t>
      </w:r>
      <w:bookmarkEnd w:id="13"/>
    </w:p>
    <w:p w14:paraId="630EAB36">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4" w:name="_Toc173140340"/>
      <w:r>
        <w:rPr>
          <w:rFonts w:hint="eastAsia" w:ascii="宋体" w:hAnsi="宋体" w:eastAsia="宋体" w:cs="宋体"/>
          <w:bCs/>
          <w:color w:val="000000" w:themeColor="text1"/>
          <w:sz w:val="24"/>
          <w:highlight w:val="none"/>
          <w14:textFill>
            <w14:solidFill>
              <w14:schemeClr w14:val="tx1"/>
            </w14:solidFill>
          </w14:textFill>
        </w:rPr>
        <w:t>1、环境影响评价</w:t>
      </w:r>
      <w:bookmarkEnd w:id="14"/>
    </w:p>
    <w:p w14:paraId="7866241A">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相关法律法规，以及相关行业标准、技术规范，开展项目环境质量现状监测、环境影响评价，编制环境质量现状监测报告、项目环境影响评价报告（包括环境现状调查与评价、施工期环境影响评价、运行期环境影响评价、环境保护设施措施分析与论证、环境管理与监测计划、环境影响评价结论等内容），协助建设单位完成技术审查和报批，获得环境行政主管部门的相关批复文件。</w:t>
      </w:r>
    </w:p>
    <w:p w14:paraId="5CCF8CF1">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5" w:name="_Toc173140341"/>
      <w:r>
        <w:rPr>
          <w:rFonts w:hint="eastAsia" w:ascii="宋体" w:hAnsi="宋体" w:eastAsia="宋体" w:cs="宋体"/>
          <w:bCs/>
          <w:color w:val="000000" w:themeColor="text1"/>
          <w:sz w:val="24"/>
          <w:highlight w:val="none"/>
          <w14:textFill>
            <w14:solidFill>
              <w14:schemeClr w14:val="tx1"/>
            </w14:solidFill>
          </w14:textFill>
        </w:rPr>
        <w:t>2、竣工环境保护验收</w:t>
      </w:r>
      <w:bookmarkEnd w:id="15"/>
    </w:p>
    <w:p w14:paraId="1DF006FA">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完工后，对项目进行环保设施自查初验，提出整改建议，使项目满足环保设施验收条件，编制环境保护验收报告，协助建设单位开展环境保护验收，公开公示、验收信息填报，并向环境行政主管部门报备，取得相关报备文件。</w:t>
      </w:r>
    </w:p>
    <w:p w14:paraId="6D4F356F">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bookmarkStart w:id="16" w:name="_Toc173140342"/>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（四）防洪审批专题</w:t>
      </w:r>
      <w:bookmarkEnd w:id="16"/>
    </w:p>
    <w:p w14:paraId="53367C5C">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中华人民共和国防洪法》、《中华人民共和国河道管理条例》、《河道管理范围内建设项目管理的有关规定》、《河道管理管理范围内建设项目防洪评价编制导则》以及广东省地方标准《河道管理范围内建设项目技术规程》（DB44/T 1661—2021）等法律法规及技术导则，涉河建筑物布置需向河道管理部门提出申请，编制相应防洪评价专题报告。本项目共6处工点需开展防洪评价工作，包括佛山水道、</w:t>
      </w:r>
      <w:r>
        <w:rPr>
          <w:rFonts w:hint="eastAsia" w:ascii="宋体" w:hAnsi="宋体" w:eastAsia="宋体" w:cs="宋体"/>
          <w:bCs/>
          <w:color w:val="000000" w:themeColor="text1"/>
          <w:sz w:val="24"/>
          <w:highlight w:val="none"/>
          <w:lang w:eastAsia="zh-CN"/>
          <w14:textFill>
            <w14:solidFill>
              <w14:schemeClr w14:val="tx1"/>
            </w14:solidFill>
          </w14:textFill>
        </w:rPr>
        <w:t>铁路坑涌</w:t>
      </w:r>
      <w:r>
        <w:rPr>
          <w:rFonts w:hint="eastAsia" w:ascii="宋体" w:hAnsi="宋体" w:eastAsia="宋体" w:cs="宋体"/>
          <w:bCs/>
          <w:color w:val="000000" w:themeColor="text1"/>
          <w:sz w:val="24"/>
          <w:highlight w:val="none"/>
          <w14:textFill>
            <w14:solidFill>
              <w14:schemeClr w14:val="tx1"/>
            </w14:solidFill>
          </w14:textFill>
        </w:rPr>
        <w:t>、水头涌、河西大涌、九龙涌、仇边涌。</w:t>
      </w:r>
    </w:p>
    <w:p w14:paraId="7C9517D6">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7" w:name="_Toc173140343"/>
      <w:r>
        <w:rPr>
          <w:rFonts w:hint="eastAsia" w:ascii="宋体" w:hAnsi="宋体" w:eastAsia="宋体" w:cs="宋体"/>
          <w:bCs/>
          <w:color w:val="000000" w:themeColor="text1"/>
          <w:sz w:val="24"/>
          <w:highlight w:val="none"/>
          <w14:textFill>
            <w14:solidFill>
              <w14:schemeClr w14:val="tx1"/>
            </w14:solidFill>
          </w14:textFill>
        </w:rPr>
        <w:t>1、佛山水道</w:t>
      </w:r>
      <w:bookmarkEnd w:id="17"/>
    </w:p>
    <w:p w14:paraId="02A738D9">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佛山水道属于省管河道，需单独编制防洪评价报告（《南海艺术中心及周边片区既有高压线迁改工程（东段）穿越佛山水道防洪评价报告》），上报省水利厅审批。</w:t>
      </w:r>
    </w:p>
    <w:p w14:paraId="58C5897A">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8" w:name="_Toc173140344"/>
      <w:r>
        <w:rPr>
          <w:rFonts w:hint="eastAsia" w:ascii="宋体" w:hAnsi="宋体" w:eastAsia="宋体" w:cs="宋体"/>
          <w:bCs/>
          <w:color w:val="000000" w:themeColor="text1"/>
          <w:sz w:val="24"/>
          <w:highlight w:val="none"/>
          <w14:textFill>
            <w14:solidFill>
              <w14:schemeClr w14:val="tx1"/>
            </w14:solidFill>
          </w14:textFill>
        </w:rPr>
        <w:t>2、其余5处河涌</w:t>
      </w:r>
      <w:bookmarkEnd w:id="18"/>
    </w:p>
    <w:p w14:paraId="4CA8E098">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铁路坑涌</w:t>
      </w:r>
      <w:r>
        <w:rPr>
          <w:rFonts w:hint="eastAsia" w:ascii="宋体" w:hAnsi="宋体" w:eastAsia="宋体" w:cs="宋体"/>
          <w:bCs/>
          <w:color w:val="000000" w:themeColor="text1"/>
          <w:sz w:val="24"/>
          <w:highlight w:val="none"/>
          <w14:textFill>
            <w14:solidFill>
              <w14:schemeClr w14:val="tx1"/>
            </w14:solidFill>
          </w14:textFill>
        </w:rPr>
        <w:t>、水头涌、河西大涌、九龙涌、仇边涌5处河涌均为区管河道，编制一本涉河防洪评价报告（《南海艺术中心及周边片区既有高压线迁改工程（东段）涉内河涌防洪评价报告》），上报</w:t>
      </w:r>
      <w:r>
        <w:rPr>
          <w:rFonts w:hint="eastAsia" w:ascii="宋体" w:hAnsi="宋体" w:eastAsia="宋体" w:cs="宋体"/>
          <w:b w:val="0"/>
          <w:bCs w:val="0"/>
          <w:color w:val="000000" w:themeColor="text1"/>
          <w:sz w:val="24"/>
          <w:szCs w:val="24"/>
          <w14:textFill>
            <w14:solidFill>
              <w14:schemeClr w14:val="tx1"/>
            </w14:solidFill>
          </w14:textFill>
        </w:rPr>
        <w:t>佛山市南海区住房城乡建设和水务局</w:t>
      </w:r>
      <w:r>
        <w:rPr>
          <w:rFonts w:hint="eastAsia" w:ascii="宋体" w:hAnsi="宋体" w:eastAsia="宋体" w:cs="宋体"/>
          <w:bCs/>
          <w:color w:val="000000" w:themeColor="text1"/>
          <w:sz w:val="24"/>
          <w:highlight w:val="none"/>
          <w14:textFill>
            <w14:solidFill>
              <w14:schemeClr w14:val="tx1"/>
            </w14:solidFill>
          </w14:textFill>
        </w:rPr>
        <w:t>审批。</w:t>
      </w:r>
    </w:p>
    <w:p w14:paraId="18F80FAC">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（五）须投入满足本项目实施所需的设备、仪器，专业技术人员。</w:t>
      </w:r>
    </w:p>
    <w:p w14:paraId="1AAEF875">
      <w:pPr>
        <w:spacing w:line="360" w:lineRule="auto"/>
        <w:ind w:firstLine="0" w:firstLineChars="0"/>
        <w:jc w:val="left"/>
        <w:rPr>
          <w:rFonts w:hint="eastAsia" w:ascii="宋体" w:hAnsi="宋体" w:eastAsia="宋体" w:cs="宋体"/>
          <w:b w:val="0"/>
          <w:color w:val="000000" w:themeColor="text1"/>
          <w:sz w:val="24"/>
          <w:highlight w:val="none"/>
          <w14:textFill>
            <w14:solidFill>
              <w14:schemeClr w14:val="tx1"/>
            </w14:solidFill>
          </w14:textFill>
        </w:rPr>
      </w:pPr>
    </w:p>
    <w:p w14:paraId="2DA6AD94">
      <w:pPr>
        <w:spacing w:line="360" w:lineRule="auto"/>
        <w:ind w:firstLine="480" w:firstLineChars="200"/>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br w:type="page"/>
      </w:r>
    </w:p>
    <w:p w14:paraId="24DFF7EB">
      <w:pPr>
        <w:rPr>
          <w:rFonts w:hint="eastAsia" w:ascii="宋体" w:hAnsi="宋体" w:eastAsia="宋体" w:cs="宋体"/>
          <w:color w:val="000000" w:themeColor="text1"/>
          <w:sz w:val="44"/>
          <w:highlight w:val="none"/>
          <w:lang w:val="zh-CN"/>
          <w14:textFill>
            <w14:solidFill>
              <w14:schemeClr w14:val="tx1"/>
            </w14:solidFill>
          </w14:textFill>
        </w:rPr>
      </w:pPr>
    </w:p>
    <w:p w14:paraId="630E3105">
      <w:pPr>
        <w:pStyle w:val="2"/>
        <w:rPr>
          <w:rFonts w:hint="eastAsia" w:ascii="宋体" w:hAnsi="宋体" w:eastAsia="宋体" w:cs="宋体"/>
          <w:color w:val="000000" w:themeColor="text1"/>
          <w:sz w:val="44"/>
          <w:highlight w:val="none"/>
          <w:lang w:val="zh-CN"/>
          <w14:textFill>
            <w14:solidFill>
              <w14:schemeClr w14:val="tx1"/>
            </w14:solidFill>
          </w14:textFill>
        </w:rPr>
      </w:pPr>
    </w:p>
    <w:p w14:paraId="6331B079">
      <w:pPr>
        <w:rPr>
          <w:rFonts w:hint="eastAsia" w:ascii="宋体" w:hAnsi="宋体" w:eastAsia="宋体" w:cs="宋体"/>
          <w:color w:val="000000" w:themeColor="text1"/>
          <w:sz w:val="44"/>
          <w:highlight w:val="none"/>
          <w:lang w:val="zh-CN"/>
          <w14:textFill>
            <w14:solidFill>
              <w14:schemeClr w14:val="tx1"/>
            </w14:solidFill>
          </w14:textFill>
        </w:rPr>
      </w:pPr>
    </w:p>
    <w:p w14:paraId="6E3676FB">
      <w:pPr>
        <w:pStyle w:val="2"/>
        <w:rPr>
          <w:rFonts w:hint="eastAsia" w:ascii="宋体" w:hAnsi="宋体" w:eastAsia="宋体" w:cs="宋体"/>
          <w:color w:val="000000" w:themeColor="text1"/>
          <w:sz w:val="44"/>
          <w:highlight w:val="none"/>
          <w:lang w:val="zh-CN"/>
          <w14:textFill>
            <w14:solidFill>
              <w14:schemeClr w14:val="tx1"/>
            </w14:solidFill>
          </w14:textFill>
        </w:rPr>
      </w:pPr>
    </w:p>
    <w:p w14:paraId="08385CB7">
      <w:pPr>
        <w:rPr>
          <w:rFonts w:hint="eastAsia" w:ascii="宋体" w:hAnsi="宋体" w:eastAsia="宋体" w:cs="宋体"/>
          <w:color w:val="000000" w:themeColor="text1"/>
          <w:sz w:val="44"/>
          <w:highlight w:val="none"/>
          <w:lang w:val="zh-CN"/>
          <w14:textFill>
            <w14:solidFill>
              <w14:schemeClr w14:val="tx1"/>
            </w14:solidFill>
          </w14:textFill>
        </w:rPr>
      </w:pPr>
    </w:p>
    <w:p w14:paraId="091E690C">
      <w:pPr>
        <w:pStyle w:val="2"/>
        <w:rPr>
          <w:rFonts w:hint="eastAsia" w:ascii="宋体" w:hAnsi="宋体" w:eastAsia="宋体" w:cs="宋体"/>
          <w:color w:val="000000" w:themeColor="text1"/>
          <w:highlight w:val="none"/>
          <w:lang w:val="zh-CN"/>
          <w14:textFill>
            <w14:solidFill>
              <w14:schemeClr w14:val="tx1"/>
            </w14:solidFill>
          </w14:textFill>
        </w:rPr>
      </w:pPr>
    </w:p>
    <w:p w14:paraId="3B08F23C">
      <w:pPr>
        <w:pStyle w:val="2"/>
        <w:rPr>
          <w:rFonts w:hint="eastAsia" w:ascii="宋体" w:hAnsi="宋体" w:eastAsia="宋体" w:cs="宋体"/>
          <w:color w:val="000000" w:themeColor="text1"/>
          <w:highlight w:val="none"/>
          <w:lang w:val="zh-CN"/>
          <w14:textFill>
            <w14:solidFill>
              <w14:schemeClr w14:val="tx1"/>
            </w14:solidFill>
          </w14:textFill>
        </w:rPr>
      </w:pPr>
    </w:p>
    <w:p w14:paraId="44067ED9">
      <w:pPr>
        <w:pStyle w:val="2"/>
        <w:spacing w:line="360" w:lineRule="auto"/>
        <w:rPr>
          <w:rFonts w:hint="eastAsia" w:ascii="宋体" w:hAnsi="宋体" w:eastAsia="宋体" w:cs="宋体"/>
          <w:color w:val="000000" w:themeColor="text1"/>
          <w:sz w:val="44"/>
          <w:highlight w:val="none"/>
          <w:lang w:val="zh-CN"/>
          <w14:textFill>
            <w14:solidFill>
              <w14:schemeClr w14:val="tx1"/>
            </w14:solidFill>
          </w14:textFill>
        </w:rPr>
      </w:pPr>
    </w:p>
    <w:p w14:paraId="581EBE6F">
      <w:pPr>
        <w:pStyle w:val="2"/>
        <w:spacing w:line="360" w:lineRule="auto"/>
        <w:rPr>
          <w:rFonts w:hint="eastAsia" w:ascii="宋体" w:hAnsi="宋体" w:eastAsia="宋体" w:cs="宋体"/>
          <w:color w:val="000000" w:themeColor="text1"/>
          <w:sz w:val="44"/>
          <w:highlight w:val="none"/>
          <w14:textFill>
            <w14:solidFill>
              <w14:schemeClr w14:val="tx1"/>
            </w14:solidFill>
          </w14:textFill>
        </w:rPr>
      </w:pPr>
      <w:bookmarkStart w:id="19" w:name="_Toc11435"/>
      <w:r>
        <w:rPr>
          <w:rFonts w:hint="eastAsia" w:ascii="宋体" w:hAnsi="宋体" w:eastAsia="宋体" w:cs="宋体"/>
          <w:color w:val="000000" w:themeColor="text1"/>
          <w:sz w:val="44"/>
          <w:highlight w:val="none"/>
          <w:lang w:val="zh-CN"/>
          <w14:textFill>
            <w14:solidFill>
              <w14:schemeClr w14:val="tx1"/>
            </w14:solidFill>
          </w14:textFill>
        </w:rPr>
        <w:t>第三部分　</w:t>
      </w:r>
      <w:r>
        <w:rPr>
          <w:rFonts w:hint="eastAsia" w:ascii="宋体" w:hAnsi="宋体" w:eastAsia="宋体" w:cs="宋体"/>
          <w:color w:val="000000" w:themeColor="text1"/>
          <w:sz w:val="44"/>
          <w:highlight w:val="none"/>
          <w14:textFill>
            <w14:solidFill>
              <w14:schemeClr w14:val="tx1"/>
            </w14:solidFill>
          </w14:textFill>
        </w:rPr>
        <w:t>投标人须知</w:t>
      </w:r>
      <w:bookmarkEnd w:id="19"/>
    </w:p>
    <w:p w14:paraId="01576ECF">
      <w:pPr>
        <w:pageBreakBefore/>
        <w:spacing w:line="360" w:lineRule="auto"/>
        <w:jc w:val="center"/>
        <w:rPr>
          <w:rFonts w:hint="eastAsia" w:ascii="宋体" w:hAnsi="宋体" w:eastAsia="宋体" w:cs="宋体"/>
          <w:b/>
          <w:bCs/>
          <w:color w:val="000000" w:themeColor="text1"/>
          <w:sz w:val="32"/>
          <w:highlight w:val="none"/>
          <w14:textFill>
            <w14:solidFill>
              <w14:schemeClr w14:val="tx1"/>
            </w14:solidFill>
          </w14:textFill>
        </w:rPr>
        <w:sectPr>
          <w:headerReference r:id="rId6" w:type="first"/>
          <w:pgSz w:w="11906" w:h="16838"/>
          <w:pgMar w:top="1440" w:right="1468" w:bottom="1440" w:left="1440" w:header="851" w:footer="992" w:gutter="0"/>
          <w:cols w:space="720" w:num="1"/>
          <w:titlePg/>
          <w:docGrid w:linePitch="462" w:charSpace="0"/>
        </w:sectPr>
      </w:pPr>
    </w:p>
    <w:p w14:paraId="517DF956">
      <w:pPr>
        <w:pageBreakBefore/>
        <w:spacing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投标人须知一览表</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95"/>
        <w:gridCol w:w="7272"/>
      </w:tblGrid>
      <w:tr w14:paraId="6E7D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7" w:type="dxa"/>
            <w:shd w:val="clear" w:color="auto" w:fill="F3F3F3"/>
            <w:vAlign w:val="center"/>
          </w:tcPr>
          <w:p w14:paraId="3B78945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295" w:type="dxa"/>
            <w:shd w:val="clear" w:color="auto" w:fill="F3F3F3"/>
            <w:vAlign w:val="center"/>
          </w:tcPr>
          <w:p w14:paraId="27C7E37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  目</w:t>
            </w:r>
          </w:p>
        </w:tc>
        <w:tc>
          <w:tcPr>
            <w:tcW w:w="7272" w:type="dxa"/>
            <w:shd w:val="clear" w:color="auto" w:fill="F3F3F3"/>
            <w:vAlign w:val="center"/>
          </w:tcPr>
          <w:p w14:paraId="7F95E13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主  要  内  容</w:t>
            </w:r>
          </w:p>
        </w:tc>
      </w:tr>
      <w:tr w14:paraId="732B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47" w:type="dxa"/>
            <w:vAlign w:val="center"/>
          </w:tcPr>
          <w:p w14:paraId="441A74CC">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5" w:type="dxa"/>
            <w:vAlign w:val="center"/>
          </w:tcPr>
          <w:p w14:paraId="00825F9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p>
        </w:tc>
        <w:tc>
          <w:tcPr>
            <w:tcW w:w="7272" w:type="dxa"/>
            <w:vAlign w:val="center"/>
          </w:tcPr>
          <w:p w14:paraId="635C0347">
            <w:pPr>
              <w:spacing w:line="360" w:lineRule="auto"/>
              <w:jc w:val="center"/>
              <w:rPr>
                <w:rFonts w:hint="eastAsia" w:ascii="宋体" w:hAnsi="宋体" w:eastAsia="宋体" w:cs="宋体"/>
                <w:b/>
                <w:i/>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w:t>
            </w:r>
            <w:r>
              <w:rPr>
                <w:rFonts w:hint="eastAsia" w:ascii="宋体" w:hAnsi="宋体" w:eastAsia="宋体" w:cs="宋体"/>
                <w:color w:val="000000" w:themeColor="text1"/>
                <w:sz w:val="24"/>
                <w:highlight w:val="none"/>
                <w:lang w:val="en-US" w:eastAsia="zh-CN"/>
                <w14:textFill>
                  <w14:solidFill>
                    <w14:schemeClr w14:val="tx1"/>
                  </w14:solidFill>
                </w14:textFill>
              </w:rPr>
              <w:t>1920000.00</w:t>
            </w:r>
            <w:r>
              <w:rPr>
                <w:rFonts w:hint="eastAsia" w:ascii="宋体" w:hAnsi="宋体" w:eastAsia="宋体" w:cs="宋体"/>
                <w:color w:val="000000" w:themeColor="text1"/>
                <w:sz w:val="24"/>
                <w:highlight w:val="none"/>
                <w14:textFill>
                  <w14:solidFill>
                    <w14:schemeClr w14:val="tx1"/>
                  </w14:solidFill>
                </w14:textFill>
              </w:rPr>
              <w:t>元</w:t>
            </w:r>
          </w:p>
        </w:tc>
      </w:tr>
      <w:tr w14:paraId="0B49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47" w:type="dxa"/>
            <w:vAlign w:val="center"/>
          </w:tcPr>
          <w:p w14:paraId="383DABA7">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5" w:type="dxa"/>
            <w:vAlign w:val="center"/>
          </w:tcPr>
          <w:p w14:paraId="302BAEE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最高限价</w:t>
            </w:r>
          </w:p>
        </w:tc>
        <w:tc>
          <w:tcPr>
            <w:tcW w:w="7272" w:type="dxa"/>
            <w:vAlign w:val="center"/>
          </w:tcPr>
          <w:p w14:paraId="4E12FA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w:t>
            </w:r>
            <w:r>
              <w:rPr>
                <w:rFonts w:hint="eastAsia" w:ascii="宋体" w:hAnsi="宋体" w:eastAsia="宋体" w:cs="宋体"/>
                <w:color w:val="000000" w:themeColor="text1"/>
                <w:sz w:val="24"/>
                <w:highlight w:val="none"/>
                <w:lang w:val="en-US" w:eastAsia="zh-CN"/>
                <w14:textFill>
                  <w14:solidFill>
                    <w14:schemeClr w14:val="tx1"/>
                  </w14:solidFill>
                </w14:textFill>
              </w:rPr>
              <w:t>1920000.00</w:t>
            </w:r>
            <w:r>
              <w:rPr>
                <w:rFonts w:hint="eastAsia" w:ascii="宋体" w:hAnsi="宋体" w:eastAsia="宋体" w:cs="宋体"/>
                <w:color w:val="000000" w:themeColor="text1"/>
                <w:sz w:val="24"/>
                <w:highlight w:val="none"/>
                <w14:textFill>
                  <w14:solidFill>
                    <w14:schemeClr w14:val="tx1"/>
                  </w14:solidFill>
                </w14:textFill>
              </w:rPr>
              <w:t>元</w:t>
            </w:r>
          </w:p>
        </w:tc>
      </w:tr>
      <w:tr w14:paraId="24A9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7" w:type="dxa"/>
            <w:vAlign w:val="center"/>
          </w:tcPr>
          <w:p w14:paraId="0B4B78FB">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5" w:type="dxa"/>
            <w:vAlign w:val="center"/>
          </w:tcPr>
          <w:p w14:paraId="494840E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投标保证金</w:t>
            </w:r>
          </w:p>
        </w:tc>
        <w:tc>
          <w:tcPr>
            <w:tcW w:w="7272" w:type="dxa"/>
            <w:vAlign w:val="center"/>
          </w:tcPr>
          <w:p w14:paraId="0DBC6C0A">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投标人须于公告之日起至202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日下午17：00时前，将采购项目保证金由投标人名下的银行账户（采用银行柜台、网上银行转账两种方式之一的方式）缴纳到以下指定账户，以银行到账为准。保证金金额为</w:t>
            </w:r>
            <w:r>
              <w:rPr>
                <w:rFonts w:hint="eastAsia" w:ascii="宋体" w:hAnsi="宋体" w:eastAsia="宋体" w:cs="宋体"/>
                <w:color w:val="000000" w:themeColor="text1"/>
                <w:sz w:val="24"/>
                <w:highlight w:val="none"/>
                <w:lang w:eastAsia="zh-CN"/>
                <w14:textFill>
                  <w14:solidFill>
                    <w14:schemeClr w14:val="tx1"/>
                  </w14:solidFill>
                </w14:textFill>
              </w:rPr>
              <w:t>38400.00</w:t>
            </w:r>
            <w:r>
              <w:rPr>
                <w:rFonts w:hint="eastAsia" w:ascii="宋体" w:hAnsi="宋体" w:eastAsia="宋体" w:cs="宋体"/>
                <w:color w:val="000000" w:themeColor="text1"/>
                <w:sz w:val="24"/>
                <w:highlight w:val="none"/>
                <w14:textFill>
                  <w14:solidFill>
                    <w14:schemeClr w14:val="tx1"/>
                  </w14:solidFill>
                </w14:textFill>
              </w:rPr>
              <w:t>元（大写：人民币</w:t>
            </w:r>
            <w:r>
              <w:rPr>
                <w:rFonts w:hint="eastAsia" w:ascii="宋体" w:hAnsi="宋体" w:eastAsia="宋体" w:cs="宋体"/>
                <w:color w:val="000000" w:themeColor="text1"/>
                <w:sz w:val="24"/>
                <w:highlight w:val="none"/>
                <w:lang w:eastAsia="zh-CN"/>
                <w14:textFill>
                  <w14:solidFill>
                    <w14:schemeClr w14:val="tx1"/>
                  </w14:solidFill>
                </w14:textFill>
              </w:rPr>
              <w:t>叁万捌仟肆佰元整</w:t>
            </w:r>
            <w:r>
              <w:rPr>
                <w:rFonts w:hint="eastAsia" w:ascii="宋体" w:hAnsi="宋体" w:eastAsia="宋体" w:cs="宋体"/>
                <w:color w:val="000000" w:themeColor="text1"/>
                <w:sz w:val="24"/>
                <w:highlight w:val="none"/>
                <w14:textFill>
                  <w14:solidFill>
                    <w14:schemeClr w14:val="tx1"/>
                  </w14:solidFill>
                </w14:textFill>
              </w:rPr>
              <w:t>）。</w:t>
            </w:r>
          </w:p>
          <w:p w14:paraId="6A5B1C2D">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别说明：本项目无须报名，已经缴纳保证金的投标人须在规定时间内提交响应文件，《企业采购保证金退付委托书》和营业执照复印件（需盖单位公章）须另外单独提交，其为投标人办理投标保证金退付的必须资料，由佛山市南海公有资产流转服务有限公司按照相关文件要求规定办理退款。）</w:t>
            </w:r>
          </w:p>
          <w:p w14:paraId="1F51C4D2">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通过银行柜台转账时，必须在银行进账单或汇款凭证中准确填写收款人和交款人名称、账户，以及缴纳金额、交纳人证件号码信息；银行进账单或汇款凭证的备注/用途/附言等备注信息栏中需准确填写采购项目的项目名称简称。</w:t>
            </w:r>
          </w:p>
          <w:p w14:paraId="3329804F">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（2）通过网上银行转账时，必须在网上银行支付界面准确填写收款人和交款人名称、账户、缴纳金额，备注/用途/附言等备注信息栏中需准确填写采购项目的项目名称简称。</w:t>
            </w:r>
          </w:p>
          <w:p w14:paraId="503A354E">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（3）本项目名称简称：高压线迁改工程（东段）</w:t>
            </w:r>
            <w:r>
              <w:rPr>
                <w:rFonts w:hint="eastAsia" w:ascii="宋体" w:hAnsi="宋体" w:eastAsia="宋体" w:cs="宋体"/>
                <w:color w:val="000000" w:themeColor="text1"/>
                <w:sz w:val="24"/>
                <w:highlight w:val="none"/>
                <w:lang w:eastAsia="zh-CN"/>
                <w14:textFill>
                  <w14:solidFill>
                    <w14:schemeClr w14:val="tx1"/>
                  </w14:solidFill>
                </w14:textFill>
              </w:rPr>
              <w:t>专题咨询服务</w:t>
            </w:r>
          </w:p>
          <w:p w14:paraId="67191101">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收款（人）单位名称：佛山市南海公有资产流转服务有限公司</w:t>
            </w:r>
          </w:p>
          <w:p w14:paraId="3A9AD0CB">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账号：44504001040012386</w:t>
            </w:r>
          </w:p>
          <w:p w14:paraId="1D0D3551">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开户行：中国农业银行佛山南海灯湖支行</w:t>
            </w:r>
          </w:p>
          <w:p w14:paraId="0A648B69">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提示：周六、周日的银行一般不办理对公业务，请注意提前办理支付，以免逾期。</w:t>
            </w:r>
          </w:p>
        </w:tc>
      </w:tr>
      <w:tr w14:paraId="61A0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7" w:type="dxa"/>
            <w:vAlign w:val="center"/>
          </w:tcPr>
          <w:p w14:paraId="1BC3E15F">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295" w:type="dxa"/>
            <w:vAlign w:val="center"/>
          </w:tcPr>
          <w:p w14:paraId="145977FD">
            <w:pPr>
              <w:spacing w:line="360" w:lineRule="auto"/>
              <w:ind w:left="-107" w:leftChars="-51" w:right="-36" w:rightChars="-1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中标服务费</w:t>
            </w:r>
          </w:p>
        </w:tc>
        <w:tc>
          <w:tcPr>
            <w:tcW w:w="7272" w:type="dxa"/>
            <w:vAlign w:val="center"/>
          </w:tcPr>
          <w:p w14:paraId="054B47B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中标人应按本采购文件中的要求和规定的金额在收到中标通知</w:t>
            </w:r>
            <w:r>
              <w:rPr>
                <w:rFonts w:hint="eastAsia" w:ascii="宋体" w:hAnsi="宋体" w:eastAsia="宋体" w:cs="宋体"/>
                <w:color w:val="000000" w:themeColor="text1"/>
                <w:sz w:val="24"/>
                <w:highlight w:val="none"/>
                <w:lang w:val="en-US" w:eastAsia="zh-CN"/>
                <w14:textFill>
                  <w14:solidFill>
                    <w14:schemeClr w14:val="tx1"/>
                  </w14:solidFill>
                </w14:textFill>
              </w:rPr>
              <w:t>书后5</w:t>
            </w:r>
            <w:r>
              <w:rPr>
                <w:rFonts w:hint="eastAsia" w:ascii="宋体" w:hAnsi="宋体" w:eastAsia="宋体" w:cs="宋体"/>
                <w:color w:val="000000" w:themeColor="text1"/>
                <w:sz w:val="24"/>
                <w:highlight w:val="none"/>
                <w14:textFill>
                  <w14:solidFill>
                    <w14:schemeClr w14:val="tx1"/>
                  </w14:solidFill>
                </w14:textFill>
              </w:rPr>
              <w:t>日内向采购代理机构交纳中标服务费。中标人中标后根据采购代理机构发出的《中标服务费收费通知书》要求支付中标服务费。凭中标服务费发票或缴款证明材料到采购代理机构指定地点领取《中标通知书》。</w:t>
            </w:r>
          </w:p>
          <w:p w14:paraId="349F8F2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收费标准按国家计委“计价格[2002]1980号文”的服务类收费标准</w:t>
            </w:r>
            <w:r>
              <w:rPr>
                <w:rFonts w:hint="eastAsia" w:ascii="宋体" w:hAnsi="宋体" w:eastAsia="宋体" w:cs="宋体"/>
                <w:color w:val="000000" w:themeColor="text1"/>
                <w:sz w:val="24"/>
                <w:highlight w:val="none"/>
                <w:lang w:val="en-US" w:eastAsia="zh-CN"/>
                <w14:textFill>
                  <w14:solidFill>
                    <w14:schemeClr w14:val="tx1"/>
                  </w14:solidFill>
                </w14:textFill>
              </w:rPr>
              <w:t>的90%</w:t>
            </w:r>
            <w:r>
              <w:rPr>
                <w:rFonts w:hint="eastAsia" w:ascii="宋体" w:hAnsi="宋体" w:eastAsia="宋体" w:cs="宋体"/>
                <w:color w:val="000000" w:themeColor="text1"/>
                <w:sz w:val="24"/>
                <w:highlight w:val="none"/>
                <w14:textFill>
                  <w14:solidFill>
                    <w14:schemeClr w14:val="tx1"/>
                  </w14:solidFill>
                </w14:textFill>
              </w:rPr>
              <w:t xml:space="preserve">向中标人计取。 </w:t>
            </w:r>
          </w:p>
          <w:p w14:paraId="5ED0722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（1）以中标通知书中确定的中标总金额作为收费的计算基数； </w:t>
            </w:r>
          </w:p>
          <w:p w14:paraId="3C90A08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（2）在100万以下的，按1.50%计算；100万到500万的，按0.8%计算。</w:t>
            </w:r>
          </w:p>
          <w:p w14:paraId="73B0132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（3）中标服务费按差额定率累进法计算； </w:t>
            </w:r>
          </w:p>
          <w:p w14:paraId="272BBA9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（4）中标服务费币种为人民币。</w:t>
            </w:r>
          </w:p>
        </w:tc>
      </w:tr>
      <w:tr w14:paraId="1F78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7" w:type="dxa"/>
            <w:vAlign w:val="center"/>
          </w:tcPr>
          <w:p w14:paraId="3CB5DA73">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295" w:type="dxa"/>
            <w:vAlign w:val="center"/>
          </w:tcPr>
          <w:p w14:paraId="634D985E">
            <w:pPr>
              <w:spacing w:line="360" w:lineRule="auto"/>
              <w:ind w:left="-107" w:leftChars="-51" w:right="-36" w:rightChars="-1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中标服务费支付方式</w:t>
            </w:r>
          </w:p>
        </w:tc>
        <w:tc>
          <w:tcPr>
            <w:tcW w:w="7272" w:type="dxa"/>
            <w:vAlign w:val="center"/>
          </w:tcPr>
          <w:p w14:paraId="6A6C49B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中标服务费采用转账形式缴交。</w:t>
            </w:r>
          </w:p>
          <w:p w14:paraId="6804A6E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采购代理机构账户：</w:t>
            </w:r>
          </w:p>
          <w:p w14:paraId="32F2694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广东南海农村商业银行股份有限公司桂城金碧分理处</w:t>
            </w:r>
          </w:p>
          <w:p w14:paraId="44962DA5">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账户名称: </w:t>
            </w:r>
            <w:r>
              <w:rPr>
                <w:rFonts w:hint="eastAsia" w:ascii="宋体" w:hAnsi="宋体" w:eastAsia="宋体" w:cs="宋体"/>
                <w:color w:val="000000" w:themeColor="text1"/>
                <w:sz w:val="24"/>
                <w:highlight w:val="none"/>
                <w:lang w:eastAsia="zh-CN"/>
                <w14:textFill>
                  <w14:solidFill>
                    <w14:schemeClr w14:val="tx1"/>
                  </w14:solidFill>
                </w14:textFill>
              </w:rPr>
              <w:t>佛山市昊昆项目管理有限公司</w:t>
            </w:r>
          </w:p>
          <w:p w14:paraId="26D3DC9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账号：80020000017012894</w:t>
            </w:r>
          </w:p>
        </w:tc>
      </w:tr>
      <w:tr w14:paraId="4AA7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47" w:type="dxa"/>
            <w:vAlign w:val="center"/>
          </w:tcPr>
          <w:p w14:paraId="05011F2F">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295" w:type="dxa"/>
            <w:vAlign w:val="center"/>
          </w:tcPr>
          <w:p w14:paraId="56A5B67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统一结算</w:t>
            </w:r>
            <w:r>
              <w:rPr>
                <w:rFonts w:hint="eastAsia" w:ascii="宋体" w:hAnsi="宋体" w:eastAsia="宋体" w:cs="宋体"/>
                <w:color w:val="000000" w:themeColor="text1"/>
                <w:sz w:val="24"/>
                <w:highlight w:val="none"/>
                <w14:textFill>
                  <w14:solidFill>
                    <w14:schemeClr w14:val="tx1"/>
                  </w14:solidFill>
                </w14:textFill>
              </w:rPr>
              <w:t>币种</w:t>
            </w:r>
          </w:p>
        </w:tc>
        <w:tc>
          <w:tcPr>
            <w:tcW w:w="7272" w:type="dxa"/>
            <w:vAlign w:val="center"/>
          </w:tcPr>
          <w:p w14:paraId="2E5824F6">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均不计息以人民币元结算</w:t>
            </w:r>
          </w:p>
        </w:tc>
      </w:tr>
      <w:tr w14:paraId="2AC1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47" w:type="dxa"/>
            <w:vAlign w:val="center"/>
          </w:tcPr>
          <w:p w14:paraId="3507FB5A">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295" w:type="dxa"/>
            <w:vAlign w:val="center"/>
          </w:tcPr>
          <w:p w14:paraId="1DFE3C1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272" w:type="dxa"/>
            <w:vAlign w:val="center"/>
          </w:tcPr>
          <w:p w14:paraId="7C569CDF">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递交投标文件之日起 90天。中标人的投标有效期延续到合同终止日。</w:t>
            </w:r>
          </w:p>
        </w:tc>
      </w:tr>
      <w:tr w14:paraId="4EF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7" w:type="dxa"/>
            <w:vAlign w:val="center"/>
          </w:tcPr>
          <w:p w14:paraId="6949D1CE">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295" w:type="dxa"/>
            <w:vAlign w:val="center"/>
          </w:tcPr>
          <w:p w14:paraId="764C6A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投标文件数量</w:t>
            </w:r>
          </w:p>
        </w:tc>
        <w:tc>
          <w:tcPr>
            <w:tcW w:w="7272" w:type="dxa"/>
            <w:vAlign w:val="center"/>
          </w:tcPr>
          <w:p w14:paraId="4212E8DA">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资格审查文件、投标文件一式</w:t>
            </w:r>
            <w:r>
              <w:rPr>
                <w:rFonts w:hint="eastAsia" w:ascii="宋体" w:hAnsi="宋体" w:eastAsia="宋体" w:cs="宋体"/>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份（其中，正本一份和副本</w:t>
            </w:r>
            <w:r>
              <w:rPr>
                <w:rFonts w:hint="eastAsia" w:ascii="宋体" w:hAnsi="宋体" w:eastAsia="宋体" w:cs="宋体"/>
                <w:color w:val="000000" w:themeColor="text1"/>
                <w:sz w:val="24"/>
                <w:highlight w:val="none"/>
                <w:lang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份），</w:t>
            </w:r>
            <w:r>
              <w:rPr>
                <w:rFonts w:hint="eastAsia" w:ascii="宋体" w:hAnsi="宋体" w:eastAsia="宋体" w:cs="宋体"/>
                <w:color w:val="000000" w:themeColor="text1"/>
                <w:sz w:val="24"/>
                <w:highlight w:val="none"/>
                <w:lang w:eastAsia="zh-CN"/>
                <w14:textFill>
                  <w14:solidFill>
                    <w14:schemeClr w14:val="tx1"/>
                  </w14:solidFill>
                </w14:textFill>
              </w:rPr>
              <w:t>开标</w:t>
            </w:r>
            <w:r>
              <w:rPr>
                <w:rFonts w:hint="eastAsia" w:ascii="宋体" w:hAnsi="宋体" w:eastAsia="宋体" w:cs="宋体"/>
                <w:color w:val="000000" w:themeColor="text1"/>
                <w:sz w:val="24"/>
                <w:highlight w:val="none"/>
                <w14:textFill>
                  <w14:solidFill>
                    <w14:schemeClr w14:val="tx1"/>
                  </w14:solidFill>
                </w14:textFill>
              </w:rPr>
              <w:t>一览表一份，电子光盘或U盘一份。（不留密码，无病毒，不压缩。除投标文件中提供的图片及相关扫描文件外，其他内容应保留EXCEL 格式或WORD 文档等可编辑格式文件，如投标人中标，部分内容将用于结果公告公布，电子报价文件与纸质投标文件内容不同，以盖章的纸质投标文件正本为准。）</w:t>
            </w:r>
          </w:p>
        </w:tc>
      </w:tr>
      <w:tr w14:paraId="6F6F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7" w:type="dxa"/>
            <w:vAlign w:val="center"/>
          </w:tcPr>
          <w:p w14:paraId="38F2F8B8">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295" w:type="dxa"/>
            <w:vAlign w:val="center"/>
          </w:tcPr>
          <w:p w14:paraId="6448735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现场考察或者开标前答疑会</w:t>
            </w:r>
          </w:p>
        </w:tc>
        <w:tc>
          <w:tcPr>
            <w:tcW w:w="7272" w:type="dxa"/>
            <w:vAlign w:val="center"/>
          </w:tcPr>
          <w:p w14:paraId="3D99F1A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本项目不召开现场考察或者开标前答疑会</w:t>
            </w:r>
          </w:p>
        </w:tc>
      </w:tr>
      <w:tr w14:paraId="5311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7" w:type="dxa"/>
            <w:vAlign w:val="center"/>
          </w:tcPr>
          <w:p w14:paraId="113BC69C">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295" w:type="dxa"/>
            <w:vAlign w:val="center"/>
          </w:tcPr>
          <w:p w14:paraId="51AF249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参加开标会议的投标人代表要求</w:t>
            </w:r>
          </w:p>
        </w:tc>
        <w:tc>
          <w:tcPr>
            <w:tcW w:w="7272" w:type="dxa"/>
            <w:vAlign w:val="center"/>
          </w:tcPr>
          <w:p w14:paraId="36D2E23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投标的代表是法定代表人的，须随身携带《法定代表人资格证明书》和本人身份证原件；参加投标的代表是获授权代表的，须随身携带《法定代表人资格证明书》、《法定代表人授权委托书》和本人身份证原件。有效的临时身份证原件可作为本项目所要求的身份证原件用于验证。上述要求出示有效证明的资料须另外随身携带一份，不可密封在投标文件内。</w:t>
            </w:r>
          </w:p>
        </w:tc>
      </w:tr>
      <w:tr w14:paraId="2972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647" w:type="dxa"/>
            <w:vAlign w:val="center"/>
          </w:tcPr>
          <w:p w14:paraId="3427A0BA">
            <w:pPr>
              <w:spacing w:line="360" w:lineRule="auto"/>
              <w:ind w:left="1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295" w:type="dxa"/>
            <w:vAlign w:val="center"/>
          </w:tcPr>
          <w:p w14:paraId="1AF4CB1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资金来源</w:t>
            </w:r>
          </w:p>
        </w:tc>
        <w:tc>
          <w:tcPr>
            <w:tcW w:w="7272" w:type="dxa"/>
            <w:vAlign w:val="center"/>
          </w:tcPr>
          <w:p w14:paraId="652A873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财政资金</w:t>
            </w:r>
          </w:p>
        </w:tc>
      </w:tr>
    </w:tbl>
    <w:p w14:paraId="6D0DB9B4">
      <w:pPr>
        <w:pStyle w:val="17"/>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0F1D196">
      <w:pPr>
        <w:pStyle w:val="17"/>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bookmarkStart w:id="20" w:name="_Toc267405540"/>
      <w:r>
        <w:rPr>
          <w:rStyle w:val="53"/>
          <w:rFonts w:hint="eastAsia" w:ascii="宋体" w:hAnsi="宋体" w:eastAsia="宋体" w:cs="宋体"/>
          <w:color w:val="000000" w:themeColor="text1"/>
          <w:highlight w:val="none"/>
          <w14:textFill>
            <w14:solidFill>
              <w14:schemeClr w14:val="tx1"/>
            </w14:solidFill>
          </w14:textFill>
        </w:rPr>
        <w:br w:type="page"/>
      </w:r>
      <w:r>
        <w:rPr>
          <w:rStyle w:val="53"/>
          <w:rFonts w:hint="eastAsia" w:ascii="宋体" w:hAnsi="宋体" w:eastAsia="宋体" w:cs="宋体"/>
          <w:color w:val="000000" w:themeColor="text1"/>
          <w:highlight w:val="none"/>
          <w14:textFill>
            <w14:solidFill>
              <w14:schemeClr w14:val="tx1"/>
            </w14:solidFill>
          </w14:textFill>
        </w:rPr>
        <w:t>一、说  明</w:t>
      </w:r>
    </w:p>
    <w:p w14:paraId="78E1B722">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适用范围</w:t>
      </w:r>
    </w:p>
    <w:p w14:paraId="5661DF6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适用于投标邀请函中所述项目的采购。</w:t>
      </w:r>
    </w:p>
    <w:p w14:paraId="65611D28">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定义</w:t>
      </w:r>
    </w:p>
    <w:p w14:paraId="30714E34">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“采购人”是指：</w:t>
      </w:r>
      <w:r>
        <w:rPr>
          <w:rFonts w:hint="eastAsia" w:ascii="宋体" w:hAnsi="宋体" w:eastAsia="宋体" w:cs="宋体"/>
          <w:color w:val="000000" w:themeColor="text1"/>
          <w:highlight w:val="none"/>
          <w:lang w:eastAsia="zh-CN"/>
          <w14:textFill>
            <w14:solidFill>
              <w14:schemeClr w14:val="tx1"/>
            </w14:solidFill>
          </w14:textFill>
        </w:rPr>
        <w:t>佛山市南海区海艺建设投资有限公司</w:t>
      </w:r>
      <w:r>
        <w:rPr>
          <w:rFonts w:hint="eastAsia" w:ascii="宋体" w:hAnsi="宋体" w:eastAsia="宋体" w:cs="宋体"/>
          <w:color w:val="000000" w:themeColor="text1"/>
          <w:highlight w:val="none"/>
          <w14:textFill>
            <w14:solidFill>
              <w14:schemeClr w14:val="tx1"/>
            </w14:solidFill>
          </w14:textFill>
        </w:rPr>
        <w:t>。</w:t>
      </w:r>
    </w:p>
    <w:p w14:paraId="0BA212CF">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“采购代理机构”是指：</w:t>
      </w:r>
      <w:r>
        <w:rPr>
          <w:rFonts w:hint="eastAsia" w:ascii="宋体" w:hAnsi="宋体" w:eastAsia="宋体" w:cs="宋体"/>
          <w:color w:val="000000" w:themeColor="text1"/>
          <w:highlight w:val="none"/>
          <w:lang w:eastAsia="zh-CN"/>
          <w14:textFill>
            <w14:solidFill>
              <w14:schemeClr w14:val="tx1"/>
            </w14:solidFill>
          </w14:textFill>
        </w:rPr>
        <w:t>佛山市昊昆项目管理有限公司</w:t>
      </w:r>
      <w:r>
        <w:rPr>
          <w:rFonts w:hint="eastAsia" w:ascii="宋体" w:hAnsi="宋体" w:eastAsia="宋体" w:cs="宋体"/>
          <w:color w:val="000000" w:themeColor="text1"/>
          <w:highlight w:val="none"/>
          <w14:textFill>
            <w14:solidFill>
              <w14:schemeClr w14:val="tx1"/>
            </w14:solidFill>
          </w14:textFill>
        </w:rPr>
        <w:t>。</w:t>
      </w:r>
    </w:p>
    <w:p w14:paraId="4021F71B">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“招标采购单位”是指：采购人。</w:t>
      </w:r>
    </w:p>
    <w:p w14:paraId="4BA3A8E5">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合格的投标人 </w:t>
      </w:r>
    </w:p>
    <w:p w14:paraId="63CF465C">
      <w:pPr>
        <w:pStyle w:val="102"/>
        <w:ind w:left="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符合采购公告规定的资格要求。</w:t>
      </w:r>
    </w:p>
    <w:p w14:paraId="7B6929A3">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“中标人”是指经法定程序确定并授予合同的投标人。</w:t>
      </w:r>
    </w:p>
    <w:p w14:paraId="6BF65987">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合格的服务</w:t>
      </w:r>
    </w:p>
    <w:p w14:paraId="7479A542">
      <w:pPr>
        <w:pStyle w:val="17"/>
        <w:adjustRightInd w:val="0"/>
        <w:snapToGrid w:val="0"/>
        <w:spacing w:line="360" w:lineRule="auto"/>
        <w:ind w:left="103" w:hanging="103" w:hangingChars="4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“服务”是指除货物和工程以外的其他采购对象, “合格的服务”是指投标人按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的规定，依据中华人民共和国的相关法律、法规、规章以及相关国家标准、行业标准或地方（或企业）标准（如有）的规定或规范要求，向采购人提供的满足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规定的需求或特定目标的服务。</w:t>
      </w:r>
    </w:p>
    <w:p w14:paraId="65FE8440">
      <w:pPr>
        <w:pStyle w:val="102"/>
        <w:ind w:left="1"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3.2投标人须保证，采购人在中华人民共和国接受和使用投标人所提供服务的全部或任何一部分时，或者在享有合同的全部或部分权益时，免受第三方以侵犯其合法权益（例如侵犯其专利权、商标权、著作权或其它知识产权等等）而提出的任何求偿责任起诉。否则，投标人须承担采购人与此相关的一切损失（包括且不限于：诉讼费、律师费、经裁定由采购人承担的任何费用、导致采购人需重新采购所产生的一切费用及时间费用损失等）。</w:t>
      </w:r>
    </w:p>
    <w:p w14:paraId="27AF4401">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投标费用</w:t>
      </w:r>
    </w:p>
    <w:p w14:paraId="6F7A1D13">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投标人应承担所有与准备和参加投标有关的费用。不论投标的结果如何，采购代理机构和采购人均无义务和责任承担这些费用。</w:t>
      </w:r>
    </w:p>
    <w:p w14:paraId="4DE52111">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中标人必须按规定向采购代理机构交纳中标服务费。中标服务费金额缴交方式及时间详见“投标人须知一览表”内容。</w:t>
      </w:r>
    </w:p>
    <w:p w14:paraId="7F85E022">
      <w:pPr>
        <w:pStyle w:val="54"/>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eastAsia="宋体" w:cs="宋体"/>
          <w:color w:val="000000" w:themeColor="text1"/>
          <w:highlight w:val="none"/>
          <w:lang w:eastAsia="zh-CN"/>
          <w14:textFill>
            <w14:solidFill>
              <w14:schemeClr w14:val="tx1"/>
            </w14:solidFill>
          </w14:textFill>
        </w:rPr>
        <w:t>采购文件</w:t>
      </w:r>
    </w:p>
    <w:p w14:paraId="3E145D77">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的构成</w:t>
      </w:r>
    </w:p>
    <w:p w14:paraId="745B6712">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由下列文件以及在招标过程中发出的修正和补充文件组成：</w:t>
      </w:r>
    </w:p>
    <w:p w14:paraId="5B7E5D1E">
      <w:pPr>
        <w:pStyle w:val="17"/>
        <w:adjustRightInd w:val="0"/>
        <w:snapToGrid w:val="0"/>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投标邀请函</w:t>
      </w:r>
    </w:p>
    <w:p w14:paraId="1C9D8C44">
      <w:pPr>
        <w:pStyle w:val="17"/>
        <w:adjustRightInd w:val="0"/>
        <w:snapToGrid w:val="0"/>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采购项目内容</w:t>
      </w:r>
    </w:p>
    <w:p w14:paraId="0EA7446B">
      <w:pPr>
        <w:pStyle w:val="17"/>
        <w:adjustRightInd w:val="0"/>
        <w:snapToGrid w:val="0"/>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投标人须知</w:t>
      </w:r>
    </w:p>
    <w:p w14:paraId="65117965">
      <w:pPr>
        <w:pStyle w:val="17"/>
        <w:adjustRightInd w:val="0"/>
        <w:snapToGrid w:val="0"/>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合同书格式</w:t>
      </w:r>
    </w:p>
    <w:p w14:paraId="1A7595EA">
      <w:pPr>
        <w:pStyle w:val="17"/>
        <w:adjustRightInd w:val="0"/>
        <w:snapToGrid w:val="0"/>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投标文件格式 </w:t>
      </w:r>
    </w:p>
    <w:p w14:paraId="66657039">
      <w:pPr>
        <w:pStyle w:val="17"/>
        <w:adjustRightInd w:val="0"/>
        <w:snapToGrid w:val="0"/>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评审细则</w:t>
      </w:r>
    </w:p>
    <w:p w14:paraId="78971E09">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投标人应认真阅读、并充分理解</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的全部内容（包括所有的补充、修改内容、重要事项、格式、条款和技术规范、参数及要求等）。投标人没有按照</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要求提交全部资料，或者投标没有对</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在各方面都做出实质性响应是投标人的风险，有可能导致其投标被拒绝，或被认定为无效投标或被确定为投标无效。</w:t>
      </w:r>
    </w:p>
    <w:p w14:paraId="0E018EBC">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是编制投标文件、评标、定标及中标后签订合同的重要依据。</w:t>
      </w:r>
    </w:p>
    <w:p w14:paraId="1C312275">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的答疑</w:t>
      </w:r>
    </w:p>
    <w:p w14:paraId="3F162715">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任何要求对</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进行答疑的投标人，均应以书面形式在公示期间或者自公示期满之日起七个工作日内通知</w:t>
      </w:r>
      <w:r>
        <w:rPr>
          <w:rFonts w:hint="eastAsia" w:ascii="宋体" w:hAnsi="宋体" w:eastAsia="宋体" w:cs="宋体"/>
          <w:color w:val="000000" w:themeColor="text1"/>
          <w:highlight w:val="none"/>
          <w:lang w:eastAsia="zh-CN"/>
          <w14:textFill>
            <w14:solidFill>
              <w14:schemeClr w14:val="tx1"/>
            </w14:solidFill>
          </w14:textFill>
        </w:rPr>
        <w:t>佛山市昊昆项目管理有限公司</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佛山市昊昆项目管理有限公司</w:t>
      </w:r>
      <w:r>
        <w:rPr>
          <w:rFonts w:hint="eastAsia" w:ascii="宋体" w:hAnsi="宋体" w:eastAsia="宋体" w:cs="宋体"/>
          <w:color w:val="000000" w:themeColor="text1"/>
          <w:highlight w:val="none"/>
          <w14:textFill>
            <w14:solidFill>
              <w14:schemeClr w14:val="tx1"/>
            </w14:solidFill>
          </w14:textFill>
        </w:rPr>
        <w:t>将组织采购人对投标人所要求答疑的内容均以网上公告形式予以答复。必要时，将组织相关专家召开答疑会，并将会议内容以网上公告的形式发布（答复中不包括问题的来源）。</w:t>
      </w:r>
    </w:p>
    <w:p w14:paraId="67AACBB5">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投标人在规定的时间内未对</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提出疑问的，将被视其为无异议。对</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中描述有歧义或前后不一致的地方，评标委员会有权进行评判，但对同一条款的评判应适用于每个投标人。</w:t>
      </w:r>
    </w:p>
    <w:p w14:paraId="2EA69189">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的澄清或者修改</w:t>
      </w:r>
    </w:p>
    <w:p w14:paraId="696BF541">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采购人或者采购代理机构可以对已发出的</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进行必要的澄清或者修改，澄清或者修改内容在原公告发布媒体上发布澄清公告。澄清或者修改的内容为</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的组成部分。</w:t>
      </w:r>
    </w:p>
    <w:p w14:paraId="4D2DE172">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澄清或者修改的内容可能影响</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编制的，采购人或者采购代理机构在投标截止时间至少15日前，将澄清或者修改的内容发布在指定的公告媒介；不足15日的，采购人或者采购代理机构顺延提交投标文件的截止时间。</w:t>
      </w:r>
    </w:p>
    <w:p w14:paraId="0C4EA09D">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三、投标文件的编制和数量</w:t>
      </w:r>
    </w:p>
    <w:p w14:paraId="3BB6F6C3">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投标的语言</w:t>
      </w:r>
    </w:p>
    <w:p w14:paraId="042C2C6A">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提交的投标文件以及投标人与采购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6F8004DB">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投标文件编制</w:t>
      </w:r>
    </w:p>
    <w:p w14:paraId="6A297001">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投标人应当按照</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的要求编制投标文件。投标文件应当对</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提出的要求和条件作出明确响应。</w:t>
      </w:r>
    </w:p>
    <w:p w14:paraId="5919B79A">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投标人对其投标文件的编制应按要求装订和封装。对未经装订的投标文件可能发生的文件散落或缺损，由此产生的后果由投标人承担。</w:t>
      </w:r>
    </w:p>
    <w:p w14:paraId="5A3A1283">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投标人应完整、真实、准确的填写</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中规定的所有内容。</w:t>
      </w:r>
    </w:p>
    <w:p w14:paraId="5D4E815D">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投标人必须对投标文件所提供的全部资料的真实性承担法律责任，并无条件接受采购人对其中任何资料进行核实的要求。</w:t>
      </w:r>
    </w:p>
    <w:p w14:paraId="37553199">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如果因为投标人投标文件填报的内容不详，或没有提供</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中所要求的全部资料及数据，由此造成的后果，其责任由投标人承担。</w:t>
      </w:r>
    </w:p>
    <w:p w14:paraId="735696E2">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报价是以投标人可独立履行项目合同义务，通过合理预测与准确核算后，可达致预期设计功能和常规使用效果，满足约定的验收标准和符合自身合法利益的前提下所作出的综合性合理报价，对在投标文件和合同书中未有明确列述、投标方案遗漏失误、市场剧变因素、应预见和不可预见的费用等均视为已完全考虑到并包括在投标总价之内。</w:t>
      </w:r>
    </w:p>
    <w:p w14:paraId="2E901BE8">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预见其超出常规、具有特别意义、会引起竞争非议、有可能影响产品质量或者不能诚信履约的报价会对其投标有效性造成不良影响。投标人应自觉对其作出特别说明并提供相关证明材料以证明该报价的合理性。</w:t>
      </w:r>
    </w:p>
    <w:p w14:paraId="7F4190F9">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除非</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另有规定或许可，投标人提供的服务均以人民币进行报价。</w:t>
      </w:r>
    </w:p>
    <w:p w14:paraId="23C39058">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投标人应当遵循公平竞争的原则，不得恶意串通，不得妨碍其他投标人的竞争行为，不得损害采购人或者其他投标人的合法权益。</w:t>
      </w:r>
    </w:p>
    <w:p w14:paraId="0A780A6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在评标过程中发现投标人有上述情形的，评标委员会认定其投标无效。</w:t>
      </w:r>
    </w:p>
    <w:p w14:paraId="06C6095C">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投标人根据</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的规定和采购项目的实际情况，拟在中标后将中标项目的非主体、非关键性工作分包的，分包承担主体应当具备相应资质条件且不得再次分包。</w:t>
      </w:r>
    </w:p>
    <w:p w14:paraId="73201070">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投标要求</w:t>
      </w:r>
    </w:p>
    <w:p w14:paraId="49CA9CD3">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本项目只允许投标人有一个投标方案，每个投标人只能有一个报价。投标报价不得超过</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中规定的最高限价。</w:t>
      </w:r>
    </w:p>
    <w:p w14:paraId="76FD5BEC">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本项目不接受联合体投标。</w:t>
      </w:r>
    </w:p>
    <w:p w14:paraId="285F2CE4">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投标人资格证明文件</w:t>
      </w:r>
    </w:p>
    <w:p w14:paraId="4877C02A">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投标人应按</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的要求，提交证明其有资格参加投标和中标后有履行合同能力的文件，并作为其投标文件的组成部分。资格证明文件必须真实有效，复印件必须加盖单位公章。</w:t>
      </w:r>
    </w:p>
    <w:p w14:paraId="61C006AF">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投标有效期</w:t>
      </w:r>
    </w:p>
    <w:p w14:paraId="68AD336E">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投标有效期从提交投标文件的截止之日起算，具体单位时间详见《投标人须知一览表》的“投标有效期”内容。投标文件中承诺的投标有效期应当不少于</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中载明的投标有效期。投标有效期内投标人撤销投标文件的，采购人或者采购代理机构可以不退还投标保证金。</w:t>
      </w:r>
    </w:p>
    <w:p w14:paraId="3BA9BDC3">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投标保证金</w:t>
      </w:r>
    </w:p>
    <w:p w14:paraId="323BDC8B">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投标保证金应从投标人账户中汇出到</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中指定的账户，细节详见附件《</w:t>
      </w:r>
      <w:r>
        <w:rPr>
          <w:rFonts w:hint="eastAsia" w:ascii="宋体" w:hAnsi="宋体" w:eastAsia="宋体" w:cs="宋体"/>
          <w:b/>
          <w:color w:val="000000" w:themeColor="text1"/>
          <w:highlight w:val="none"/>
          <w14:textFill>
            <w14:solidFill>
              <w14:schemeClr w14:val="tx1"/>
            </w14:solidFill>
          </w14:textFill>
        </w:rPr>
        <w:t>投标人须知一览表》</w:t>
      </w:r>
      <w:r>
        <w:rPr>
          <w:rFonts w:hint="eastAsia" w:ascii="宋体" w:hAnsi="宋体" w:eastAsia="宋体" w:cs="宋体"/>
          <w:color w:val="000000" w:themeColor="text1"/>
          <w:highlight w:val="none"/>
          <w14:textFill>
            <w14:solidFill>
              <w14:schemeClr w14:val="tx1"/>
            </w14:solidFill>
          </w14:textFill>
        </w:rPr>
        <w:t>。投标人应按</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规定的金额和期限交纳投标保证金，投标保证金作为投标文件的组成部分。投标保证金的币种为人民币。</w:t>
      </w:r>
    </w:p>
    <w:p w14:paraId="0E1214A3">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凡未按规定交纳投标保证金的投标，为无效投标。</w:t>
      </w:r>
    </w:p>
    <w:p w14:paraId="5B8B040D">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有下列情形之一的，没收投标保证金：</w:t>
      </w:r>
    </w:p>
    <w:p w14:paraId="19620536">
      <w:pPr>
        <w:pStyle w:val="17"/>
        <w:adjustRightInd w:val="0"/>
        <w:snapToGrid w:val="0"/>
        <w:spacing w:line="360" w:lineRule="auto"/>
        <w:ind w:left="1020" w:leftChars="200" w:hanging="600" w:hanging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（1）已递交投标文件，并在截止时间之后，投标有效期内投标人撤销投标文件的； </w:t>
      </w:r>
    </w:p>
    <w:p w14:paraId="35E6B407">
      <w:pPr>
        <w:pStyle w:val="17"/>
        <w:adjustRightInd w:val="0"/>
        <w:snapToGrid w:val="0"/>
        <w:spacing w:line="360" w:lineRule="auto"/>
        <w:ind w:left="780" w:leftChars="200" w:hanging="360" w:hanging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（2）投标文件中提供伪造、虚假的材料或信息；</w:t>
      </w:r>
    </w:p>
    <w:p w14:paraId="2D6AE141">
      <w:pPr>
        <w:pStyle w:val="17"/>
        <w:adjustRightInd w:val="0"/>
        <w:snapToGrid w:val="0"/>
        <w:spacing w:line="360" w:lineRule="auto"/>
        <w:ind w:left="780" w:leftChars="200" w:hanging="360" w:hanging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（3）在评标期间，使用不正当手段试图影响、改变评标结果；</w:t>
      </w:r>
    </w:p>
    <w:p w14:paraId="4B3D0E96">
      <w:pPr>
        <w:pStyle w:val="17"/>
        <w:adjustRightInd w:val="0"/>
        <w:snapToGrid w:val="0"/>
        <w:spacing w:line="360" w:lineRule="auto"/>
        <w:ind w:left="780" w:leftChars="200" w:hanging="360" w:hanging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（4）恶意串通或捏造事实，对其竞争对手进行诋毁、排挤、攻击；</w:t>
      </w:r>
    </w:p>
    <w:p w14:paraId="59E57C87">
      <w:pPr>
        <w:pStyle w:val="17"/>
        <w:adjustRightInd w:val="0"/>
        <w:snapToGrid w:val="0"/>
        <w:spacing w:line="360" w:lineRule="auto"/>
        <w:ind w:left="780" w:leftChars="200" w:hanging="360" w:hanging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（5）不按期签订合同，或拒绝、拖延、没有完全履行投标承诺和合同义务；</w:t>
      </w:r>
    </w:p>
    <w:p w14:paraId="0C810FB0">
      <w:pPr>
        <w:pStyle w:val="17"/>
        <w:adjustRightInd w:val="0"/>
        <w:snapToGrid w:val="0"/>
        <w:spacing w:line="360" w:lineRule="auto"/>
        <w:ind w:left="780" w:leftChars="200" w:hanging="360" w:hanging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（6）擅自将合同项目或主体关键性内容分包转让他人；</w:t>
      </w:r>
    </w:p>
    <w:p w14:paraId="34EEBAA4">
      <w:pPr>
        <w:pStyle w:val="17"/>
        <w:adjustRightInd w:val="0"/>
        <w:snapToGrid w:val="0"/>
        <w:spacing w:line="360" w:lineRule="auto"/>
        <w:ind w:left="564" w:leftChars="199" w:hanging="146" w:hangingChars="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（7）获中标候选人资格通知或公示后，无法如期按采购人要求履行承诺并提供合法有效的重要证明材料；</w:t>
      </w:r>
    </w:p>
    <w:p w14:paraId="4C4E8225">
      <w:pPr>
        <w:pStyle w:val="17"/>
        <w:adjustRightInd w:val="0"/>
        <w:snapToGrid w:val="0"/>
        <w:spacing w:line="360" w:lineRule="auto"/>
        <w:ind w:left="566" w:leftChars="200" w:hanging="146" w:hangingChars="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（8）违反采购法规，违反了诚实信用、公平竞争和如实告知原则，扰乱了采购程序；</w:t>
      </w:r>
    </w:p>
    <w:p w14:paraId="71F8F3EF">
      <w:pPr>
        <w:pStyle w:val="17"/>
        <w:adjustRightInd w:val="0"/>
        <w:snapToGrid w:val="0"/>
        <w:spacing w:line="360" w:lineRule="auto"/>
        <w:ind w:left="566" w:leftChars="200" w:hanging="146" w:hangingChars="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（9）提供虚假、恶意质疑投诉材料或在一年内有三次以上查无实据的质疑投诉记录。</w:t>
      </w:r>
    </w:p>
    <w:p w14:paraId="5528D6EA">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投标文件的数量和签署</w:t>
      </w:r>
    </w:p>
    <w:p w14:paraId="4A84FA55">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投标人应编制</w:t>
      </w:r>
      <w:r>
        <w:rPr>
          <w:rFonts w:hint="eastAsia" w:ascii="宋体" w:hAnsi="宋体" w:eastAsia="宋体" w:cs="宋体"/>
          <w:b/>
          <w:bCs/>
          <w:color w:val="000000" w:themeColor="text1"/>
          <w:highlight w:val="none"/>
          <w14:textFill>
            <w14:solidFill>
              <w14:schemeClr w14:val="tx1"/>
            </w14:solidFill>
          </w14:textFill>
        </w:rPr>
        <w:t>资格审查文件、投标文件各一式</w:t>
      </w:r>
      <w:r>
        <w:rPr>
          <w:rFonts w:hint="eastAsia" w:ascii="宋体" w:hAnsi="宋体" w:eastAsia="宋体" w:cs="宋体"/>
          <w:b/>
          <w:bCs/>
          <w:color w:val="000000" w:themeColor="text1"/>
          <w:highlight w:val="none"/>
          <w:lang w:eastAsia="zh-CN"/>
          <w14:textFill>
            <w14:solidFill>
              <w14:schemeClr w14:val="tx1"/>
            </w14:solidFill>
          </w14:textFill>
        </w:rPr>
        <w:t>五</w:t>
      </w:r>
      <w:r>
        <w:rPr>
          <w:rFonts w:hint="eastAsia" w:ascii="宋体" w:hAnsi="宋体" w:eastAsia="宋体" w:cs="宋体"/>
          <w:b/>
          <w:bCs/>
          <w:color w:val="000000" w:themeColor="text1"/>
          <w:highlight w:val="none"/>
          <w14:textFill>
            <w14:solidFill>
              <w14:schemeClr w14:val="tx1"/>
            </w14:solidFill>
          </w14:textFill>
        </w:rPr>
        <w:t>份（其中，正本一份和副本</w:t>
      </w:r>
      <w:r>
        <w:rPr>
          <w:rFonts w:hint="eastAsia" w:ascii="宋体" w:hAnsi="宋体" w:eastAsia="宋体" w:cs="宋体"/>
          <w:b/>
          <w:bCs/>
          <w:color w:val="000000" w:themeColor="text1"/>
          <w:highlight w:val="none"/>
          <w:lang w:eastAsia="zh-CN"/>
          <w14:textFill>
            <w14:solidFill>
              <w14:schemeClr w14:val="tx1"/>
            </w14:solidFill>
          </w14:textFill>
        </w:rPr>
        <w:t>四</w:t>
      </w:r>
      <w:r>
        <w:rPr>
          <w:rFonts w:hint="eastAsia" w:ascii="宋体" w:hAnsi="宋体" w:eastAsia="宋体" w:cs="宋体"/>
          <w:b/>
          <w:bCs/>
          <w:color w:val="000000" w:themeColor="text1"/>
          <w:highlight w:val="none"/>
          <w14:textFill>
            <w14:solidFill>
              <w14:schemeClr w14:val="tx1"/>
            </w14:solidFill>
          </w14:textFill>
        </w:rPr>
        <w:t>份）</w:t>
      </w:r>
      <w:r>
        <w:rPr>
          <w:rFonts w:hint="eastAsia" w:ascii="宋体" w:hAnsi="宋体" w:eastAsia="宋体" w:cs="宋体"/>
          <w:color w:val="000000" w:themeColor="text1"/>
          <w:highlight w:val="none"/>
          <w14:textFill>
            <w14:solidFill>
              <w14:schemeClr w14:val="tx1"/>
            </w14:solidFill>
          </w14:textFill>
        </w:rPr>
        <w:t>，开标一览表一份，电子光盘或U盘一份。</w:t>
      </w:r>
    </w:p>
    <w:p w14:paraId="5C270E1C">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投标文件的正本需打印或用不褪色墨水书写，并由法定代表人或经其正式授权的代表签字。授权代表须出具书面授权证明，其《法定代表人/负责人授权委托书》应附在投标文件中。</w:t>
      </w:r>
    </w:p>
    <w:p w14:paraId="325E9FA5">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投标文件中的任何重要的插字、涂改和增删，必须由法定代表人或经其正式授权的代表在旁边签章或签字才有效。</w:t>
      </w:r>
    </w:p>
    <w:p w14:paraId="0A324488">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四、投标文件的递交</w:t>
      </w:r>
    </w:p>
    <w:p w14:paraId="66F78D56">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投标的截止期</w:t>
      </w:r>
    </w:p>
    <w:p w14:paraId="3FA46B5E">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提交投标文件的截止时间详见采购公告。</w:t>
      </w:r>
    </w:p>
    <w:p w14:paraId="3BBA787B">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投标人应当在</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要求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14:paraId="06AF3332">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投标文件的密封和标记</w:t>
      </w:r>
    </w:p>
    <w:p w14:paraId="040731A7">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为方便开标时唱标，投标人应将《开标一览表》一份单独密封提交，并在信封上清晰标明“开标一览表”字样。</w:t>
      </w:r>
    </w:p>
    <w:p w14:paraId="53C9883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格审查文件、投标文件上应清晰标明“正本”或“副本”字样。资格审查文件、投标文件的副本可采用正本的复印件。若副本与正本不一致，以正本为准。建议投标人将投标文件与资格审查文件分开密封，正本和所有的副本密封包装在同一个密封袋内。</w:t>
      </w:r>
    </w:p>
    <w:p w14:paraId="1F791A9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电子光盘或U盘一份单独密封提交，并在信封上清晰标明“投标文件电子版”字样。</w:t>
      </w:r>
    </w:p>
    <w:p w14:paraId="26D1B94C">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信封或投标文件外包装上应当注明采购项目名称、采购项目编号和“在  年  月  日  时  分之前不得启封”的字样(可参考《附件二 外包装封面参考格式》)，封口处应加盖投标人印章或密封章。</w:t>
      </w:r>
    </w:p>
    <w:p w14:paraId="5F29B53E">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逾期送达或者未按照</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要求密封的投标文件，采购人、采购代理机构将拒收。投标人所提交的投标文件在评标结束后，无论中标与否都不退还。</w:t>
      </w:r>
    </w:p>
    <w:p w14:paraId="762B0E7A">
      <w:pPr>
        <w:pStyle w:val="112"/>
        <w:numPr>
          <w:ilvl w:val="0"/>
          <w:numId w:val="4"/>
        </w:num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投标文件的补充、修改或者撤回</w:t>
      </w:r>
    </w:p>
    <w:p w14:paraId="101F06CD">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投标人在投标截止时间前，可以对所递交的投标文件进行补充、修改或者撤回，并书面通知采购人或者采购代理机构。补充、修改的内容应当按照</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要求签署、盖章、密封后，作为投标文件的组成部分。</w:t>
      </w:r>
    </w:p>
    <w:p w14:paraId="3FF6FB75">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投标人在投标截止时间前撤回已提交的投标文件的，自收到投标人书面撤回通知之日起５个工作日内，退还已收取的投标保证金，但因投标人自身原因导致无法及时退还的除外。</w:t>
      </w:r>
    </w:p>
    <w:p w14:paraId="7E85BF1A">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五、开标、评标定标（详见后附《评审细则》）</w:t>
      </w:r>
    </w:p>
    <w:p w14:paraId="1DEAF90C">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六、确定评审结果</w:t>
      </w:r>
    </w:p>
    <w:p w14:paraId="08602B0B">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中标通知</w:t>
      </w:r>
    </w:p>
    <w:p w14:paraId="6D11CE5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中标结果将在指定媒体上公告，并向中标人签发《中标通知书》，不在中标名单之列者即默认为落标，对中标与落标原因不作任何解释。</w:t>
      </w:r>
    </w:p>
    <w:p w14:paraId="1A9B455A">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在未取得合法理由而获批复前，中标人擅自放弃中标资格，则须承担相应的违约</w:t>
      </w:r>
      <w:r>
        <w:rPr>
          <w:rFonts w:hint="eastAsia" w:ascii="宋体" w:hAnsi="宋体" w:eastAsia="宋体" w:cs="宋体"/>
          <w:color w:val="000000" w:themeColor="text1"/>
          <w:highlight w:val="none"/>
          <w:lang w:eastAsia="zh-CN"/>
          <w14:textFill>
            <w14:solidFill>
              <w14:schemeClr w14:val="tx1"/>
            </w14:solidFill>
          </w14:textFill>
        </w:rPr>
        <w:t>扣罚</w:t>
      </w:r>
      <w:r>
        <w:rPr>
          <w:rFonts w:hint="eastAsia" w:ascii="宋体" w:hAnsi="宋体" w:eastAsia="宋体" w:cs="宋体"/>
          <w:color w:val="000000" w:themeColor="text1"/>
          <w:highlight w:val="none"/>
          <w14:textFill>
            <w14:solidFill>
              <w14:schemeClr w14:val="tx1"/>
            </w14:solidFill>
          </w14:textFill>
        </w:rPr>
        <w:t>责任，并赔偿采购人由此所造成的一切经济损失。</w:t>
      </w:r>
    </w:p>
    <w:p w14:paraId="147A1D30">
      <w:pPr>
        <w:pStyle w:val="112"/>
        <w:numPr>
          <w:ilvl w:val="0"/>
          <w:numId w:val="4"/>
        </w:num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合同签订与跟踪</w:t>
      </w:r>
    </w:p>
    <w:p w14:paraId="01F88BD9">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中标人应按照《中标通知书》的要求与采购人签订采购合同。采购合同须经采购代理机构鉴证，如对抗或拖延履行签订合同责任和义务时，将没收其保证金。</w:t>
      </w:r>
    </w:p>
    <w:p w14:paraId="797DCDE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、中标人的投标文件及相关澄清材料，均作为合同订立的依据。对投标文件及澄清复件中出现歧义、不确定的内容等解释均以本项目评审专家的理解确认为准。</w:t>
      </w:r>
    </w:p>
    <w:p w14:paraId="45ADACFB">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在不违背各方认可的文件内容前提下，合同当事人可对合同范本中个别非实质性条款共同协商补充修订。</w:t>
      </w:r>
    </w:p>
    <w:p w14:paraId="71D8AD29">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合同生效后一切行为均适用于《中华人民共和国民法典》，履约期间有违约过错的一方，须承担相应的责任。</w:t>
      </w:r>
    </w:p>
    <w:p w14:paraId="52FF2779">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七、其他</w:t>
      </w:r>
    </w:p>
    <w:p w14:paraId="222EBC91">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质疑与处理</w:t>
      </w:r>
    </w:p>
    <w:p w14:paraId="04DD7388">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在参与本次采购活动过程中确认自己的权益受到损害的，可以在知道或者应知其权益受损之日起七个工作日内，以实名书面形式当面向委托采购代理机构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14:paraId="5FFD3829">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若对采购人案中存有倾向性、歧视性等影响公平竞争的内容提出质疑的，应在公示期间或者自期满之日起七个工作日内以书面形式直接向委托采购代理机构提出，同时知会采购人。</w:t>
      </w:r>
    </w:p>
    <w:p w14:paraId="3E1166AD">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对中标候选人或投标人之间的投标行为提出质疑时，被质疑者对举证材料须给予书面澄清回复，其投标文件内容须公开接受任何形式的审查核实。</w:t>
      </w:r>
    </w:p>
    <w:p w14:paraId="7CEE0F36">
      <w:pPr>
        <w:pStyle w:val="102"/>
        <w:numPr>
          <w:ilvl w:val="1"/>
          <w:numId w:val="4"/>
        </w:numPr>
        <w:tabs>
          <w:tab w:val="clear" w:pos="0"/>
        </w:tabs>
        <w:ind w:left="480" w:hanging="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出现有违公平竞争、对中标候选人提出的质疑而未获有效解决等情况时，可由相关责任归属部门组织会审，或提请评委会内的部分主要专家成员进行复审，复审时各相关当事人须同时列席并就质疑内容进行举证和接受质询。</w:t>
      </w:r>
    </w:p>
    <w:p w14:paraId="51C541BF">
      <w:pPr>
        <w:pStyle w:val="112"/>
        <w:numPr>
          <w:ilvl w:val="0"/>
          <w:numId w:val="4"/>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终止招标</w:t>
      </w:r>
    </w:p>
    <w:p w14:paraId="7B814263">
      <w:pPr>
        <w:pStyle w:val="102"/>
        <w:tabs>
          <w:tab w:val="clear" w:pos="0"/>
        </w:tabs>
        <w:ind w:left="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如发生终止招标的情况，采购人或者采购代理机构将及时在原公告发布媒体上发布终止公告，以书面形式通知已经获取</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的潜在投标人。已经收取投标保证金的，将在终止采购活动后5个工作日内，退还所收取的投标保证金。</w:t>
      </w:r>
    </w:p>
    <w:p w14:paraId="6E44B1F4">
      <w:pPr>
        <w:ind w:left="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38762DE">
      <w:pPr>
        <w:spacing w:line="360" w:lineRule="auto"/>
        <w:ind w:firstLine="489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质疑函</w:t>
      </w:r>
    </w:p>
    <w:p w14:paraId="31017E2C">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一、质疑投标人基本信息</w:t>
      </w:r>
    </w:p>
    <w:p w14:paraId="36D2E7C5">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质疑投标人：__________________________________________</w:t>
      </w:r>
    </w:p>
    <w:p w14:paraId="40320743">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地址：_____________________邮编：_____________________</w:t>
      </w:r>
    </w:p>
    <w:p w14:paraId="49EEFE92">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联系：_____________________联系电话：_________________</w:t>
      </w:r>
    </w:p>
    <w:p w14:paraId="58AE2ABD">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授权代表：_____________________</w:t>
      </w:r>
    </w:p>
    <w:p w14:paraId="17520897">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联系电话：_____________________</w:t>
      </w:r>
    </w:p>
    <w:p w14:paraId="56FE77F2">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地址：_____________________邮编：_____________________</w:t>
      </w:r>
    </w:p>
    <w:p w14:paraId="14F49440">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二、质疑项目基本情况</w:t>
      </w:r>
    </w:p>
    <w:p w14:paraId="64ABF0E6">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质疑项目的名称：_____________________</w:t>
      </w:r>
    </w:p>
    <w:p w14:paraId="41CAEA4F">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质疑项目的编号：_____________________包号：_____________________</w:t>
      </w:r>
    </w:p>
    <w:p w14:paraId="455BE3DB">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采购人名称：_____________________</w:t>
      </w:r>
    </w:p>
    <w:p w14:paraId="615496F2">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磋商文件获取日期：_____________________</w:t>
      </w:r>
    </w:p>
    <w:p w14:paraId="0642A6CD">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三、质疑事项具体内容</w:t>
      </w:r>
    </w:p>
    <w:p w14:paraId="5955FA95">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质疑事项1：_____________________</w:t>
      </w:r>
    </w:p>
    <w:p w14:paraId="2897F023">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事实依据：_____________________</w:t>
      </w:r>
    </w:p>
    <w:p w14:paraId="51C1BE52">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法律依据：_____________________</w:t>
      </w:r>
    </w:p>
    <w:p w14:paraId="2267B64A">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质疑事项2</w:t>
      </w:r>
    </w:p>
    <w:p w14:paraId="5D32E421">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3A10361C">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四、与质疑事项相关的质疑请求</w:t>
      </w:r>
    </w:p>
    <w:p w14:paraId="6AE9266F">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请求：</w:t>
      </w:r>
    </w:p>
    <w:p w14:paraId="3CC6B574">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签字(签章)：___________________公章：__________________日期：___________________</w:t>
      </w:r>
    </w:p>
    <w:p w14:paraId="6162248B">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质疑函制作说明：</w:t>
      </w:r>
    </w:p>
    <w:p w14:paraId="26922687">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1.投标人提出质疑时，应提交质疑函和必要的证明材料。</w:t>
      </w:r>
    </w:p>
    <w:p w14:paraId="1E024239">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73628B79">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3.质疑投标人若对项目的某一采购包进行质疑，质疑函中应列明具体分包号。</w:t>
      </w:r>
    </w:p>
    <w:p w14:paraId="2B945110">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4.质疑函的质疑事项应具体、明确，并有必要的事实依据和法律依据。</w:t>
      </w:r>
    </w:p>
    <w:p w14:paraId="71D0A146">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5.质疑函的质疑请求应与质疑事项相关。</w:t>
      </w:r>
    </w:p>
    <w:p w14:paraId="17799E03">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6.质疑投标人为自然人的，质疑函应由本人签字；质疑投标人为法人或者其他组织的，质疑函应由法定代表人、主要负责</w:t>
      </w:r>
    </w:p>
    <w:p w14:paraId="2082F37B">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人，或者其授权代表签字或者盖章，并加盖公章。</w:t>
      </w:r>
    </w:p>
    <w:p w14:paraId="35A7E469">
      <w:pPr>
        <w:spacing w:line="312" w:lineRule="auto"/>
        <w:ind w:firstLine="487" w:firstLineChars="202"/>
        <w:jc w:val="center"/>
        <w:rPr>
          <w:rFonts w:hint="eastAsia" w:ascii="宋体" w:hAnsi="宋体" w:eastAsia="宋体" w:cs="宋体"/>
          <w:color w:val="000000" w:themeColor="text1"/>
          <w:spacing w:val="3"/>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pacing w:val="3"/>
          <w:sz w:val="24"/>
          <w:highlight w:val="none"/>
          <w14:textFill>
            <w14:solidFill>
              <w14:schemeClr w14:val="tx1"/>
            </w14:solidFill>
          </w14:textFill>
        </w:rPr>
        <w:t>投诉书</w:t>
      </w:r>
    </w:p>
    <w:p w14:paraId="02AF363E">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一、投诉相关主体基本情况</w:t>
      </w:r>
    </w:p>
    <w:p w14:paraId="65DBD419">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投诉人：____________________</w:t>
      </w:r>
    </w:p>
    <w:p w14:paraId="29ECAA2E">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地址：____________________邮编：____________________</w:t>
      </w:r>
    </w:p>
    <w:p w14:paraId="5A161198">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法定代表人/主要负责人：____________________</w:t>
      </w:r>
    </w:p>
    <w:p w14:paraId="04230C59">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联系电话：____________________</w:t>
      </w:r>
    </w:p>
    <w:p w14:paraId="6A49EC08">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授权代表：____________________联系电话：____________________</w:t>
      </w:r>
    </w:p>
    <w:p w14:paraId="720DDAC4">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地址：____________________邮编：____________________</w:t>
      </w:r>
    </w:p>
    <w:p w14:paraId="18C010E0">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被投诉人1：____________________</w:t>
      </w:r>
    </w:p>
    <w:p w14:paraId="645FBC37">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地址：____________________邮编：____________________</w:t>
      </w:r>
    </w:p>
    <w:p w14:paraId="082389CD">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联系人：____________________联系电话：____________________</w:t>
      </w:r>
    </w:p>
    <w:p w14:paraId="79D36BF1">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被投诉人2：____________________</w:t>
      </w:r>
    </w:p>
    <w:p w14:paraId="6511DB7B">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42A46894">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相关投标人：</w:t>
      </w:r>
    </w:p>
    <w:p w14:paraId="36A26277">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地址：____________________邮编：____________________</w:t>
      </w:r>
    </w:p>
    <w:p w14:paraId="18D4440B">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联系人：____________________联系电话：____________________</w:t>
      </w:r>
    </w:p>
    <w:p w14:paraId="6CE0E056">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二、投诉项目基本情况</w:t>
      </w:r>
    </w:p>
    <w:p w14:paraId="3B179B8D">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采购项目名称：____________________</w:t>
      </w:r>
    </w:p>
    <w:p w14:paraId="71E24976">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采购项目编号：____________________包号：____________________</w:t>
      </w:r>
    </w:p>
    <w:p w14:paraId="63EB47D2">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采购人名称：____________________</w:t>
      </w:r>
    </w:p>
    <w:p w14:paraId="5828EC01">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代理机构名称：____________________</w:t>
      </w:r>
    </w:p>
    <w:p w14:paraId="38613C8A">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磋商文件公告:是/否公告期限：</w:t>
      </w:r>
    </w:p>
    <w:p w14:paraId="2B3CC35A">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采购结果公告:是/否公告期限：</w:t>
      </w:r>
    </w:p>
    <w:p w14:paraId="1D6BF62A">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三、质疑基本情况</w:t>
      </w:r>
    </w:p>
    <w:p w14:paraId="5A161178">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投诉人于____年____月____日,向____________________提出质疑，质疑事项为：__________</w:t>
      </w:r>
    </w:p>
    <w:p w14:paraId="1EBB949E">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采购人/代理机构于____年____月____日,就质疑事项作出了答复/没有在法定期限内作出答复。</w:t>
      </w:r>
    </w:p>
    <w:p w14:paraId="68923786">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四、投诉事项具体内容</w:t>
      </w:r>
    </w:p>
    <w:p w14:paraId="6D6E04EA">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投诉事项1：____________________</w:t>
      </w:r>
    </w:p>
    <w:p w14:paraId="23727F37">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事实依据：____________________</w:t>
      </w:r>
    </w:p>
    <w:p w14:paraId="2589C0CE">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法律依据：____________________</w:t>
      </w:r>
    </w:p>
    <w:p w14:paraId="144C7790">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投诉事项2</w:t>
      </w:r>
    </w:p>
    <w:p w14:paraId="1D39C84D">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26490B42">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五、与投诉事项相关的投诉请求</w:t>
      </w:r>
    </w:p>
    <w:p w14:paraId="3EDE8A26">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请求：________________________</w:t>
      </w:r>
    </w:p>
    <w:p w14:paraId="130D3BC3">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签字(签章)：_________公章________日期：_____________________</w:t>
      </w:r>
    </w:p>
    <w:p w14:paraId="08E216D0">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投诉书制作说明：</w:t>
      </w:r>
    </w:p>
    <w:p w14:paraId="4735CFA1">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1.投诉人提起投诉时，应当提交投诉书和必要的证明材料，并按照被投诉人和与投诉事项有关的投标人数量提供投诉书副</w:t>
      </w:r>
      <w:r>
        <w:rPr>
          <w:rFonts w:hint="eastAsia" w:ascii="宋体" w:hAnsi="宋体" w:eastAsia="宋体" w:cs="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92075</wp:posOffset>
                </wp:positionV>
                <wp:extent cx="141605" cy="1473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1605" cy="147320"/>
                        </a:xfrm>
                        <a:prstGeom prst="rect">
                          <a:avLst/>
                        </a:prstGeom>
                        <a:noFill/>
                        <a:ln>
                          <a:noFill/>
                        </a:ln>
                      </wps:spPr>
                      <wps:txbx>
                        <w:txbxContent>
                          <w:p w14:paraId="60FB050A">
                            <w:pPr>
                              <w:spacing w:before="20" w:line="186" w:lineRule="auto"/>
                              <w:rPr>
                                <w:rFonts w:ascii="宋体" w:hAnsi="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0.5pt;margin-top:7.25pt;height:11.6pt;width:11.15pt;z-index:251663360;mso-width-relative:page;mso-height-relative:page;" filled="f" stroked="f" coordsize="21600,21600" o:gfxdata="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yi2a9cAAAAHAQAADwAAAAAAAAABACAAAAAiAAAAZHJzL2Rvd25yZXYueG1sUEsBAhQA&#10;FAAAAAgAh07iQAN4cUu6AQAAcQMAAA4AAAAAAAAAAQAgAAAAJgEAAGRycy9lMm9Eb2MueG1sUEsF&#10;BgAAAAAGAAYAWQEAAFIFAAAAAA==&#10;">
                <v:fill on="f" focussize="0,0"/>
                <v:stroke on="f"/>
                <v:imagedata o:title=""/>
                <o:lock v:ext="edit" aspectratio="f"/>
                <v:textbox inset="0mm,0mm,0mm,0mm">
                  <w:txbxContent>
                    <w:p w14:paraId="60FB050A">
                      <w:pPr>
                        <w:spacing w:before="20" w:line="186" w:lineRule="auto"/>
                        <w:rPr>
                          <w:rFonts w:ascii="宋体" w:hAnsi="宋体" w:cs="宋体"/>
                          <w:sz w:val="19"/>
                          <w:szCs w:val="19"/>
                        </w:rPr>
                      </w:pPr>
                    </w:p>
                  </w:txbxContent>
                </v:textbox>
              </v:shape>
            </w:pict>
          </mc:Fallback>
        </mc:AlternateContent>
      </w:r>
      <w:r>
        <w:rPr>
          <w:rFonts w:hint="eastAsia" w:ascii="宋体" w:hAnsi="宋体" w:eastAsia="宋体" w:cs="宋体"/>
          <w:bCs/>
          <w:color w:val="000000" w:themeColor="text1"/>
          <w:sz w:val="24"/>
          <w:szCs w:val="24"/>
          <w:highlight w:val="none"/>
          <w14:textFill>
            <w14:solidFill>
              <w14:schemeClr w14:val="tx1"/>
            </w14:solidFill>
          </w14:textFill>
        </w:rPr>
        <w:t>本。</w:t>
      </w:r>
    </w:p>
    <w:p w14:paraId="24A12489">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AB45F7E">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3.投诉人若对项目的某一分包进行投诉，投诉书应列明具体分包号。</w:t>
      </w:r>
    </w:p>
    <w:p w14:paraId="53760A31">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4.投诉书应简要列明质疑事项，质疑函、质疑答复等作为附件材料提供。</w:t>
      </w:r>
    </w:p>
    <w:p w14:paraId="1C6311A9">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5.投诉书的投诉事项应具体、明确，并有必要的事实依据和法律依据。</w:t>
      </w:r>
    </w:p>
    <w:p w14:paraId="2B842A63">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6.投诉书的投诉请求应与投诉事项相关。</w:t>
      </w:r>
    </w:p>
    <w:p w14:paraId="5074DA51">
      <w:pPr>
        <w:spacing w:line="312" w:lineRule="auto"/>
        <w:ind w:firstLine="484" w:firstLineChars="202"/>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0270CA9">
      <w:pPr>
        <w:pStyle w:val="102"/>
        <w:tabs>
          <w:tab w:val="clear" w:pos="0"/>
        </w:tabs>
        <w:ind w:left="0" w:firstLine="480" w:firstLineChars="200"/>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5312D32">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p>
    <w:p w14:paraId="71FDD250">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p>
    <w:p w14:paraId="479EC1BD">
      <w:pPr>
        <w:pStyle w:val="80"/>
        <w:spacing w:line="360" w:lineRule="auto"/>
        <w:jc w:val="both"/>
        <w:rPr>
          <w:rFonts w:hint="eastAsia" w:ascii="宋体" w:hAnsi="宋体" w:eastAsia="宋体" w:cs="宋体"/>
          <w:color w:val="000000" w:themeColor="text1"/>
          <w:sz w:val="44"/>
          <w:highlight w:val="none"/>
          <w14:textFill>
            <w14:solidFill>
              <w14:schemeClr w14:val="tx1"/>
            </w14:solidFill>
          </w14:textFill>
        </w:rPr>
      </w:pPr>
    </w:p>
    <w:p w14:paraId="17594297">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p>
    <w:p w14:paraId="2C50B84C">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p>
    <w:p w14:paraId="6F767897">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bookmarkStart w:id="21" w:name="_Toc30807"/>
      <w:r>
        <w:rPr>
          <w:rFonts w:hint="eastAsia" w:ascii="宋体" w:hAnsi="宋体" w:eastAsia="宋体" w:cs="宋体"/>
          <w:color w:val="000000" w:themeColor="text1"/>
          <w:sz w:val="44"/>
          <w:highlight w:val="none"/>
          <w14:textFill>
            <w14:solidFill>
              <w14:schemeClr w14:val="tx1"/>
            </w14:solidFill>
          </w14:textFill>
        </w:rPr>
        <w:t>第四部分　合同书格式</w:t>
      </w:r>
      <w:bookmarkEnd w:id="20"/>
      <w:bookmarkEnd w:id="21"/>
    </w:p>
    <w:p w14:paraId="70961299">
      <w:pPr>
        <w:tabs>
          <w:tab w:val="left" w:pos="720"/>
        </w:tabs>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sectPr>
          <w:pgSz w:w="11906" w:h="16838"/>
          <w:pgMar w:top="1440" w:right="1468" w:bottom="1440" w:left="1440" w:header="851" w:footer="992" w:gutter="0"/>
          <w:cols w:space="720" w:num="1"/>
          <w:titlePg/>
          <w:docGrid w:linePitch="462" w:charSpace="0"/>
        </w:sectPr>
      </w:pPr>
    </w:p>
    <w:p w14:paraId="4693E9A5">
      <w:pPr>
        <w:tabs>
          <w:tab w:val="left" w:pos="720"/>
        </w:tabs>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bookmarkStart w:id="22" w:name="_Toc371340950"/>
      <w:bookmarkStart w:id="23" w:name="_Toc391991111"/>
      <w:bookmarkStart w:id="24" w:name="_Toc476147836"/>
    </w:p>
    <w:p w14:paraId="256A2079">
      <w:pPr>
        <w:tabs>
          <w:tab w:val="left" w:pos="720"/>
        </w:tabs>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776688B8">
      <w:pPr>
        <w:rPr>
          <w:rFonts w:hint="eastAsia" w:ascii="宋体" w:hAnsi="宋体" w:eastAsia="宋体" w:cs="宋体"/>
          <w:color w:val="000000" w:themeColor="text1"/>
          <w:highlight w:val="none"/>
          <w14:textFill>
            <w14:solidFill>
              <w14:schemeClr w14:val="tx1"/>
            </w14:solidFill>
          </w14:textFill>
        </w:rPr>
      </w:pPr>
    </w:p>
    <w:p w14:paraId="6F85BB57">
      <w:pPr>
        <w:rPr>
          <w:rFonts w:hint="eastAsia" w:ascii="宋体" w:hAnsi="宋体" w:eastAsia="宋体" w:cs="宋体"/>
          <w:color w:val="000000" w:themeColor="text1"/>
          <w:highlight w:val="none"/>
          <w14:textFill>
            <w14:solidFill>
              <w14:schemeClr w14:val="tx1"/>
            </w14:solidFill>
          </w14:textFill>
        </w:rPr>
      </w:pPr>
    </w:p>
    <w:p w14:paraId="3F54E196">
      <w:pPr>
        <w:rPr>
          <w:rFonts w:hint="eastAsia" w:ascii="宋体" w:hAnsi="宋体" w:eastAsia="宋体" w:cs="宋体"/>
          <w:color w:val="000000" w:themeColor="text1"/>
          <w:highlight w:val="none"/>
          <w14:textFill>
            <w14:solidFill>
              <w14:schemeClr w14:val="tx1"/>
            </w14:solidFill>
          </w14:textFill>
        </w:rPr>
      </w:pPr>
    </w:p>
    <w:p w14:paraId="7B029750">
      <w:pPr>
        <w:tabs>
          <w:tab w:val="left" w:pos="720"/>
        </w:tabs>
        <w:spacing w:line="360" w:lineRule="auto"/>
        <w:rPr>
          <w:rFonts w:hint="eastAsia" w:ascii="宋体" w:hAnsi="宋体" w:eastAsia="宋体" w:cs="宋体"/>
          <w:b/>
          <w:color w:val="000000" w:themeColor="text1"/>
          <w:sz w:val="72"/>
          <w:szCs w:val="72"/>
          <w:highlight w:val="none"/>
          <w14:textFill>
            <w14:solidFill>
              <w14:schemeClr w14:val="tx1"/>
            </w14:solidFill>
          </w14:textFill>
        </w:rPr>
      </w:pPr>
    </w:p>
    <w:p w14:paraId="495ACD78">
      <w:pPr>
        <w:tabs>
          <w:tab w:val="left" w:pos="720"/>
        </w:tabs>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采购合同书</w:t>
      </w:r>
    </w:p>
    <w:p w14:paraId="0AD7E98D">
      <w:pPr>
        <w:tabs>
          <w:tab w:val="left" w:pos="720"/>
        </w:tabs>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（服务类）</w:t>
      </w:r>
    </w:p>
    <w:p w14:paraId="619DAFBD">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4F667C58">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1E15316F">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085A827B">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6941347C">
      <w:pPr>
        <w:spacing w:line="360" w:lineRule="auto"/>
        <w:rPr>
          <w:rFonts w:hint="eastAsia" w:ascii="宋体" w:hAnsi="宋体" w:eastAsia="宋体" w:cs="宋体"/>
          <w:color w:val="000000" w:themeColor="text1"/>
          <w:highlight w:val="none"/>
          <w14:textFill>
            <w14:solidFill>
              <w14:schemeClr w14:val="tx1"/>
            </w14:solidFill>
          </w14:textFill>
        </w:rPr>
      </w:pPr>
    </w:p>
    <w:tbl>
      <w:tblPr>
        <w:tblStyle w:val="36"/>
        <w:tblW w:w="6153" w:type="dxa"/>
        <w:jc w:val="center"/>
        <w:tblLayout w:type="fixed"/>
        <w:tblCellMar>
          <w:top w:w="0" w:type="dxa"/>
          <w:left w:w="108" w:type="dxa"/>
          <w:bottom w:w="0" w:type="dxa"/>
          <w:right w:w="108" w:type="dxa"/>
        </w:tblCellMar>
      </w:tblPr>
      <w:tblGrid>
        <w:gridCol w:w="6153"/>
      </w:tblGrid>
      <w:tr w14:paraId="135D0526">
        <w:tblPrEx>
          <w:tblCellMar>
            <w:top w:w="0" w:type="dxa"/>
            <w:left w:w="108" w:type="dxa"/>
            <w:bottom w:w="0" w:type="dxa"/>
            <w:right w:w="108" w:type="dxa"/>
          </w:tblCellMar>
        </w:tblPrEx>
        <w:trPr>
          <w:trHeight w:val="446" w:hRule="atLeast"/>
          <w:jc w:val="center"/>
        </w:trPr>
        <w:tc>
          <w:tcPr>
            <w:tcW w:w="6153" w:type="dxa"/>
          </w:tcPr>
          <w:p w14:paraId="4B695A33">
            <w:pPr>
              <w:tabs>
                <w:tab w:val="left" w:pos="720"/>
              </w:tabs>
              <w:spacing w:line="360" w:lineRule="auto"/>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采购编号：</w:t>
            </w:r>
          </w:p>
        </w:tc>
      </w:tr>
      <w:tr w14:paraId="2ADF9035">
        <w:tblPrEx>
          <w:tblCellMar>
            <w:top w:w="0" w:type="dxa"/>
            <w:left w:w="108" w:type="dxa"/>
            <w:bottom w:w="0" w:type="dxa"/>
            <w:right w:w="108" w:type="dxa"/>
          </w:tblCellMar>
        </w:tblPrEx>
        <w:trPr>
          <w:trHeight w:val="446" w:hRule="atLeast"/>
          <w:jc w:val="center"/>
        </w:trPr>
        <w:tc>
          <w:tcPr>
            <w:tcW w:w="6153" w:type="dxa"/>
          </w:tcPr>
          <w:p w14:paraId="1AE0FBE0">
            <w:pPr>
              <w:tabs>
                <w:tab w:val="left" w:pos="720"/>
              </w:tabs>
              <w:spacing w:line="360" w:lineRule="auto"/>
              <w:ind w:left="1590" w:hanging="1590" w:hangingChars="49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项目名称：</w:t>
            </w:r>
          </w:p>
        </w:tc>
      </w:tr>
    </w:tbl>
    <w:p w14:paraId="0083CD03">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211A9AE7">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617C1F32">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70CB7F25">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38668FD8">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注：本合同仅为合同的参考文本，合同签订双方可根据项目的具体要求进行修订。</w:t>
      </w:r>
    </w:p>
    <w:p w14:paraId="5FCA9A5B">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5CE23D7">
      <w:pPr>
        <w:widowControl/>
        <w:tabs>
          <w:tab w:val="left" w:pos="141"/>
        </w:tabs>
        <w:kinsoku w:val="0"/>
        <w:autoSpaceDE w:val="0"/>
        <w:autoSpaceDN w:val="0"/>
        <w:adjustRightInd w:val="0"/>
        <w:snapToGrid w:val="0"/>
        <w:spacing w:before="0" w:afterLines="0" w:line="360" w:lineRule="auto"/>
        <w:ind w:left="15" w:right="589" w:firstLine="494"/>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委托方为实施</w:t>
      </w:r>
      <w:r>
        <w:rPr>
          <w:rFonts w:hint="eastAsia" w:ascii="宋体" w:hAnsi="宋体" w:eastAsia="宋体" w:cs="宋体"/>
          <w:snapToGrid w:val="0"/>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已接受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(下称“受托方”) 对本项目的投标，并由</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支付相应的技术服务报酬。</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方经过平等协商，在真实、充分地表达各自意愿的基础上，根据《中华人民共和国民法典》 的规定，达成如下协议，并由</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方共同恪守。</w:t>
      </w:r>
    </w:p>
    <w:p w14:paraId="75A72415">
      <w:pPr>
        <w:widowControl/>
        <w:kinsoku w:val="0"/>
        <w:autoSpaceDE w:val="0"/>
        <w:autoSpaceDN w:val="0"/>
        <w:adjustRightInd w:val="0"/>
        <w:snapToGrid w:val="0"/>
        <w:spacing w:before="0" w:afterLines="0" w:line="360" w:lineRule="auto"/>
        <w:ind w:left="14"/>
        <w:jc w:val="left"/>
        <w:textAlignment w:val="baseline"/>
        <w:outlineLvl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第一条  本合同的项目名称、规模、 内容及标准：</w:t>
      </w:r>
      <w:r>
        <w:rPr>
          <w:rFonts w:hint="eastAsia" w:ascii="宋体" w:hAnsi="宋体" w:eastAsia="宋体" w:cs="宋体"/>
          <w:snapToGrid w:val="0"/>
          <w:color w:val="000000" w:themeColor="text1"/>
          <w:spacing w:val="2"/>
          <w:kern w:val="0"/>
          <w:sz w:val="24"/>
          <w:szCs w:val="24"/>
          <w:highlight w:val="none"/>
          <w:lang w:eastAsia="zh-CN"/>
          <w14:textFill>
            <w14:solidFill>
              <w14:schemeClr w14:val="tx1"/>
            </w14:solidFill>
          </w14:textFill>
        </w:rPr>
        <w:t>详见本合同附件一。</w:t>
      </w:r>
    </w:p>
    <w:p w14:paraId="031F58E0">
      <w:pPr>
        <w:widowControl/>
        <w:kinsoku w:val="0"/>
        <w:autoSpaceDE w:val="0"/>
        <w:autoSpaceDN w:val="0"/>
        <w:adjustRightInd w:val="0"/>
        <w:snapToGrid w:val="0"/>
        <w:spacing w:before="0" w:afterLines="0" w:line="360" w:lineRule="auto"/>
        <w:ind w:left="14"/>
        <w:jc w:val="left"/>
        <w:textAlignment w:val="baseline"/>
        <w:outlineLvl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第二条  委托方委托受托方进行技术服务的内容如下：</w:t>
      </w:r>
    </w:p>
    <w:p w14:paraId="72641B20">
      <w:pPr>
        <w:widowControl/>
        <w:numPr>
          <w:ilvl w:val="0"/>
          <w:numId w:val="0"/>
        </w:numPr>
        <w:tabs>
          <w:tab w:val="left" w:pos="141"/>
        </w:tabs>
        <w:kinsoku w:val="0"/>
        <w:autoSpaceDE w:val="0"/>
        <w:autoSpaceDN w:val="0"/>
        <w:adjustRightInd w:val="0"/>
        <w:snapToGrid w:val="0"/>
        <w:spacing w:before="0" w:afterLines="0" w:line="360" w:lineRule="auto"/>
        <w:ind w:left="509" w:right="589" w:firstLine="0"/>
        <w:jc w:val="left"/>
        <w:textAlignment w:val="baseline"/>
        <w:outlineLvl w:val="9"/>
        <w:rPr>
          <w:rFonts w:hint="eastAsia" w:ascii="宋体" w:hAnsi="宋体" w:eastAsia="宋体" w:cs="宋体"/>
          <w:snapToGrid w:val="0"/>
          <w:color w:val="000000" w:themeColor="text1"/>
          <w:spacing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spacing w:val="0"/>
          <w:sz w:val="24"/>
          <w:szCs w:val="24"/>
          <w:highlight w:val="none"/>
          <w:u w:val="none"/>
          <w:lang w:val="en-US" w:eastAsia="zh-CN"/>
          <w14:textFill>
            <w14:solidFill>
              <w14:schemeClr w14:val="tx1"/>
            </w14:solidFill>
          </w14:textFill>
        </w:rPr>
        <w:t>1、</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水土保持专题</w:t>
      </w:r>
    </w:p>
    <w:p w14:paraId="7EEB444B">
      <w:pPr>
        <w:widowControl/>
        <w:tabs>
          <w:tab w:val="left" w:pos="141"/>
        </w:tabs>
        <w:kinsoku w:val="0"/>
        <w:autoSpaceDE w:val="0"/>
        <w:autoSpaceDN w:val="0"/>
        <w:adjustRightInd w:val="0"/>
        <w:snapToGrid w:val="0"/>
        <w:spacing w:line="360" w:lineRule="auto"/>
        <w:ind w:left="15" w:right="589" w:firstLine="494"/>
        <w:jc w:val="left"/>
        <w:textAlignment w:val="baseline"/>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开展水土保持方案报告书编制，保证通过水行政主管部门的审批，开展水土保持监测工作，并按照《水土保持监测技术规程》、《生产建设项目水土保持监测与评价标准》等现行技术规范要求，编制水土保持监测相关报告，并协助委托方取得水行政主管部门的批文。</w:t>
      </w:r>
    </w:p>
    <w:p w14:paraId="6E1939C7">
      <w:pPr>
        <w:widowControl/>
        <w:numPr>
          <w:ilvl w:val="0"/>
          <w:numId w:val="5"/>
        </w:numPr>
        <w:tabs>
          <w:tab w:val="left" w:pos="141"/>
        </w:tabs>
        <w:kinsoku w:val="0"/>
        <w:autoSpaceDE w:val="0"/>
        <w:autoSpaceDN w:val="0"/>
        <w:adjustRightInd w:val="0"/>
        <w:snapToGrid w:val="0"/>
        <w:spacing w:before="0" w:afterLines="0" w:line="360" w:lineRule="auto"/>
        <w:ind w:left="15" w:right="589" w:firstLine="494"/>
        <w:jc w:val="left"/>
        <w:textAlignment w:val="baseline"/>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环境保护专题</w:t>
      </w:r>
    </w:p>
    <w:p w14:paraId="56AE7C34">
      <w:pPr>
        <w:widowControl/>
        <w:tabs>
          <w:tab w:val="left" w:pos="141"/>
        </w:tabs>
        <w:kinsoku w:val="0"/>
        <w:autoSpaceDE w:val="0"/>
        <w:autoSpaceDN w:val="0"/>
        <w:adjustRightInd w:val="0"/>
        <w:snapToGrid w:val="0"/>
        <w:spacing w:line="360" w:lineRule="auto"/>
        <w:ind w:left="15" w:right="589" w:firstLine="494"/>
        <w:jc w:val="left"/>
        <w:textAlignment w:val="baseline"/>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根据相关法律法规，以及相关行业标准、技术规范，开展项目环境质量现状监测、环境影响评价，编制环境质量现状监测报告、环境影响评价报告（包括环境现状调查与评价、施工期环境影响评价、运行期环境影响评价、环境保护设施措施分析与论证、环境管理与监测计划、环境影响评价结论等内容），项目完工后</w:t>
      </w:r>
      <w:r>
        <w:rPr>
          <w:rFonts w:hint="eastAsia" w:ascii="宋体" w:hAnsi="宋体" w:eastAsia="宋体" w:cs="宋体"/>
          <w:color w:val="000000" w:themeColor="text1"/>
          <w:sz w:val="24"/>
          <w:highlight w:val="none"/>
          <w14:textFill>
            <w14:solidFill>
              <w14:schemeClr w14:val="tx1"/>
            </w14:solidFill>
          </w14:textFill>
        </w:rPr>
        <w:t>编制环境保护验收报告；</w:t>
      </w:r>
      <w:r>
        <w:rPr>
          <w:rFonts w:hint="eastAsia" w:ascii="宋体" w:hAnsi="宋体" w:eastAsia="宋体" w:cs="宋体"/>
          <w:snapToGrid w:val="0"/>
          <w:color w:val="000000" w:themeColor="text1"/>
          <w:sz w:val="24"/>
          <w:highlight w:val="none"/>
          <w14:textFill>
            <w14:solidFill>
              <w14:schemeClr w14:val="tx1"/>
            </w14:solidFill>
          </w14:textFill>
        </w:rPr>
        <w:t>协助委托方完成技术审查和报批，获得环境行政主管部门的相关批复文件。</w:t>
      </w:r>
    </w:p>
    <w:p w14:paraId="4F0DB895">
      <w:pPr>
        <w:widowControl/>
        <w:numPr>
          <w:ilvl w:val="0"/>
          <w:numId w:val="5"/>
        </w:numPr>
        <w:tabs>
          <w:tab w:val="left" w:pos="141"/>
        </w:tabs>
        <w:kinsoku w:val="0"/>
        <w:autoSpaceDE w:val="0"/>
        <w:autoSpaceDN w:val="0"/>
        <w:adjustRightInd w:val="0"/>
        <w:snapToGrid w:val="0"/>
        <w:spacing w:before="0" w:afterLines="0" w:line="360" w:lineRule="auto"/>
        <w:ind w:left="15" w:right="589" w:firstLine="494"/>
        <w:jc w:val="left"/>
        <w:textAlignment w:val="baseline"/>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防洪审批专题</w:t>
      </w:r>
    </w:p>
    <w:p w14:paraId="39965777">
      <w:pPr>
        <w:widowControl/>
        <w:tabs>
          <w:tab w:val="left" w:pos="141"/>
        </w:tabs>
        <w:kinsoku w:val="0"/>
        <w:autoSpaceDE w:val="0"/>
        <w:autoSpaceDN w:val="0"/>
        <w:adjustRightInd w:val="0"/>
        <w:snapToGrid w:val="0"/>
        <w:spacing w:line="360" w:lineRule="auto"/>
        <w:ind w:left="15" w:right="589" w:firstLine="494"/>
        <w:jc w:val="left"/>
        <w:textAlignment w:val="baseline"/>
        <w:rPr>
          <w:rFonts w:hint="eastAsia" w:ascii="宋体" w:hAnsi="宋体" w:eastAsia="宋体" w:cs="宋体"/>
          <w:snapToGrid w:val="0"/>
          <w:color w:val="000000" w:themeColor="text1"/>
          <w:kern w:val="0"/>
          <w:sz w:val="24"/>
          <w:highlight w:val="none"/>
          <w14:textFill>
            <w14:solidFill>
              <w14:schemeClr w14:val="tx1"/>
            </w14:solidFill>
          </w14:textFill>
        </w:rPr>
      </w:pPr>
      <w:bookmarkStart w:id="25" w:name="_Hlk128662690"/>
      <w:r>
        <w:rPr>
          <w:rFonts w:hint="eastAsia" w:ascii="宋体" w:hAnsi="宋体" w:eastAsia="宋体" w:cs="宋体"/>
          <w:snapToGrid w:val="0"/>
          <w:color w:val="000000" w:themeColor="text1"/>
          <w:sz w:val="24"/>
          <w:highlight w:val="none"/>
          <w:lang w:val="zh-CN"/>
          <w14:textFill>
            <w14:solidFill>
              <w14:schemeClr w14:val="tx1"/>
            </w14:solidFill>
          </w14:textFill>
        </w:rPr>
        <w:t>根据《河道管理范围内建设项目防洪评价报告编制导则》（SL808-2021）及</w:t>
      </w:r>
      <w:r>
        <w:rPr>
          <w:rFonts w:hint="eastAsia" w:ascii="宋体" w:hAnsi="宋体" w:eastAsia="宋体" w:cs="宋体"/>
          <w:snapToGrid w:val="0"/>
          <w:color w:val="000000" w:themeColor="text1"/>
          <w:kern w:val="0"/>
          <w:sz w:val="24"/>
          <w:highlight w:val="none"/>
          <w14:textFill>
            <w14:solidFill>
              <w14:schemeClr w14:val="tx1"/>
            </w14:solidFill>
          </w14:textFill>
        </w:rPr>
        <w:t>现行的有效的相关法律法规及水利行业规范要求开展本项目的防洪评价专项咨询服务，</w:t>
      </w:r>
      <w:r>
        <w:rPr>
          <w:rFonts w:hint="eastAsia" w:ascii="宋体" w:hAnsi="宋体" w:eastAsia="宋体" w:cs="宋体"/>
          <w:snapToGrid w:val="0"/>
          <w:color w:val="000000" w:themeColor="text1"/>
          <w:sz w:val="24"/>
          <w:highlight w:val="none"/>
          <w14:textFill>
            <w14:solidFill>
              <w14:schemeClr w14:val="tx1"/>
            </w14:solidFill>
          </w14:textFill>
        </w:rPr>
        <w:t>编制防洪评价报告，协助委托方完成技术审查和报批，获得水行政主管部门的相关批复文件。</w:t>
      </w:r>
    </w:p>
    <w:bookmarkEnd w:id="25"/>
    <w:p w14:paraId="63368BBD">
      <w:pPr>
        <w:widowControl/>
        <w:kinsoku w:val="0"/>
        <w:autoSpaceDE w:val="0"/>
        <w:autoSpaceDN w:val="0"/>
        <w:adjustRightInd w:val="0"/>
        <w:snapToGrid w:val="0"/>
        <w:spacing w:before="0" w:afterLines="0" w:line="360" w:lineRule="auto"/>
        <w:ind w:left="14"/>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第三条  受托方应按下列要求完成技术服务工作：</w:t>
      </w:r>
    </w:p>
    <w:p w14:paraId="2258CB01">
      <w:pPr>
        <w:widowControl/>
        <w:kinsoku w:val="0"/>
        <w:autoSpaceDE w:val="0"/>
        <w:autoSpaceDN w:val="0"/>
        <w:adjustRightInd w:val="0"/>
        <w:snapToGrid w:val="0"/>
        <w:spacing w:before="0" w:afterLines="0" w:line="360" w:lineRule="auto"/>
        <w:ind w:left="527"/>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技术服务地点：</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佛山市南海区大沥镇</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41464E68">
      <w:pPr>
        <w:widowControl/>
        <w:kinsoku w:val="0"/>
        <w:autoSpaceDE w:val="0"/>
        <w:autoSpaceDN w:val="0"/>
        <w:adjustRightInd w:val="0"/>
        <w:snapToGrid w:val="0"/>
        <w:spacing w:before="0" w:afterLines="0" w:line="360" w:lineRule="auto"/>
        <w:ind w:left="14" w:right="82" w:firstLine="475"/>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技术服务期限：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自签订专题咨询服务合同之日起至完成本项目合同全部服务内容之日止</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02C29278">
      <w:pPr>
        <w:widowControl/>
        <w:kinsoku w:val="0"/>
        <w:autoSpaceDE w:val="0"/>
        <w:autoSpaceDN w:val="0"/>
        <w:adjustRightInd w:val="0"/>
        <w:snapToGrid w:val="0"/>
        <w:spacing w:before="0" w:afterLines="0" w:line="360" w:lineRule="auto"/>
        <w:ind w:left="13" w:firstLine="475"/>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3、提供技术服务成果：</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详见本合同附件三</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0014B41D">
      <w:pPr>
        <w:widowControl/>
        <w:kinsoku/>
        <w:wordWrap w:val="0"/>
        <w:topLinePunct/>
        <w:autoSpaceDE/>
        <w:autoSpaceDN/>
        <w:adjustRightInd w:val="0"/>
        <w:snapToGrid w:val="0"/>
        <w:spacing w:before="0" w:after="0" w:afterLines="0" w:line="360" w:lineRule="auto"/>
        <w:ind w:left="0" w:firstLine="480" w:firstLineChars="200"/>
        <w:jc w:val="left"/>
        <w:textAlignment w:val="auto"/>
        <w:rPr>
          <w:rFonts w:hint="eastAsia" w:ascii="宋体" w:hAnsi="宋体" w:eastAsia="宋体" w:cs="宋体"/>
          <w:snapToGrid/>
          <w:color w:val="000000" w:themeColor="text1"/>
          <w:spacing w:val="0"/>
          <w:kern w:val="0"/>
          <w:sz w:val="24"/>
          <w:szCs w:val="22"/>
          <w:highlight w:val="none"/>
          <w:lang w:val="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技术服务质量要求：</w:t>
      </w:r>
      <w:r>
        <w:rPr>
          <w:rFonts w:hint="eastAsia" w:ascii="宋体" w:hAnsi="宋体" w:eastAsia="宋体" w:cs="宋体"/>
          <w:color w:val="000000" w:themeColor="text1"/>
          <w:sz w:val="24"/>
          <w:highlight w:val="none"/>
          <w14:textFill>
            <w14:solidFill>
              <w14:schemeClr w14:val="tx1"/>
            </w14:solidFill>
          </w14:textFill>
        </w:rPr>
        <w:t>符合工程建设强制性标准的规定以及</w:t>
      </w:r>
      <w:r>
        <w:rPr>
          <w:rFonts w:hint="eastAsia" w:ascii="宋体" w:hAnsi="宋体" w:eastAsia="宋体" w:cs="宋体"/>
          <w:color w:val="000000" w:themeColor="text1"/>
          <w:sz w:val="24"/>
          <w:highlight w:val="none"/>
          <w:lang w:eastAsia="zh-CN"/>
          <w14:textFill>
            <w14:solidFill>
              <w14:schemeClr w14:val="tx1"/>
            </w14:solidFill>
          </w14:textFill>
        </w:rPr>
        <w:t>现行的国家、省、市对应专</w:t>
      </w:r>
      <w:r>
        <w:rPr>
          <w:rFonts w:hint="eastAsia" w:ascii="宋体" w:hAnsi="宋体" w:eastAsia="宋体" w:cs="宋体"/>
          <w:color w:val="000000" w:themeColor="text1"/>
          <w:sz w:val="24"/>
          <w:szCs w:val="22"/>
          <w:highlight w:val="none"/>
          <w:lang w:val="zh-CN" w:eastAsia="zh-CN"/>
          <w14:textFill>
            <w14:solidFill>
              <w14:schemeClr w14:val="tx1"/>
            </w14:solidFill>
          </w14:textFill>
        </w:rPr>
        <w:t>题规程规范要求</w:t>
      </w:r>
      <w:r>
        <w:rPr>
          <w:rFonts w:hint="eastAsia" w:ascii="宋体" w:hAnsi="宋体" w:eastAsia="宋体" w:cs="宋体"/>
          <w:snapToGrid/>
          <w:color w:val="000000" w:themeColor="text1"/>
          <w:spacing w:val="0"/>
          <w:kern w:val="0"/>
          <w:sz w:val="24"/>
          <w:szCs w:val="22"/>
          <w:highlight w:val="none"/>
          <w:lang w:val="zh-CN"/>
          <w14:textFill>
            <w14:solidFill>
              <w14:schemeClr w14:val="tx1"/>
            </w14:solidFill>
          </w14:textFill>
        </w:rPr>
        <w:t>。</w:t>
      </w:r>
    </w:p>
    <w:p w14:paraId="52AB4350">
      <w:pPr>
        <w:widowControl/>
        <w:kinsoku/>
        <w:wordWrap w:val="0"/>
        <w:topLinePunct/>
        <w:autoSpaceDE/>
        <w:autoSpaceDN/>
        <w:adjustRightInd w:val="0"/>
        <w:snapToGrid w:val="0"/>
        <w:spacing w:before="0" w:after="0" w:afterLines="0" w:line="360" w:lineRule="auto"/>
        <w:ind w:left="0" w:firstLine="480" w:firstLineChars="200"/>
        <w:jc w:val="left"/>
        <w:textAlignment w:val="auto"/>
        <w:rPr>
          <w:rFonts w:hint="eastAsia" w:ascii="宋体" w:hAnsi="宋体" w:eastAsia="宋体" w:cs="宋体"/>
          <w:snapToGrid/>
          <w:color w:val="000000" w:themeColor="text1"/>
          <w:kern w:val="0"/>
          <w:sz w:val="24"/>
          <w:szCs w:val="22"/>
          <w:highlight w:val="none"/>
          <w:lang w:val="zh-CN"/>
          <w14:textFill>
            <w14:solidFill>
              <w14:schemeClr w14:val="tx1"/>
            </w14:solidFill>
          </w14:textFill>
        </w:rPr>
      </w:pPr>
      <w:r>
        <w:rPr>
          <w:rFonts w:hint="eastAsia" w:ascii="宋体" w:hAnsi="宋体" w:eastAsia="宋体" w:cs="宋体"/>
          <w:snapToGrid/>
          <w:color w:val="000000" w:themeColor="text1"/>
          <w:spacing w:val="0"/>
          <w:kern w:val="0"/>
          <w:sz w:val="24"/>
          <w:szCs w:val="22"/>
          <w:highlight w:val="none"/>
          <w:lang w:val="en-US" w:eastAsia="zh-CN"/>
          <w14:textFill>
            <w14:solidFill>
              <w14:schemeClr w14:val="tx1"/>
            </w14:solidFill>
          </w14:textFill>
        </w:rPr>
        <w:t>4</w:t>
      </w:r>
      <w:r>
        <w:rPr>
          <w:rFonts w:hint="eastAsia" w:ascii="宋体" w:hAnsi="宋体" w:eastAsia="宋体" w:cs="宋体"/>
          <w:snapToGrid/>
          <w:color w:val="000000" w:themeColor="text1"/>
          <w:spacing w:val="0"/>
          <w:kern w:val="0"/>
          <w:sz w:val="24"/>
          <w:szCs w:val="22"/>
          <w:highlight w:val="none"/>
          <w:lang w:val="zh-CN" w:eastAsia="zh-CN"/>
          <w14:textFill>
            <w14:solidFill>
              <w14:schemeClr w14:val="tx1"/>
            </w14:solidFill>
          </w14:textFill>
        </w:rPr>
        <w:t>、</w:t>
      </w:r>
      <w:r>
        <w:rPr>
          <w:rFonts w:hint="eastAsia" w:ascii="宋体" w:hAnsi="宋体" w:eastAsia="宋体" w:cs="宋体"/>
          <w:snapToGrid/>
          <w:color w:val="000000" w:themeColor="text1"/>
          <w:spacing w:val="0"/>
          <w:kern w:val="0"/>
          <w:sz w:val="24"/>
          <w:szCs w:val="22"/>
          <w:highlight w:val="none"/>
          <w:lang w:val="zh-CN"/>
          <w14:textFill>
            <w14:solidFill>
              <w14:schemeClr w14:val="tx1"/>
            </w14:solidFill>
          </w14:textFill>
        </w:rPr>
        <w:t>技术服务质量期限要求：</w:t>
      </w:r>
      <w:r>
        <w:rPr>
          <w:rFonts w:hint="eastAsia" w:ascii="宋体" w:hAnsi="宋体" w:eastAsia="宋体" w:cs="宋体"/>
          <w:snapToGrid/>
          <w:color w:val="000000" w:themeColor="text1"/>
          <w:spacing w:val="0"/>
          <w:kern w:val="0"/>
          <w:sz w:val="24"/>
          <w:szCs w:val="22"/>
          <w:highlight w:val="none"/>
          <w:u w:val="none"/>
          <w:lang w:val="zh-CN"/>
          <w14:textFill>
            <w14:solidFill>
              <w14:schemeClr w14:val="tx1"/>
            </w14:solidFill>
          </w14:textFill>
        </w:rPr>
        <w:t>长期</w:t>
      </w:r>
      <w:r>
        <w:rPr>
          <w:rFonts w:hint="eastAsia" w:ascii="宋体" w:hAnsi="宋体" w:eastAsia="宋体" w:cs="宋体"/>
          <w:snapToGrid/>
          <w:color w:val="000000" w:themeColor="text1"/>
          <w:spacing w:val="0"/>
          <w:kern w:val="0"/>
          <w:sz w:val="24"/>
          <w:szCs w:val="22"/>
          <w:highlight w:val="none"/>
          <w:lang w:val="zh-CN"/>
          <w14:textFill>
            <w14:solidFill>
              <w14:schemeClr w14:val="tx1"/>
            </w14:solidFill>
          </w14:textFill>
        </w:rPr>
        <w:t>。</w:t>
      </w:r>
    </w:p>
    <w:p w14:paraId="764616BD">
      <w:pPr>
        <w:widowControl/>
        <w:kinsoku w:val="0"/>
        <w:autoSpaceDE w:val="0"/>
        <w:autoSpaceDN w:val="0"/>
        <w:adjustRightInd w:val="0"/>
        <w:snapToGrid w:val="0"/>
        <w:spacing w:before="0" w:afterLines="0" w:line="360" w:lineRule="auto"/>
        <w:ind w:left="13" w:right="0" w:firstLine="475"/>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受托方应根据项目进展和委托方要求调整项目管理机构人员。若因受托方原因导致报告书存在重大技术问题或本合同项下各验收成果最终未满足</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相关</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主管部门验收备案要求，委托方有权单方解除本合同并要求受托方支付合同总额 10%的违约金。若该违约金不足以弥补因此给委托方造成的全部损失的，受托方仍应赔偿委托方的全部损失。若</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已经支付相关款项的，受托方应按照</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要求的时间退还已收取的全部款项。</w:t>
      </w:r>
    </w:p>
    <w:p w14:paraId="0F48F758">
      <w:pPr>
        <w:widowControl/>
        <w:kinsoku w:val="0"/>
        <w:autoSpaceDE w:val="0"/>
        <w:autoSpaceDN w:val="0"/>
        <w:adjustRightInd w:val="0"/>
        <w:snapToGrid w:val="0"/>
        <w:spacing w:before="0" w:afterLines="0" w:line="360" w:lineRule="auto"/>
        <w:ind w:left="0" w:firstLine="480" w:firstLineChars="20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spacing w:val="0"/>
          <w:kern w:val="0"/>
          <w:sz w:val="24"/>
          <w:szCs w:val="24"/>
          <w:highlight w:val="none"/>
          <w:u w:val="none" w:color="auto"/>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u w:val="none" w:color="auto"/>
          <w14:textFill>
            <w14:solidFill>
              <w14:schemeClr w14:val="tx1"/>
            </w14:solidFill>
          </w14:textFill>
        </w:rPr>
        <w:t>组织本项目的专项验收会议，并对</w:t>
      </w:r>
      <w:r>
        <w:rPr>
          <w:rFonts w:hint="eastAsia" w:ascii="宋体" w:hAnsi="宋体" w:eastAsia="宋体" w:cs="宋体"/>
          <w:color w:val="000000" w:themeColor="text1"/>
          <w:sz w:val="24"/>
          <w:szCs w:val="24"/>
          <w:highlight w:val="none"/>
          <w:lang w:eastAsia="zh-CN"/>
          <w14:textFill>
            <w14:solidFill>
              <w14:schemeClr w14:val="tx1"/>
            </w14:solidFill>
          </w14:textFill>
        </w:rPr>
        <w:t>项目实施</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情况及时向有关部门进行汇报，负责相关的会务费用</w:t>
      </w:r>
      <w:r>
        <w:rPr>
          <w:rFonts w:hint="eastAsia" w:ascii="宋体" w:hAnsi="宋体" w:eastAsia="宋体" w:cs="宋体"/>
          <w:snapToGrid w:val="0"/>
          <w:color w:val="000000" w:themeColor="text1"/>
          <w:kern w:val="0"/>
          <w:position w:val="0"/>
          <w:sz w:val="24"/>
          <w:szCs w:val="24"/>
          <w:highlight w:val="none"/>
          <w14:textFill>
            <w14:solidFill>
              <w14:schemeClr w14:val="tx1"/>
            </w14:solidFill>
          </w14:textFill>
        </w:rPr>
        <w:t>。</w:t>
      </w:r>
    </w:p>
    <w:p w14:paraId="0E308DC5">
      <w:pPr>
        <w:widowControl/>
        <w:kinsoku w:val="0"/>
        <w:autoSpaceDE w:val="0"/>
        <w:autoSpaceDN w:val="0"/>
        <w:adjustRightInd w:val="0"/>
        <w:snapToGrid w:val="0"/>
        <w:spacing w:afterLines="0" w:line="360" w:lineRule="auto"/>
        <w:ind w:right="63" w:firstLine="481"/>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pacing w:val="0"/>
          <w:kern w:val="0"/>
          <w:sz w:val="24"/>
          <w:szCs w:val="24"/>
          <w:highlight w:val="none"/>
          <w:u w:val="none" w:color="auto"/>
          <w14:textFill>
            <w14:solidFill>
              <w14:schemeClr w14:val="tx1"/>
            </w14:solidFill>
          </w14:textFill>
        </w:rPr>
        <w:t>受托方负责工作人员在服务期间的安全，凡服务过程中发生的安全事故均由受托方负责解决及赔偿，</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与委托方无关。若因为受托方服务过程中出现安全事故等原因给</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委托方造成损失的，受托方应赔偿委托方的全部损失。</w:t>
      </w:r>
    </w:p>
    <w:p w14:paraId="1A6DC011">
      <w:pPr>
        <w:pStyle w:val="125"/>
        <w:spacing w:afterLines="0" w:line="360" w:lineRule="auto"/>
        <w:ind w:firstLine="480" w:firstLineChars="200"/>
        <w:jc w:val="left"/>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8、涉及的本项目的专题如需向相关主管部门办理报审报批手续的，由受托方负责办理，委托方给予协助。因办理以上报审报批手续产生的费用，除行政收费需由委托方支付外，其余费用由受托方承担并含在合同总价中。</w:t>
      </w:r>
    </w:p>
    <w:p w14:paraId="2B0E47B3">
      <w:pPr>
        <w:pStyle w:val="125"/>
        <w:spacing w:afterLines="0" w:line="360" w:lineRule="auto"/>
        <w:ind w:firstLine="480" w:firstLineChars="200"/>
        <w:jc w:val="left"/>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9</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受托方应向委托方递交履约担保。</w:t>
      </w:r>
    </w:p>
    <w:p w14:paraId="6FCD02C0">
      <w:pPr>
        <w:adjustRightInd w:val="0"/>
        <w:snapToGrid w:val="0"/>
        <w:spacing w:line="360" w:lineRule="auto"/>
        <w:ind w:firstLine="480" w:firstLineChars="200"/>
        <w:rPr>
          <w:rFonts w:hint="eastAsia" w:ascii="宋体" w:hAnsi="宋体" w:eastAsia="宋体" w:cs="宋体"/>
          <w:color w:val="000000" w:themeColor="text1"/>
          <w:kern w:val="28"/>
          <w:sz w:val="24"/>
          <w:szCs w:val="32"/>
          <w:highlight w:val="none"/>
          <w:u w:val="none"/>
          <w14:textFill>
            <w14:solidFill>
              <w14:schemeClr w14:val="tx1"/>
            </w14:solidFill>
          </w14:textFill>
        </w:rPr>
      </w:pPr>
      <w:r>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t>9.1.</w:t>
      </w:r>
      <w:r>
        <w:rPr>
          <w:rFonts w:hint="eastAsia" w:ascii="宋体" w:hAnsi="宋体" w:eastAsia="宋体" w:cs="宋体"/>
          <w:color w:val="000000" w:themeColor="text1"/>
          <w:kern w:val="28"/>
          <w:sz w:val="24"/>
          <w:szCs w:val="32"/>
          <w:highlight w:val="none"/>
          <w14:textFill>
            <w14:solidFill>
              <w14:schemeClr w14:val="tx1"/>
            </w14:solidFill>
          </w14:textFill>
        </w:rPr>
        <w:t>履约担保的形式：</w:t>
      </w:r>
      <w:r>
        <w:rPr>
          <w:rFonts w:hint="eastAsia" w:ascii="宋体" w:hAnsi="宋体" w:eastAsia="宋体" w:cs="宋体"/>
          <w:color w:val="000000" w:themeColor="text1"/>
          <w:kern w:val="28"/>
          <w:sz w:val="24"/>
          <w:szCs w:val="32"/>
          <w:highlight w:val="none"/>
          <w:u w:val="none"/>
          <w14:textFill>
            <w14:solidFill>
              <w14:schemeClr w14:val="tx1"/>
            </w14:solidFill>
          </w14:textFill>
        </w:rPr>
        <w:t>银行转账或不可撤销的银行保函。</w:t>
      </w:r>
    </w:p>
    <w:p w14:paraId="2C0740C3">
      <w:pPr>
        <w:adjustRightInd w:val="0"/>
        <w:snapToGrid w:val="0"/>
        <w:spacing w:line="360" w:lineRule="auto"/>
        <w:ind w:firstLine="480" w:firstLineChars="200"/>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pP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注：（</w:t>
      </w:r>
      <w:r>
        <w:rPr>
          <w:rFonts w:hint="eastAsia" w:ascii="宋体" w:hAnsi="宋体" w:eastAsia="宋体" w:cs="宋体"/>
          <w:color w:val="000000" w:themeColor="text1"/>
          <w:kern w:val="28"/>
          <w:sz w:val="24"/>
          <w:szCs w:val="32"/>
          <w:highlight w:val="none"/>
          <w:u w:val="none"/>
          <w:lang w:val="en-US" w:eastAsia="zh-CN"/>
          <w14:textFill>
            <w14:solidFill>
              <w14:schemeClr w14:val="tx1"/>
            </w14:solidFill>
          </w14:textFill>
        </w:rPr>
        <w:t>1</w:t>
      </w: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w:t>
      </w:r>
      <w:r>
        <w:rPr>
          <w:rFonts w:hint="eastAsia" w:ascii="宋体" w:hAnsi="宋体" w:eastAsia="宋体" w:cs="宋体"/>
          <w:color w:val="000000" w:themeColor="text1"/>
          <w:kern w:val="28"/>
          <w:sz w:val="24"/>
          <w:szCs w:val="32"/>
          <w:highlight w:val="none"/>
          <w:u w:val="none"/>
          <w14:textFill>
            <w14:solidFill>
              <w14:schemeClr w14:val="tx1"/>
            </w14:solidFill>
          </w14:textFill>
        </w:rPr>
        <w:t>银行保函的银行级别：国有商业银行或股份制商业银行</w:t>
      </w: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w:t>
      </w:r>
      <w:r>
        <w:rPr>
          <w:rFonts w:hint="eastAsia" w:ascii="宋体" w:hAnsi="宋体" w:eastAsia="宋体" w:cs="宋体"/>
          <w:color w:val="000000" w:themeColor="text1"/>
          <w:kern w:val="28"/>
          <w:sz w:val="24"/>
          <w:szCs w:val="32"/>
          <w:highlight w:val="none"/>
          <w:u w:val="none"/>
          <w:lang w:val="en-US" w:eastAsia="zh-CN"/>
          <w14:textFill>
            <w14:solidFill>
              <w14:schemeClr w14:val="tx1"/>
            </w14:solidFill>
          </w14:textFill>
        </w:rPr>
        <w:t>保函形式为</w:t>
      </w:r>
      <w:r>
        <w:rPr>
          <w:rFonts w:hint="eastAsia" w:ascii="宋体" w:hAnsi="宋体" w:eastAsia="宋体" w:cs="宋体"/>
          <w:b w:val="0"/>
          <w:bCs w:val="0"/>
          <w:color w:val="000000" w:themeColor="text1"/>
          <w:sz w:val="24"/>
          <w:szCs w:val="24"/>
          <w:highlight w:val="none"/>
          <w:u w:val="none"/>
          <w14:textFill>
            <w14:solidFill>
              <w14:schemeClr w14:val="tx1"/>
            </w14:solidFill>
          </w14:textFill>
        </w:rPr>
        <w:t>见索即付保函</w:t>
      </w: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w:t>
      </w:r>
    </w:p>
    <w:p w14:paraId="06E6317F">
      <w:pPr>
        <w:adjustRightInd w:val="0"/>
        <w:snapToGrid w:val="0"/>
        <w:spacing w:line="360" w:lineRule="auto"/>
        <w:ind w:firstLine="960" w:firstLineChars="400"/>
        <w:rPr>
          <w:rFonts w:hint="eastAsia" w:ascii="宋体" w:hAnsi="宋体" w:eastAsia="宋体" w:cs="宋体"/>
          <w:color w:val="000000" w:themeColor="text1"/>
          <w:kern w:val="28"/>
          <w:sz w:val="24"/>
          <w:szCs w:val="32"/>
          <w:highlight w:val="none"/>
          <w:u w:val="none"/>
          <w14:textFill>
            <w14:solidFill>
              <w14:schemeClr w14:val="tx1"/>
            </w14:solidFill>
          </w14:textFill>
        </w:rPr>
      </w:pP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w:t>
      </w:r>
      <w:r>
        <w:rPr>
          <w:rFonts w:hint="eastAsia" w:ascii="宋体" w:hAnsi="宋体" w:eastAsia="宋体" w:cs="宋体"/>
          <w:color w:val="000000" w:themeColor="text1"/>
          <w:kern w:val="28"/>
          <w:sz w:val="24"/>
          <w:szCs w:val="32"/>
          <w:highlight w:val="none"/>
          <w:u w:val="none"/>
          <w:lang w:val="en-US" w:eastAsia="zh-CN"/>
          <w14:textFill>
            <w14:solidFill>
              <w14:schemeClr w14:val="tx1"/>
            </w14:solidFill>
          </w14:textFill>
        </w:rPr>
        <w:t>2</w:t>
      </w: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）受托方</w:t>
      </w:r>
      <w:r>
        <w:rPr>
          <w:rFonts w:hint="eastAsia" w:ascii="宋体" w:hAnsi="宋体" w:eastAsia="宋体" w:cs="宋体"/>
          <w:color w:val="000000" w:themeColor="text1"/>
          <w:kern w:val="28"/>
          <w:sz w:val="24"/>
          <w:szCs w:val="32"/>
          <w:highlight w:val="none"/>
          <w:u w:val="none"/>
          <w14:textFill>
            <w14:solidFill>
              <w14:schemeClr w14:val="tx1"/>
            </w14:solidFill>
          </w14:textFill>
        </w:rPr>
        <w:t>若选用银行转账形式，须将履约担保金按时转到</w:t>
      </w: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委托方</w:t>
      </w:r>
      <w:r>
        <w:rPr>
          <w:rFonts w:hint="eastAsia" w:ascii="宋体" w:hAnsi="宋体" w:eastAsia="宋体" w:cs="宋体"/>
          <w:color w:val="000000" w:themeColor="text1"/>
          <w:kern w:val="28"/>
          <w:sz w:val="24"/>
          <w:szCs w:val="32"/>
          <w:highlight w:val="none"/>
          <w:u w:val="none"/>
          <w14:textFill>
            <w14:solidFill>
              <w14:schemeClr w14:val="tx1"/>
            </w14:solidFill>
          </w14:textFill>
        </w:rPr>
        <w:t>指定的银行账号。</w:t>
      </w:r>
    </w:p>
    <w:p w14:paraId="35B63AD0">
      <w:pPr>
        <w:pStyle w:val="125"/>
        <w:spacing w:line="360" w:lineRule="auto"/>
        <w:ind w:firstLine="480" w:firstLineChars="200"/>
        <w:jc w:val="left"/>
        <w:rPr>
          <w:rFonts w:hint="eastAsia" w:ascii="宋体" w:hAnsi="宋体" w:eastAsia="宋体" w:cs="宋体"/>
          <w:color w:val="000000" w:themeColor="text1"/>
          <w:kern w:val="28"/>
          <w:sz w:val="24"/>
          <w:szCs w:val="32"/>
          <w:highlight w:val="none"/>
          <w14:textFill>
            <w14:solidFill>
              <w14:schemeClr w14:val="tx1"/>
            </w14:solidFill>
          </w14:textFill>
        </w:rPr>
      </w:pPr>
      <w:r>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t>9.2</w:t>
      </w:r>
      <w:r>
        <w:rPr>
          <w:rFonts w:hint="eastAsia" w:ascii="宋体" w:hAnsi="宋体" w:eastAsia="宋体" w:cs="宋体"/>
          <w:color w:val="000000" w:themeColor="text1"/>
          <w:kern w:val="28"/>
          <w:sz w:val="24"/>
          <w:szCs w:val="32"/>
          <w:highlight w:val="none"/>
          <w14:textFill>
            <w14:solidFill>
              <w14:schemeClr w14:val="tx1"/>
            </w14:solidFill>
          </w14:textFill>
        </w:rPr>
        <w:t>履约担保总金额：</w:t>
      </w:r>
      <w:r>
        <w:rPr>
          <w:rFonts w:hint="eastAsia" w:ascii="宋体" w:hAnsi="宋体" w:eastAsia="宋体" w:cs="宋体"/>
          <w:color w:val="000000" w:themeColor="text1"/>
          <w:kern w:val="28"/>
          <w:sz w:val="24"/>
          <w:szCs w:val="32"/>
          <w:highlight w:val="none"/>
          <w:u w:val="single"/>
          <w14:textFill>
            <w14:solidFill>
              <w14:schemeClr w14:val="tx1"/>
            </w14:solidFill>
          </w14:textFill>
        </w:rPr>
        <w:t>中标价的</w:t>
      </w:r>
      <w:r>
        <w:rPr>
          <w:rFonts w:hint="eastAsia" w:ascii="宋体" w:hAnsi="宋体" w:eastAsia="宋体" w:cs="宋体"/>
          <w:color w:val="000000" w:themeColor="text1"/>
          <w:kern w:val="28"/>
          <w:sz w:val="24"/>
          <w:szCs w:val="32"/>
          <w:highlight w:val="none"/>
          <w:u w:val="single"/>
          <w:lang w:val="en-US" w:eastAsia="zh-CN"/>
          <w14:textFill>
            <w14:solidFill>
              <w14:schemeClr w14:val="tx1"/>
            </w14:solidFill>
          </w14:textFill>
        </w:rPr>
        <w:t>10</w:t>
      </w:r>
      <w:r>
        <w:rPr>
          <w:rFonts w:hint="eastAsia" w:ascii="宋体" w:hAnsi="宋体" w:eastAsia="宋体" w:cs="宋体"/>
          <w:color w:val="000000" w:themeColor="text1"/>
          <w:kern w:val="28"/>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32"/>
          <w:highlight w:val="none"/>
          <w14:textFill>
            <w14:solidFill>
              <w14:schemeClr w14:val="tx1"/>
            </w14:solidFill>
          </w14:textFill>
        </w:rPr>
        <w:t>。</w:t>
      </w:r>
    </w:p>
    <w:p w14:paraId="56AE2740">
      <w:pPr>
        <w:adjustRightInd w:val="0"/>
        <w:snapToGrid w:val="0"/>
        <w:spacing w:line="360" w:lineRule="auto"/>
        <w:ind w:firstLine="480" w:firstLineChars="200"/>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pPr>
      <w:r>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t>9.3</w:t>
      </w:r>
      <w:r>
        <w:rPr>
          <w:rFonts w:hint="eastAsia" w:ascii="宋体" w:hAnsi="宋体" w:eastAsia="宋体" w:cs="宋体"/>
          <w:color w:val="000000" w:themeColor="text1"/>
          <w:kern w:val="28"/>
          <w:sz w:val="24"/>
          <w:szCs w:val="32"/>
          <w:highlight w:val="none"/>
          <w14:textFill>
            <w14:solidFill>
              <w14:schemeClr w14:val="tx1"/>
            </w14:solidFill>
          </w14:textFill>
        </w:rPr>
        <w:t>履约担保递交时间：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中标通知书发出之日起30天内提交</w:t>
      </w:r>
      <w:r>
        <w:rPr>
          <w:rFonts w:hint="eastAsia" w:ascii="宋体" w:hAnsi="宋体" w:eastAsia="宋体" w:cs="宋体"/>
          <w:color w:val="000000" w:themeColor="text1"/>
          <w:kern w:val="28"/>
          <w:sz w:val="24"/>
          <w:szCs w:val="32"/>
          <w:highlight w:val="none"/>
          <w14:textFill>
            <w14:solidFill>
              <w14:schemeClr w14:val="tx1"/>
            </w14:solidFill>
          </w14:textFill>
        </w:rPr>
        <w:t>。</w:t>
      </w:r>
      <w:r>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t>未能在规定时间内提供履约担保的，受托方将向委托方支付违约金，每天1000元，若累计超过合同总额的5%，委托方有权终止合同并向受托方追究违约责任。</w:t>
      </w:r>
    </w:p>
    <w:p w14:paraId="064713B4">
      <w:pPr>
        <w:adjustRightInd w:val="0"/>
        <w:snapToGrid w:val="0"/>
        <w:spacing w:line="360" w:lineRule="auto"/>
        <w:ind w:firstLine="480" w:firstLineChars="200"/>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pPr>
      <w:r>
        <w:rPr>
          <w:rFonts w:hint="eastAsia" w:ascii="宋体" w:hAnsi="宋体" w:eastAsia="宋体" w:cs="宋体"/>
          <w:color w:val="000000" w:themeColor="text1"/>
          <w:kern w:val="28"/>
          <w:sz w:val="24"/>
          <w:szCs w:val="32"/>
          <w:highlight w:val="none"/>
          <w:lang w:val="en-US" w:eastAsia="zh-CN" w:bidi="ar-SA"/>
          <w14:textFill>
            <w14:solidFill>
              <w14:schemeClr w14:val="tx1"/>
            </w14:solidFill>
          </w14:textFill>
        </w:rPr>
        <w:t>9.4履约担保的退还时间：本合同所有技术服务结束后30天内无息退还。</w:t>
      </w:r>
      <w:r>
        <w:rPr>
          <w:rFonts w:hint="eastAsia" w:ascii="宋体" w:hAnsi="宋体" w:eastAsia="宋体" w:cs="宋体"/>
          <w:color w:val="000000" w:themeColor="text1"/>
          <w:kern w:val="28"/>
          <w:sz w:val="24"/>
          <w:szCs w:val="32"/>
          <w:highlight w:val="none"/>
          <w:u w:val="none"/>
          <w14:textFill>
            <w14:solidFill>
              <w14:schemeClr w14:val="tx1"/>
            </w14:solidFill>
          </w14:textFill>
        </w:rPr>
        <w:t>若</w:t>
      </w:r>
      <w:r>
        <w:rPr>
          <w:rFonts w:hint="eastAsia" w:ascii="宋体" w:hAnsi="宋体" w:eastAsia="宋体" w:cs="宋体"/>
          <w:color w:val="000000" w:themeColor="text1"/>
          <w:kern w:val="28"/>
          <w:sz w:val="24"/>
          <w:szCs w:val="32"/>
          <w:highlight w:val="none"/>
          <w:u w:val="none"/>
          <w:lang w:eastAsia="zh-CN"/>
          <w14:textFill>
            <w14:solidFill>
              <w14:schemeClr w14:val="tx1"/>
            </w14:solidFill>
          </w14:textFill>
        </w:rPr>
        <w:t>履约担保</w:t>
      </w:r>
      <w:r>
        <w:rPr>
          <w:rFonts w:hint="eastAsia" w:ascii="宋体" w:hAnsi="宋体" w:eastAsia="宋体" w:cs="宋体"/>
          <w:color w:val="000000" w:themeColor="text1"/>
          <w:kern w:val="28"/>
          <w:sz w:val="24"/>
          <w:szCs w:val="32"/>
          <w:highlight w:val="none"/>
          <w:u w:val="none"/>
          <w14:textFill>
            <w14:solidFill>
              <w14:schemeClr w14:val="tx1"/>
            </w14:solidFill>
          </w14:textFill>
        </w:rPr>
        <w:t>有效期</w:t>
      </w:r>
      <w:r>
        <w:rPr>
          <w:rFonts w:hint="eastAsia" w:ascii="宋体" w:hAnsi="宋体" w:eastAsia="宋体" w:cs="宋体"/>
          <w:b w:val="0"/>
          <w:bCs w:val="0"/>
          <w:color w:val="000000" w:themeColor="text1"/>
          <w:kern w:val="28"/>
          <w:sz w:val="24"/>
          <w:szCs w:val="32"/>
          <w:highlight w:val="none"/>
          <w14:textFill>
            <w14:solidFill>
              <w14:schemeClr w14:val="tx1"/>
            </w14:solidFill>
          </w14:textFill>
        </w:rPr>
        <w:t>满前一个月，</w:t>
      </w:r>
      <w:r>
        <w:rPr>
          <w:rFonts w:hint="eastAsia" w:ascii="宋体" w:hAnsi="宋体" w:eastAsia="宋体" w:cs="宋体"/>
          <w:color w:val="000000" w:themeColor="text1"/>
          <w:kern w:val="28"/>
          <w:sz w:val="24"/>
          <w:szCs w:val="32"/>
          <w:highlight w:val="none"/>
          <w:lang w:val="en-US" w:eastAsia="zh-CN" w:bidi="ar-SA"/>
          <w14:textFill>
            <w14:solidFill>
              <w14:schemeClr w14:val="tx1"/>
            </w14:solidFill>
          </w14:textFill>
        </w:rPr>
        <w:t>技术服务</w:t>
      </w:r>
      <w:r>
        <w:rPr>
          <w:rFonts w:hint="eastAsia" w:ascii="宋体" w:hAnsi="宋体" w:eastAsia="宋体" w:cs="宋体"/>
          <w:b w:val="0"/>
          <w:bCs w:val="0"/>
          <w:color w:val="000000" w:themeColor="text1"/>
          <w:kern w:val="28"/>
          <w:sz w:val="24"/>
          <w:szCs w:val="32"/>
          <w:highlight w:val="none"/>
          <w14:textFill>
            <w14:solidFill>
              <w14:schemeClr w14:val="tx1"/>
            </w14:solidFill>
          </w14:textFill>
        </w:rPr>
        <w:t>仍未完成，</w:t>
      </w:r>
      <w:r>
        <w:rPr>
          <w:rFonts w:hint="eastAsia" w:ascii="宋体" w:hAnsi="宋体" w:eastAsia="宋体" w:cs="宋体"/>
          <w:b w:val="0"/>
          <w:bCs w:val="0"/>
          <w:color w:val="000000" w:themeColor="text1"/>
          <w:kern w:val="28"/>
          <w:sz w:val="24"/>
          <w:szCs w:val="32"/>
          <w:highlight w:val="none"/>
          <w:lang w:eastAsia="zh-CN"/>
          <w14:textFill>
            <w14:solidFill>
              <w14:schemeClr w14:val="tx1"/>
            </w14:solidFill>
          </w14:textFill>
        </w:rPr>
        <w:t>受托方</w:t>
      </w:r>
      <w:r>
        <w:rPr>
          <w:rFonts w:hint="eastAsia" w:ascii="宋体" w:hAnsi="宋体" w:eastAsia="宋体" w:cs="宋体"/>
          <w:b w:val="0"/>
          <w:bCs w:val="0"/>
          <w:color w:val="000000" w:themeColor="text1"/>
          <w:kern w:val="28"/>
          <w:sz w:val="24"/>
          <w:szCs w:val="32"/>
          <w:highlight w:val="none"/>
          <w14:textFill>
            <w14:solidFill>
              <w14:schemeClr w14:val="tx1"/>
            </w14:solidFill>
          </w14:textFill>
        </w:rPr>
        <w:t>需要延续保期或提交现金担保。若不能延续担保或提交现金担保，</w:t>
      </w:r>
      <w:r>
        <w:rPr>
          <w:rFonts w:hint="eastAsia" w:ascii="宋体" w:hAnsi="宋体" w:eastAsia="宋体" w:cs="宋体"/>
          <w:b w:val="0"/>
          <w:bCs w:val="0"/>
          <w:color w:val="000000" w:themeColor="text1"/>
          <w:kern w:val="28"/>
          <w:sz w:val="24"/>
          <w:szCs w:val="32"/>
          <w:highlight w:val="none"/>
          <w:lang w:eastAsia="zh-CN"/>
          <w14:textFill>
            <w14:solidFill>
              <w14:schemeClr w14:val="tx1"/>
            </w14:solidFill>
          </w14:textFill>
        </w:rPr>
        <w:t>则担保</w:t>
      </w:r>
      <w:r>
        <w:rPr>
          <w:rFonts w:hint="eastAsia" w:ascii="宋体" w:hAnsi="宋体" w:eastAsia="宋体" w:cs="宋体"/>
          <w:b w:val="0"/>
          <w:bCs w:val="0"/>
          <w:color w:val="000000" w:themeColor="text1"/>
          <w:kern w:val="28"/>
          <w:sz w:val="24"/>
          <w:szCs w:val="32"/>
          <w:highlight w:val="none"/>
          <w14:textFill>
            <w14:solidFill>
              <w14:schemeClr w14:val="tx1"/>
            </w14:solidFill>
          </w14:textFill>
        </w:rPr>
        <w:t>到期后，仍然未完成续保的，每</w:t>
      </w:r>
      <w:r>
        <w:rPr>
          <w:rFonts w:hint="eastAsia" w:ascii="宋体" w:hAnsi="宋体" w:eastAsia="宋体" w:cs="宋体"/>
          <w:b w:val="0"/>
          <w:bCs w:val="0"/>
          <w:color w:val="000000" w:themeColor="text1"/>
          <w:kern w:val="28"/>
          <w:sz w:val="24"/>
          <w:szCs w:val="32"/>
          <w:highlight w:val="none"/>
          <w:lang w:val="en-US" w:eastAsia="zh-CN"/>
          <w14:textFill>
            <w14:solidFill>
              <w14:schemeClr w14:val="tx1"/>
            </w14:solidFill>
          </w14:textFill>
        </w:rPr>
        <w:t>延</w:t>
      </w:r>
      <w:r>
        <w:rPr>
          <w:rFonts w:hint="eastAsia" w:ascii="宋体" w:hAnsi="宋体" w:eastAsia="宋体" w:cs="宋体"/>
          <w:b w:val="0"/>
          <w:bCs w:val="0"/>
          <w:color w:val="000000" w:themeColor="text1"/>
          <w:kern w:val="28"/>
          <w:sz w:val="24"/>
          <w:szCs w:val="32"/>
          <w:highlight w:val="none"/>
          <w14:textFill>
            <w14:solidFill>
              <w14:schemeClr w14:val="tx1"/>
            </w14:solidFill>
          </w14:textFill>
        </w:rPr>
        <w:t>迟1天，</w:t>
      </w:r>
      <w:r>
        <w:rPr>
          <w:rFonts w:hint="eastAsia" w:ascii="宋体" w:hAnsi="宋体" w:eastAsia="宋体" w:cs="宋体"/>
          <w:color w:val="000000" w:themeColor="text1"/>
          <w:kern w:val="28"/>
          <w:sz w:val="24"/>
          <w:szCs w:val="32"/>
          <w:highlight w:val="none"/>
          <w:lang w:val="en-US" w:eastAsia="zh-CN"/>
          <w14:textFill>
            <w14:solidFill>
              <w14:schemeClr w14:val="tx1"/>
            </w14:solidFill>
          </w14:textFill>
        </w:rPr>
        <w:t>受托方须向委托方支付违约金，每天1000元，若累计超过合同总额的5%，委托方有权终止合同并向受托方追究违约责任。</w:t>
      </w:r>
    </w:p>
    <w:p w14:paraId="48223AE4">
      <w:pPr>
        <w:widowControl/>
        <w:kinsoku w:val="0"/>
        <w:autoSpaceDE w:val="0"/>
        <w:autoSpaceDN w:val="0"/>
        <w:adjustRightInd w:val="0"/>
        <w:snapToGrid w:val="0"/>
        <w:spacing w:before="0" w:afterLines="0" w:line="360" w:lineRule="auto"/>
        <w:ind w:left="0" w:right="70" w:firstLine="0" w:firstLineChars="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第四条  为保证受托方有效进行技术服务工作，委托方应向受托方提供下列工作条件和协作事项：</w:t>
      </w:r>
    </w:p>
    <w:p w14:paraId="5733D959">
      <w:pPr>
        <w:widowControl/>
        <w:kinsoku w:val="0"/>
        <w:autoSpaceDE w:val="0"/>
        <w:autoSpaceDN w:val="0"/>
        <w:adjustRightInd w:val="0"/>
        <w:snapToGrid w:val="0"/>
        <w:spacing w:before="0" w:afterLines="0" w:line="360" w:lineRule="auto"/>
        <w:ind w:left="0" w:right="0" w:firstLine="480" w:firstLineChars="200"/>
        <w:jc w:val="left"/>
        <w:textAlignment w:val="baseline"/>
        <w:outlineLvl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1、提供技术资料：</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工程可行性研究</w:t>
      </w:r>
      <w:r>
        <w:rPr>
          <w:rFonts w:hint="eastAsia" w:ascii="宋体" w:hAnsi="宋体" w:eastAsia="宋体" w:cs="宋体"/>
          <w:snapToGrid w:val="0"/>
          <w:color w:val="000000" w:themeColor="text1"/>
          <w:spacing w:val="0"/>
          <w:kern w:val="0"/>
          <w:sz w:val="24"/>
          <w:szCs w:val="24"/>
          <w:highlight w:val="none"/>
          <w:u w:val="single" w:color="auto"/>
          <w:lang w:eastAsia="zh-CN"/>
          <w14:textFill>
            <w14:solidFill>
              <w14:schemeClr w14:val="tx1"/>
            </w14:solidFill>
          </w14:textFill>
        </w:rPr>
        <w:t>、</w:t>
      </w:r>
      <w:r>
        <w:rPr>
          <w:rFonts w:hint="eastAsia" w:ascii="宋体" w:hAnsi="宋体" w:eastAsia="宋体" w:cs="宋体"/>
          <w:snapToGrid w:val="0"/>
          <w:color w:val="000000" w:themeColor="text1"/>
          <w:kern w:val="0"/>
          <w:sz w:val="24"/>
          <w:highlight w:val="none"/>
          <w:u w:val="single"/>
          <w14:textFill>
            <w14:solidFill>
              <w14:schemeClr w14:val="tx1"/>
            </w14:solidFill>
          </w14:textFill>
        </w:rPr>
        <w:t>初步设计</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报告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文</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本、附图等)、项目前期工作取得的批复文件 (立项批复等) 以及受托方书面要求提供的其他必要资料</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51B495C6">
      <w:pPr>
        <w:widowControl/>
        <w:kinsoku w:val="0"/>
        <w:autoSpaceDE w:val="0"/>
        <w:autoSpaceDN w:val="0"/>
        <w:adjustRightInd w:val="0"/>
        <w:snapToGrid w:val="0"/>
        <w:spacing w:before="0" w:afterLines="0" w:line="360" w:lineRule="auto"/>
        <w:ind w:left="491"/>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、提供工作条件：</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为</w:t>
      </w:r>
      <w:r>
        <w:rPr>
          <w:rFonts w:hint="eastAsia" w:ascii="宋体" w:hAnsi="宋体" w:eastAsia="宋体" w:cs="宋体"/>
          <w:snapToGrid w:val="0"/>
          <w:color w:val="000000" w:themeColor="text1"/>
          <w:spacing w:val="0"/>
          <w:kern w:val="0"/>
          <w:sz w:val="24"/>
          <w:szCs w:val="24"/>
          <w:highlight w:val="none"/>
          <w:u w:val="single" w:color="auto"/>
          <w:lang w:eastAsia="zh-CN"/>
          <w14:textFill>
            <w14:solidFill>
              <w14:schemeClr w14:val="tx1"/>
            </w14:solidFill>
          </w14:textFill>
        </w:rPr>
        <w:t>各专题方案顺利</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工作开展提供便利</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2DE08909">
      <w:pPr>
        <w:widowControl/>
        <w:kinsoku w:val="0"/>
        <w:autoSpaceDE w:val="0"/>
        <w:autoSpaceDN w:val="0"/>
        <w:adjustRightInd w:val="0"/>
        <w:snapToGrid w:val="0"/>
        <w:spacing w:before="0" w:afterLines="0" w:line="360" w:lineRule="auto"/>
        <w:ind w:left="0"/>
        <w:jc w:val="left"/>
        <w:textAlignment w:val="baseline"/>
        <w:outlineLvl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第五条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的责任和义务</w:t>
      </w:r>
    </w:p>
    <w:p w14:paraId="78C0EAC6">
      <w:pPr>
        <w:widowControl/>
        <w:kinsoku w:val="0"/>
        <w:autoSpaceDE w:val="0"/>
        <w:autoSpaceDN w:val="0"/>
        <w:adjustRightInd w:val="0"/>
        <w:snapToGrid w:val="0"/>
        <w:spacing w:before="0" w:afterLines="0" w:line="360" w:lineRule="auto"/>
        <w:ind w:left="4" w:right="60" w:firstLine="374"/>
        <w:jc w:val="left"/>
        <w:textAlignment w:val="baseline"/>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委托方有权向受托方提出为满足工作质量、工期需要的指示和要求，并对受托方的工作成果进行审核及验收。</w:t>
      </w:r>
    </w:p>
    <w:p w14:paraId="2B35EFFE">
      <w:pPr>
        <w:widowControl/>
        <w:kinsoku w:val="0"/>
        <w:autoSpaceDE w:val="0"/>
        <w:autoSpaceDN w:val="0"/>
        <w:adjustRightInd w:val="0"/>
        <w:snapToGrid w:val="0"/>
        <w:spacing w:before="0" w:afterLines="0" w:line="360" w:lineRule="auto"/>
        <w:ind w:left="4" w:right="60" w:firstLine="374"/>
        <w:jc w:val="left"/>
        <w:textAlignment w:val="baseline"/>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2、委托方应在签订合同后，按受托方的要求，按照业务委托目的和咨询范围向受托方提供工作所需资料，并对所提供的资料的真实性、准确性、合法性负责。</w:t>
      </w:r>
    </w:p>
    <w:p w14:paraId="51FD561E">
      <w:pPr>
        <w:pStyle w:val="7"/>
        <w:spacing w:before="0" w:afterLines="0" w:line="360" w:lineRule="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应按照合同约定向受托方支付费用，负责本合同的支付义务，并承担逾期支付相关违约责任。</w:t>
      </w:r>
    </w:p>
    <w:p w14:paraId="6E9C64A4">
      <w:pPr>
        <w:pStyle w:val="7"/>
        <w:spacing w:afterLines="0" w:line="360" w:lineRule="auto"/>
        <w:ind w:firstLine="0" w:firstLineChars="0"/>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eastAsia="zh-CN"/>
          <w14:textFill>
            <w14:solidFill>
              <w14:schemeClr w14:val="tx1"/>
            </w14:solidFill>
          </w14:textFill>
        </w:rPr>
        <w:t>第六条</w:t>
      </w: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 xml:space="preserve">  受托方的责任和义务</w:t>
      </w:r>
    </w:p>
    <w:p w14:paraId="1A83E4C1">
      <w:pPr>
        <w:pStyle w:val="7"/>
        <w:spacing w:afterLines="0" w:line="360" w:lineRule="auto"/>
        <w:ind w:firstLine="480" w:firstLineChars="0"/>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1、受托方有权要求委托方及时提供开展本合同项下的工作所需的基础资料，并有权要求委托方按合同约定的方式支付相应款项。</w:t>
      </w:r>
    </w:p>
    <w:p w14:paraId="05C49E4F">
      <w:pPr>
        <w:pStyle w:val="7"/>
        <w:spacing w:afterLines="0" w:line="360" w:lineRule="auto"/>
        <w:ind w:firstLine="480" w:firstLineChars="0"/>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2、受托方应按国家技术规范、标准、规格和合同文件的要求开展工作，并对工作成果负责。</w:t>
      </w:r>
    </w:p>
    <w:p w14:paraId="254FB4AA">
      <w:pPr>
        <w:pStyle w:val="7"/>
        <w:spacing w:afterLines="0" w:line="360" w:lineRule="auto"/>
        <w:ind w:firstLine="480" w:firstLineChars="0"/>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3、对于委托方提出的为满足本项目工作正确实施和完成所需的资料，或为满足工作质量、工期所需的指示和要求，受托方应无条件接受并予以执行。</w:t>
      </w:r>
    </w:p>
    <w:p w14:paraId="48F8D7CE">
      <w:pPr>
        <w:pStyle w:val="7"/>
        <w:spacing w:afterLines="0" w:line="360" w:lineRule="auto"/>
        <w:ind w:firstLine="480" w:firstLineChars="0"/>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4、受托方应配备足够的人员和设备，加强全过程管理，对本合同成果资料的完整性和真实性负责。</w:t>
      </w:r>
    </w:p>
    <w:p w14:paraId="008D7F33">
      <w:pPr>
        <w:pStyle w:val="7"/>
        <w:spacing w:afterLines="0" w:line="360" w:lineRule="auto"/>
        <w:ind w:firstLine="480" w:firstLineChars="0"/>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5、受托方负责对本合同工作成果文件中出现的、依现有技术要求（标准）和条件可以确认的遗漏或错误进行补充完善或修改，并须达到相关行业主管部门的相关要求。若受托方无法按要求补充完善或经修改后工作质量仍无法满足要求时，委托方有权将该部分工作另行委托给其他单位，由此产生的费用将从委托方应支付受托方的款项中扣除，不足部分费用由受托方补足。</w:t>
      </w:r>
    </w:p>
    <w:p w14:paraId="139E6663">
      <w:pPr>
        <w:pStyle w:val="7"/>
        <w:spacing w:afterLines="0" w:line="360" w:lineRule="auto"/>
        <w:ind w:firstLine="480" w:firstLineChars="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受托方在合同履行期间发生人员伤亡、财产的损失，或者造成第三方的人员伤亡、财产损失的，受托方应承担全部责任，并保障委托方免于承担由此造成的一切损害和损失。若因此给委托方造成损失的，受托方应承担相应的赔偿责任。</w:t>
      </w:r>
    </w:p>
    <w:p w14:paraId="0F1ABD73">
      <w:pPr>
        <w:pStyle w:val="7"/>
        <w:spacing w:afterLines="0"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本项目严禁转包和违规分包，如果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受托方</w:t>
      </w:r>
      <w:r>
        <w:rPr>
          <w:rFonts w:hint="eastAsia" w:ascii="宋体" w:hAnsi="宋体" w:eastAsia="宋体" w:cs="宋体"/>
          <w:b w:val="0"/>
          <w:bCs w:val="0"/>
          <w:color w:val="000000" w:themeColor="text1"/>
          <w:sz w:val="24"/>
          <w:szCs w:val="24"/>
          <w:highlight w:val="none"/>
          <w14:textFill>
            <w14:solidFill>
              <w14:schemeClr w14:val="tx1"/>
            </w14:solidFill>
          </w14:textFill>
        </w:rPr>
        <w:t>不具备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承接</w:t>
      </w:r>
      <w:r>
        <w:rPr>
          <w:rFonts w:hint="eastAsia" w:ascii="宋体" w:hAnsi="宋体" w:eastAsia="宋体" w:cs="宋体"/>
          <w:b w:val="0"/>
          <w:bCs w:val="0"/>
          <w:color w:val="000000" w:themeColor="text1"/>
          <w:sz w:val="24"/>
          <w:szCs w:val="24"/>
          <w:highlight w:val="none"/>
          <w14:textFill>
            <w14:solidFill>
              <w14:schemeClr w14:val="tx1"/>
            </w14:solidFill>
          </w14:textFill>
        </w:rPr>
        <w:t>相关专项工作的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资格</w:t>
      </w:r>
      <w:r>
        <w:rPr>
          <w:rFonts w:hint="eastAsia" w:ascii="宋体" w:hAnsi="宋体" w:eastAsia="宋体" w:cs="宋体"/>
          <w:b w:val="0"/>
          <w:bCs w:val="0"/>
          <w:color w:val="000000" w:themeColor="text1"/>
          <w:sz w:val="24"/>
          <w:szCs w:val="24"/>
          <w:highlight w:val="none"/>
          <w14:textFill>
            <w14:solidFill>
              <w14:schemeClr w14:val="tx1"/>
            </w14:solidFill>
          </w14:textFill>
        </w:rPr>
        <w:t>，须将该专项工作分包。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受托方</w:t>
      </w:r>
      <w:r>
        <w:rPr>
          <w:rFonts w:hint="eastAsia" w:ascii="宋体" w:hAnsi="宋体" w:eastAsia="宋体" w:cs="宋体"/>
          <w:b w:val="0"/>
          <w:bCs w:val="0"/>
          <w:color w:val="000000" w:themeColor="text1"/>
          <w:sz w:val="24"/>
          <w:szCs w:val="24"/>
          <w:highlight w:val="none"/>
          <w14:textFill>
            <w14:solidFill>
              <w14:schemeClr w14:val="tx1"/>
            </w14:solidFill>
          </w14:textFill>
        </w:rPr>
        <w:t>拟在中标后将项目的部分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专项工作</w:t>
      </w:r>
      <w:r>
        <w:rPr>
          <w:rFonts w:hint="eastAsia" w:ascii="宋体" w:hAnsi="宋体" w:eastAsia="宋体" w:cs="宋体"/>
          <w:b w:val="0"/>
          <w:bCs w:val="0"/>
          <w:color w:val="000000" w:themeColor="text1"/>
          <w:sz w:val="24"/>
          <w:szCs w:val="24"/>
          <w:highlight w:val="none"/>
          <w14:textFill>
            <w14:solidFill>
              <w14:schemeClr w14:val="tx1"/>
            </w14:solidFill>
          </w14:textFill>
        </w:rPr>
        <w:t>进行分包的，应征得</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委托方</w:t>
      </w:r>
      <w:r>
        <w:rPr>
          <w:rFonts w:hint="eastAsia" w:ascii="宋体" w:hAnsi="宋体" w:eastAsia="宋体" w:cs="宋体"/>
          <w:b w:val="0"/>
          <w:bCs w:val="0"/>
          <w:color w:val="000000" w:themeColor="text1"/>
          <w:sz w:val="24"/>
          <w:szCs w:val="24"/>
          <w:highlight w:val="none"/>
          <w14:textFill>
            <w14:solidFill>
              <w14:schemeClr w14:val="tx1"/>
            </w14:solidFill>
          </w14:textFill>
        </w:rPr>
        <w:t>同意。</w:t>
      </w:r>
      <w:r>
        <w:rPr>
          <w:rFonts w:hint="eastAsia" w:ascii="宋体" w:hAnsi="宋体" w:eastAsia="宋体" w:cs="宋体"/>
          <w:color w:val="000000" w:themeColor="text1"/>
          <w:kern w:val="2"/>
          <w:sz w:val="24"/>
          <w:szCs w:val="24"/>
          <w:highlight w:val="none"/>
          <w14:textFill>
            <w14:solidFill>
              <w14:schemeClr w14:val="tx1"/>
            </w14:solidFill>
          </w14:textFill>
        </w:rPr>
        <w:t>分包不减轻或免除</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受托方</w:t>
      </w:r>
      <w:r>
        <w:rPr>
          <w:rFonts w:hint="eastAsia" w:ascii="宋体" w:hAnsi="宋体" w:eastAsia="宋体" w:cs="宋体"/>
          <w:color w:val="000000" w:themeColor="text1"/>
          <w:kern w:val="2"/>
          <w:sz w:val="24"/>
          <w:szCs w:val="24"/>
          <w:highlight w:val="none"/>
          <w14:textFill>
            <w14:solidFill>
              <w14:schemeClr w14:val="tx1"/>
            </w14:solidFill>
          </w14:textFill>
        </w:rPr>
        <w:t>的责任和义务，</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受托方</w:t>
      </w:r>
      <w:r>
        <w:rPr>
          <w:rFonts w:hint="eastAsia" w:ascii="宋体" w:hAnsi="宋体" w:eastAsia="宋体" w:cs="宋体"/>
          <w:color w:val="000000" w:themeColor="text1"/>
          <w:kern w:val="2"/>
          <w:sz w:val="24"/>
          <w:szCs w:val="24"/>
          <w:highlight w:val="none"/>
          <w14:textFill>
            <w14:solidFill>
              <w14:schemeClr w14:val="tx1"/>
            </w14:solidFill>
          </w14:textFill>
        </w:rPr>
        <w:t>和分包人就分包</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工作内容</w:t>
      </w:r>
      <w:r>
        <w:rPr>
          <w:rFonts w:hint="eastAsia" w:ascii="宋体" w:hAnsi="宋体" w:eastAsia="宋体" w:cs="宋体"/>
          <w:color w:val="000000" w:themeColor="text1"/>
          <w:kern w:val="2"/>
          <w:sz w:val="24"/>
          <w:szCs w:val="24"/>
          <w:highlight w:val="none"/>
          <w14:textFill>
            <w14:solidFill>
              <w14:schemeClr w14:val="tx1"/>
            </w14:solidFill>
          </w14:textFill>
        </w:rPr>
        <w:t>向</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委托方</w:t>
      </w:r>
      <w:r>
        <w:rPr>
          <w:rFonts w:hint="eastAsia" w:ascii="宋体" w:hAnsi="宋体" w:eastAsia="宋体" w:cs="宋体"/>
          <w:color w:val="000000" w:themeColor="text1"/>
          <w:kern w:val="2"/>
          <w:sz w:val="24"/>
          <w:szCs w:val="24"/>
          <w:highlight w:val="none"/>
          <w14:textFill>
            <w14:solidFill>
              <w14:schemeClr w14:val="tx1"/>
            </w14:solidFill>
          </w14:textFill>
        </w:rPr>
        <w:t>承担连带责任。</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受托方</w:t>
      </w:r>
      <w:r>
        <w:rPr>
          <w:rFonts w:hint="eastAsia" w:ascii="宋体" w:hAnsi="宋体" w:eastAsia="宋体" w:cs="宋体"/>
          <w:color w:val="000000" w:themeColor="text1"/>
          <w:kern w:val="2"/>
          <w:sz w:val="24"/>
          <w:szCs w:val="24"/>
          <w:highlight w:val="none"/>
          <w14:textFill>
            <w14:solidFill>
              <w14:schemeClr w14:val="tx1"/>
            </w14:solidFill>
          </w14:textFill>
        </w:rPr>
        <w:t>应在分包合同签订后</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7天</w:t>
      </w:r>
      <w:r>
        <w:rPr>
          <w:rFonts w:hint="eastAsia" w:ascii="宋体" w:hAnsi="宋体" w:eastAsia="宋体" w:cs="宋体"/>
          <w:color w:val="000000" w:themeColor="text1"/>
          <w:kern w:val="2"/>
          <w:sz w:val="24"/>
          <w:szCs w:val="24"/>
          <w:highlight w:val="none"/>
          <w14:textFill>
            <w14:solidFill>
              <w14:schemeClr w14:val="tx1"/>
            </w14:solidFill>
          </w14:textFill>
        </w:rPr>
        <w:t>内向</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委托方</w:t>
      </w:r>
      <w:r>
        <w:rPr>
          <w:rFonts w:hint="eastAsia" w:ascii="宋体" w:hAnsi="宋体" w:eastAsia="宋体" w:cs="宋体"/>
          <w:color w:val="000000" w:themeColor="text1"/>
          <w:kern w:val="2"/>
          <w:sz w:val="24"/>
          <w:szCs w:val="24"/>
          <w:highlight w:val="none"/>
          <w14:textFill>
            <w14:solidFill>
              <w14:schemeClr w14:val="tx1"/>
            </w14:solidFill>
          </w14:textFill>
        </w:rPr>
        <w:t>提交分包合同副本。分包合同价款由</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受托方</w:t>
      </w:r>
      <w:r>
        <w:rPr>
          <w:rFonts w:hint="eastAsia" w:ascii="宋体" w:hAnsi="宋体" w:eastAsia="宋体" w:cs="宋体"/>
          <w:color w:val="000000" w:themeColor="text1"/>
          <w:kern w:val="2"/>
          <w:sz w:val="24"/>
          <w:szCs w:val="24"/>
          <w:highlight w:val="none"/>
          <w14:textFill>
            <w14:solidFill>
              <w14:schemeClr w14:val="tx1"/>
            </w14:solidFill>
          </w14:textFill>
        </w:rPr>
        <w:t>与分包人结算</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5B00C676">
      <w:pPr>
        <w:pStyle w:val="7"/>
        <w:rPr>
          <w:rFonts w:hint="eastAsia" w:ascii="宋体" w:hAnsi="宋体" w:eastAsia="宋体" w:cs="宋体"/>
          <w:color w:val="000000" w:themeColor="text1"/>
          <w:highlight w:val="none"/>
          <w:lang w:val="en-US" w:eastAsia="zh-CN"/>
          <w14:textFill>
            <w14:solidFill>
              <w14:schemeClr w14:val="tx1"/>
            </w14:solidFill>
          </w14:textFill>
        </w:rPr>
      </w:pPr>
    </w:p>
    <w:p w14:paraId="0928F6B7">
      <w:pPr>
        <w:widowControl/>
        <w:kinsoku w:val="0"/>
        <w:autoSpaceDE w:val="0"/>
        <w:autoSpaceDN w:val="0"/>
        <w:adjustRightInd w:val="0"/>
        <w:snapToGrid w:val="0"/>
        <w:spacing w:before="0" w:afterLines="0" w:line="360" w:lineRule="auto"/>
        <w:ind w:left="1"/>
        <w:jc w:val="left"/>
        <w:textAlignment w:val="baseline"/>
        <w:outlineLvl w:val="0"/>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七</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向受托方交付技术服务报酬及支付方式：</w:t>
      </w:r>
    </w:p>
    <w:p w14:paraId="02DB42C7">
      <w:pPr>
        <w:widowControl/>
        <w:kinsoku w:val="0"/>
        <w:autoSpaceDE w:val="0"/>
        <w:autoSpaceDN w:val="0"/>
        <w:adjustRightInd w:val="0"/>
        <w:snapToGrid w:val="0"/>
        <w:spacing w:before="0" w:afterLines="0" w:line="360" w:lineRule="auto"/>
        <w:ind w:left="1" w:right="0" w:firstLine="480" w:firstLineChars="200"/>
        <w:jc w:val="left"/>
        <w:textAlignment w:val="baseline"/>
        <w:outlineLvl w:val="0"/>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、签订合同价总额 (含税) 为：</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人民币        (小写：</w:t>
      </w:r>
      <w:r>
        <w:rPr>
          <w:rFonts w:hint="eastAsia" w:ascii="宋体" w:hAnsi="宋体" w:eastAsia="宋体" w:cs="宋体"/>
          <w:b/>
          <w:bCs/>
          <w:snapToGrid w:val="0"/>
          <w:color w:val="000000" w:themeColor="text1"/>
          <w:spacing w:val="0"/>
          <w:kern w:val="0"/>
          <w:sz w:val="24"/>
          <w:szCs w:val="24"/>
          <w:highlight w:val="none"/>
          <w:u w:val="single" w:color="auto"/>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，各个子项目的技术服务报酬 (含税) 详见本合同</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附件二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，合同价总额为各子项目技术服务报酬之和。各个子项目的技术服务报酬为包干价。</w:t>
      </w:r>
    </w:p>
    <w:p w14:paraId="4661FBD7">
      <w:pPr>
        <w:widowControl/>
        <w:kinsoku w:val="0"/>
        <w:autoSpaceDE w:val="0"/>
        <w:autoSpaceDN w:val="0"/>
        <w:adjustRightInd w:val="0"/>
        <w:snapToGrid w:val="0"/>
        <w:spacing w:before="0" w:afterLines="0" w:line="360" w:lineRule="auto"/>
        <w:ind w:firstLine="480"/>
        <w:jc w:val="left"/>
        <w:textAlignment w:val="baseline"/>
        <w:outlineLvl w:val="0"/>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根据委托方书面出具的任务通知书以及受托方实际完成的工作内容</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符合第十条第2点的技术咨询工作成果的验收标准及合同附件二：技术服务报酬表中约定节点，</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对各个子项目单独支付技术服务报酬</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若因委托方原因，某些子项不予实施，对应费用扣减，受托方无条件服从且不追偿经济补助。</w:t>
      </w:r>
    </w:p>
    <w:p w14:paraId="4CD1042C">
      <w:pPr>
        <w:widowControl/>
        <w:numPr>
          <w:ilvl w:val="0"/>
          <w:numId w:val="6"/>
        </w:numPr>
        <w:kinsoku w:val="0"/>
        <w:autoSpaceDE w:val="0"/>
        <w:autoSpaceDN w:val="0"/>
        <w:adjustRightInd w:val="0"/>
        <w:snapToGrid w:val="0"/>
        <w:spacing w:before="0" w:afterLines="0" w:line="360" w:lineRule="auto"/>
        <w:ind w:firstLine="480"/>
        <w:jc w:val="left"/>
        <w:textAlignment w:val="baseline"/>
        <w:outlineLvl w:val="0"/>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合同价款的支付</w:t>
      </w:r>
    </w:p>
    <w:p w14:paraId="12E4A6F8">
      <w:pPr>
        <w:widowControl/>
        <w:numPr>
          <w:ilvl w:val="0"/>
          <w:numId w:val="0"/>
        </w:numPr>
        <w:kinsoku w:val="0"/>
        <w:autoSpaceDE w:val="0"/>
        <w:autoSpaceDN w:val="0"/>
        <w:adjustRightInd w:val="0"/>
        <w:snapToGrid w:val="0"/>
        <w:spacing w:before="0" w:afterLines="0" w:line="360" w:lineRule="auto"/>
        <w:ind w:firstLine="0"/>
        <w:jc w:val="left"/>
        <w:textAlignment w:val="baseline"/>
        <w:outlineLvl w:val="0"/>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 xml:space="preserve">    合同签订且受托方提交履约保证金后，委托方支付合同总价30%的服务费，服务费抵作合同价款不予抵扣。其余合同款项的支付详见本合同附件二。</w:t>
      </w:r>
    </w:p>
    <w:p w14:paraId="67061B5D">
      <w:pPr>
        <w:widowControl/>
        <w:kinsoku w:val="0"/>
        <w:autoSpaceDE w:val="0"/>
        <w:autoSpaceDN w:val="0"/>
        <w:adjustRightInd w:val="0"/>
        <w:snapToGrid w:val="0"/>
        <w:spacing w:before="0" w:afterLines="0" w:line="360" w:lineRule="auto"/>
        <w:ind w:left="0" w:right="0" w:firstLine="480" w:firstLineChars="200"/>
        <w:jc w:val="left"/>
        <w:textAlignment w:val="baseline"/>
        <w:outlineLvl w:val="0"/>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 、受托方应在每次收款前向</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提供合法等额有效发票和请款资料，若因受托方未提供发票或提供的发票无效、不合规，</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有权拒绝支付任何款项且无须承担任何责任，由此引起的一切损失由受托方自行承担。</w:t>
      </w:r>
    </w:p>
    <w:p w14:paraId="53E9E873">
      <w:pPr>
        <w:widowControl/>
        <w:kinsoku w:val="0"/>
        <w:autoSpaceDE w:val="0"/>
        <w:autoSpaceDN w:val="0"/>
        <w:adjustRightInd w:val="0"/>
        <w:snapToGrid w:val="0"/>
        <w:spacing w:before="0" w:afterLines="0" w:line="360" w:lineRule="auto"/>
        <w:ind w:left="0" w:right="0" w:firstLine="480" w:firstLineChars="200"/>
        <w:jc w:val="left"/>
        <w:textAlignment w:val="baseline"/>
        <w:outlineLvl w:val="0"/>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因本项目属于财政性资金，委托方的支付须经过财政部门审批，委托方在合同约定的付款时间为向政府财政支付部门提出办理财政支付申请手续的时间，不含政府财政支付部门审核的时间。受托方须考虑相关部门审批时间，并不得以此向委托方提出索赔。</w:t>
      </w:r>
    </w:p>
    <w:p w14:paraId="1FA2CFE5">
      <w:pPr>
        <w:widowControl/>
        <w:kinsoku w:val="0"/>
        <w:autoSpaceDE w:val="0"/>
        <w:autoSpaceDN w:val="0"/>
        <w:adjustRightInd w:val="0"/>
        <w:snapToGrid w:val="0"/>
        <w:spacing w:before="0" w:afterLines="0" w:line="360" w:lineRule="auto"/>
        <w:ind w:left="0" w:right="0" w:firstLine="480" w:firstLineChars="200"/>
        <w:jc w:val="left"/>
        <w:textAlignment w:val="baseline"/>
        <w:outlineLvl w:val="0"/>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、本合同费用为完成合同规定的工作所承担的全部费用，包括组织技术咨询评审</w:t>
      </w:r>
      <w:r>
        <w:rPr>
          <w:rFonts w:hint="eastAsia" w:ascii="宋体" w:hAnsi="宋体" w:eastAsia="宋体" w:cs="宋体"/>
          <w:color w:val="000000" w:themeColor="text1"/>
          <w:sz w:val="24"/>
          <w:szCs w:val="24"/>
          <w:highlight w:val="none"/>
          <w:lang w:eastAsia="zh-CN"/>
          <w14:textFill>
            <w14:solidFill>
              <w14:schemeClr w14:val="tx1"/>
            </w14:solidFill>
          </w14:textFill>
        </w:rPr>
        <w:t>（含评审场地费、专家费、车辆接送费、食宿费等）</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、报批的相关会议费用及本项目的成本、税金、利润等，并考虑了应由受托方承担的义务、责任和风险所发生的一切与履行本合同有关的一切费用。本合同费用在合同实施期间不因工程的工期延长等因素而调整。</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因办理报审报批手续产生的费用，除行政收费需由委托方支付外，其余费用由受托方承担并含在合同总价中。</w:t>
      </w:r>
    </w:p>
    <w:p w14:paraId="233DE039">
      <w:pPr>
        <w:widowControl/>
        <w:kinsoku w:val="0"/>
        <w:autoSpaceDE w:val="0"/>
        <w:autoSpaceDN w:val="0"/>
        <w:adjustRightInd w:val="0"/>
        <w:snapToGrid w:val="0"/>
        <w:spacing w:before="0" w:afterLines="0" w:line="360" w:lineRule="auto"/>
        <w:ind w:left="474"/>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、受托方开户银行名称和账号为：</w:t>
      </w:r>
    </w:p>
    <w:p w14:paraId="26254C4E">
      <w:pPr>
        <w:widowControl/>
        <w:kinsoku w:val="0"/>
        <w:autoSpaceDE w:val="0"/>
        <w:autoSpaceDN w:val="0"/>
        <w:adjustRightInd w:val="0"/>
        <w:snapToGrid w:val="0"/>
        <w:spacing w:before="0" w:afterLines="0" w:line="360" w:lineRule="auto"/>
        <w:ind w:left="48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户    名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7E36DC15">
      <w:pPr>
        <w:widowControl/>
        <w:kinsoku w:val="0"/>
        <w:autoSpaceDE w:val="0"/>
        <w:autoSpaceDN w:val="0"/>
        <w:adjustRightInd w:val="0"/>
        <w:snapToGrid w:val="0"/>
        <w:spacing w:before="0" w:afterLines="0" w:line="360" w:lineRule="auto"/>
        <w:ind w:left="48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开户银行：</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65F54775">
      <w:pPr>
        <w:widowControl/>
        <w:kinsoku w:val="0"/>
        <w:autoSpaceDE w:val="0"/>
        <w:autoSpaceDN w:val="0"/>
        <w:adjustRightInd w:val="0"/>
        <w:snapToGrid w:val="0"/>
        <w:spacing w:before="0" w:afterLines="0" w:line="360" w:lineRule="auto"/>
        <w:ind w:left="48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地    址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60922655">
      <w:pPr>
        <w:widowControl/>
        <w:kinsoku w:val="0"/>
        <w:autoSpaceDE w:val="0"/>
        <w:autoSpaceDN w:val="0"/>
        <w:adjustRightInd w:val="0"/>
        <w:snapToGrid w:val="0"/>
        <w:spacing w:before="0" w:afterLines="0" w:line="360" w:lineRule="auto"/>
        <w:ind w:left="48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账    号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6A5A3AE2">
      <w:pPr>
        <w:widowControl/>
        <w:kinsoku w:val="0"/>
        <w:autoSpaceDE w:val="0"/>
        <w:autoSpaceDN w:val="0"/>
        <w:adjustRightInd w:val="0"/>
        <w:snapToGrid w:val="0"/>
        <w:spacing w:before="0" w:afterLines="0" w:line="360" w:lineRule="auto"/>
        <w:jc w:val="left"/>
        <w:textAlignment w:val="baseline"/>
        <w:outlineLvl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八</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方确因履行本合同应遵守的保密义务如下：</w:t>
      </w:r>
    </w:p>
    <w:p w14:paraId="66AB000A">
      <w:pPr>
        <w:widowControl/>
        <w:kinsoku w:val="0"/>
        <w:autoSpaceDE w:val="0"/>
        <w:autoSpaceDN w:val="0"/>
        <w:adjustRightInd w:val="0"/>
        <w:snapToGrid w:val="0"/>
        <w:spacing w:before="0" w:afterLines="0" w:line="360" w:lineRule="auto"/>
        <w:ind w:right="65" w:firstLine="497"/>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、保密内容 (包括技术信息和经营信息)：</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任一方按合同要求提供给合同其他方的</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技术、经济资料</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621BECCC">
      <w:pPr>
        <w:widowControl/>
        <w:kinsoku w:val="0"/>
        <w:autoSpaceDE w:val="0"/>
        <w:autoSpaceDN w:val="0"/>
        <w:adjustRightInd w:val="0"/>
        <w:snapToGrid w:val="0"/>
        <w:spacing w:before="0" w:afterLines="0" w:line="360" w:lineRule="auto"/>
        <w:ind w:left="475"/>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、保密人员范围：</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受托方、委托方员工以外的单位或个人</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6549B0F2">
      <w:pPr>
        <w:widowControl/>
        <w:kinsoku w:val="0"/>
        <w:autoSpaceDE w:val="0"/>
        <w:autoSpaceDN w:val="0"/>
        <w:adjustRightInd w:val="0"/>
        <w:snapToGrid w:val="0"/>
        <w:spacing w:before="0" w:afterLines="0" w:line="360" w:lineRule="auto"/>
        <w:ind w:left="48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3 、保密期限：</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永久</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305BD237">
      <w:pPr>
        <w:widowControl/>
        <w:kinsoku w:val="0"/>
        <w:autoSpaceDE w:val="0"/>
        <w:autoSpaceDN w:val="0"/>
        <w:adjustRightInd w:val="0"/>
        <w:snapToGrid w:val="0"/>
        <w:spacing w:before="0" w:afterLines="0" w:line="360" w:lineRule="auto"/>
        <w:ind w:right="65" w:firstLine="480" w:firstLineChars="20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4 、保密责任：</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受托方保证对在履行本合同过程中所获悉的属于委托方的商业秘密、技术秘密、相关资料所记载的信息，以及其他经营管理信息予以保密，未经委托方事先书面同意，受托方不得向任何第三方泄露。无论本合同是否生效，被撤销、变更、解除或终止，受托方仍应执行本保密条款，如发生泄密事件，受托方应向受损方支付相当于合同总价款5%的违约金，若该违约金不足以弥补受损方全部损失的，受托方仍应赔偿受损方的全部损失</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3C2EC6B2">
      <w:pPr>
        <w:widowControl/>
        <w:kinsoku w:val="0"/>
        <w:autoSpaceDE w:val="0"/>
        <w:autoSpaceDN w:val="0"/>
        <w:adjustRightInd w:val="0"/>
        <w:snapToGrid w:val="0"/>
        <w:spacing w:before="0" w:afterLines="0" w:line="360" w:lineRule="auto"/>
        <w:ind w:left="2" w:right="113" w:hanging="2"/>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九</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条  本合同的变更必须由</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方协商一致，并以书面形式确定。但有下列情形之一的，一方可以向其他方以书面形式提出变更合同权利与义务请求，其他方应当在 </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10 个</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工作日内予以书面答复：</w:t>
      </w:r>
    </w:p>
    <w:p w14:paraId="2ECE013C">
      <w:pPr>
        <w:widowControl/>
        <w:kinsoku w:val="0"/>
        <w:autoSpaceDE w:val="0"/>
        <w:autoSpaceDN w:val="0"/>
        <w:adjustRightInd w:val="0"/>
        <w:snapToGrid w:val="0"/>
        <w:spacing w:afterLines="0" w:line="360" w:lineRule="auto"/>
        <w:ind w:left="55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1 、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未按规定期限或规定数额付款。</w:t>
      </w:r>
    </w:p>
    <w:p w14:paraId="209639D5">
      <w:pPr>
        <w:widowControl/>
        <w:kinsoku w:val="0"/>
        <w:autoSpaceDE w:val="0"/>
        <w:autoSpaceDN w:val="0"/>
        <w:adjustRightInd w:val="0"/>
        <w:snapToGrid w:val="0"/>
        <w:spacing w:before="0" w:afterLines="0" w:line="360" w:lineRule="auto"/>
        <w:ind w:left="538"/>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 受托方未按本合同规定期限或规定要求执行技术服务计划。</w:t>
      </w:r>
    </w:p>
    <w:p w14:paraId="661D2B53">
      <w:pPr>
        <w:widowControl/>
        <w:kinsoku w:val="0"/>
        <w:autoSpaceDE w:val="0"/>
        <w:autoSpaceDN w:val="0"/>
        <w:adjustRightInd w:val="0"/>
        <w:snapToGrid w:val="0"/>
        <w:spacing w:before="0" w:afterLines="0" w:line="360" w:lineRule="auto"/>
        <w:ind w:left="566"/>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3 、项目位置、资金来源</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、设计方案</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等重要基础条件发生重大变化。</w:t>
      </w:r>
    </w:p>
    <w:p w14:paraId="0133B811">
      <w:pPr>
        <w:widowControl/>
        <w:kinsoku w:val="0"/>
        <w:autoSpaceDE w:val="0"/>
        <w:autoSpaceDN w:val="0"/>
        <w:adjustRightInd w:val="0"/>
        <w:snapToGrid w:val="0"/>
        <w:spacing w:before="0" w:afterLines="0" w:line="360" w:lineRule="auto"/>
        <w:ind w:left="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十</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方确定，按以下标准和方式对受托方提交的技术服务工作成果进行验收：</w:t>
      </w:r>
    </w:p>
    <w:p w14:paraId="4F5F9BBF">
      <w:pPr>
        <w:widowControl/>
        <w:kinsoku w:val="0"/>
        <w:autoSpaceDE w:val="0"/>
        <w:autoSpaceDN w:val="0"/>
        <w:adjustRightInd w:val="0"/>
        <w:snapToGrid w:val="0"/>
        <w:spacing w:before="0" w:afterLines="0" w:line="360" w:lineRule="auto"/>
        <w:ind w:right="97" w:firstLine="561"/>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1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 受托方提交技术咨询工作成果的形式：</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详见合同附件三</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w:t>
      </w:r>
    </w:p>
    <w:p w14:paraId="37E9CBB0">
      <w:pPr>
        <w:widowControl/>
        <w:wordWrap w:val="0"/>
        <w:topLinePunct/>
        <w:adjustRightInd w:val="0"/>
        <w:snapToGrid w:val="0"/>
        <w:spacing w:after="0" w:afterLines="0" w:line="360" w:lineRule="auto"/>
        <w:ind w:firstLine="480" w:firstLineChars="200"/>
        <w:rPr>
          <w:rFonts w:hint="eastAsia" w:ascii="宋体" w:hAnsi="宋体" w:eastAsia="宋体" w:cs="宋体"/>
          <w:color w:val="000000" w:themeColor="text1"/>
          <w:sz w:val="24"/>
          <w:szCs w:val="22"/>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zh-CN"/>
          <w14:textFill>
            <w14:solidFill>
              <w14:schemeClr w14:val="tx1"/>
            </w14:solidFill>
          </w14:textFill>
        </w:rPr>
        <w:t>受托方提交的成果包括书面报告、图纸（如有）、</w:t>
      </w:r>
      <w:r>
        <w:rPr>
          <w:rFonts w:hint="eastAsia" w:ascii="宋体" w:hAnsi="宋体" w:eastAsia="宋体" w:cs="宋体"/>
          <w:color w:val="000000" w:themeColor="text1"/>
          <w:sz w:val="24"/>
          <w:szCs w:val="22"/>
          <w:highlight w:val="none"/>
          <w:lang w:val="en-US" w:eastAsia="zh-CN"/>
          <w14:textFill>
            <w14:solidFill>
              <w14:schemeClr w14:val="tx1"/>
            </w14:solidFill>
          </w14:textFill>
        </w:rPr>
        <w:t>JPG照片、</w:t>
      </w:r>
      <w:r>
        <w:rPr>
          <w:rFonts w:hint="eastAsia" w:ascii="宋体" w:hAnsi="宋体" w:eastAsia="宋体" w:cs="宋体"/>
          <w:color w:val="000000" w:themeColor="text1"/>
          <w:sz w:val="24"/>
          <w:szCs w:val="22"/>
          <w:highlight w:val="none"/>
          <w:lang w:val="zh-CN"/>
          <w14:textFill>
            <w14:solidFill>
              <w14:schemeClr w14:val="tx1"/>
            </w14:solidFill>
          </w14:textFill>
        </w:rPr>
        <w:t>表格等以及相对应的电子文件。各阶段正式的成果电子文件包括可编辑的*.DWG格式（如有，含字体文件）、JPG格式、</w:t>
      </w:r>
    </w:p>
    <w:p w14:paraId="132A789C">
      <w:pPr>
        <w:widowControl/>
        <w:wordWrap w:val="0"/>
        <w:topLinePunct/>
        <w:adjustRightInd w:val="0"/>
        <w:snapToGrid w:val="0"/>
        <w:spacing w:after="0" w:afterLines="0" w:line="360" w:lineRule="auto"/>
        <w:ind w:firstLine="0" w:firstLineChars="0"/>
        <w:rPr>
          <w:rFonts w:hint="eastAsia" w:ascii="宋体" w:hAnsi="宋体" w:eastAsia="宋体" w:cs="宋体"/>
          <w:color w:val="000000" w:themeColor="text1"/>
          <w:sz w:val="24"/>
          <w:szCs w:val="22"/>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PDF</w:t>
      </w:r>
      <w:r>
        <w:rPr>
          <w:rFonts w:hint="eastAsia" w:ascii="宋体" w:hAnsi="宋体" w:eastAsia="宋体" w:cs="宋体"/>
          <w:color w:val="000000" w:themeColor="text1"/>
          <w:sz w:val="24"/>
          <w:szCs w:val="22"/>
          <w:highlight w:val="none"/>
          <w:lang w:val="zh-CN"/>
          <w14:textFill>
            <w14:solidFill>
              <w14:schemeClr w14:val="tx1"/>
            </w14:solidFill>
          </w14:textFill>
        </w:rPr>
        <w:t>格式及其他可编辑的源文件格式的电子文件，电子文件最终成果全部存档光盘</w:t>
      </w:r>
      <w:r>
        <w:rPr>
          <w:rFonts w:hint="eastAsia" w:ascii="宋体" w:hAnsi="宋体" w:eastAsia="宋体" w:cs="宋体"/>
          <w:color w:val="000000" w:themeColor="text1"/>
          <w:sz w:val="24"/>
          <w:szCs w:val="22"/>
          <w:highlight w:val="none"/>
          <w:shd w:val="clear" w:color="auto" w:fill="FFFFFF"/>
          <w:lang w:val="zh-CN"/>
          <w14:textFill>
            <w14:solidFill>
              <w14:schemeClr w14:val="tx1"/>
            </w14:solidFill>
          </w14:textFill>
        </w:rPr>
        <w:t>2套</w:t>
      </w:r>
      <w:r>
        <w:rPr>
          <w:rFonts w:hint="eastAsia" w:ascii="宋体" w:hAnsi="宋体" w:eastAsia="宋体" w:cs="宋体"/>
          <w:color w:val="000000" w:themeColor="text1"/>
          <w:sz w:val="24"/>
          <w:szCs w:val="22"/>
          <w:highlight w:val="none"/>
          <w:lang w:val="zh-CN"/>
          <w14:textFill>
            <w14:solidFill>
              <w14:schemeClr w14:val="tx1"/>
            </w14:solidFill>
          </w14:textFill>
        </w:rPr>
        <w:t>。受托方应保证存档图纸的可编辑的文件内容与书面图纸一致，若可编辑的文件的错漏或与书面图纸不一致，委托方正确引用可编辑的文件为本项目使用时，造成损失的，受托方应负相应法律责任。委托方如因需要增加资料份数的，受托方应免费提供，委托方不另行支付费用。</w:t>
      </w:r>
    </w:p>
    <w:p w14:paraId="0552FF4E">
      <w:pPr>
        <w:widowControl/>
        <w:kinsoku w:val="0"/>
        <w:autoSpaceDE w:val="0"/>
        <w:autoSpaceDN w:val="0"/>
        <w:adjustRightInd w:val="0"/>
        <w:snapToGrid w:val="0"/>
        <w:spacing w:before="0" w:afterLines="0" w:line="360" w:lineRule="auto"/>
        <w:ind w:firstLine="538"/>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2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 技术咨询工作成果的验收标准：</w:t>
      </w:r>
    </w:p>
    <w:p w14:paraId="3FEA96CB">
      <w:pPr>
        <w:widowControl/>
        <w:wordWrap w:val="0"/>
        <w:topLinePunct/>
        <w:adjustRightInd w:val="0"/>
        <w:snapToGrid w:val="0"/>
        <w:spacing w:after="0" w:afterLines="0" w:line="360" w:lineRule="auto"/>
        <w:ind w:firstLine="480" w:firstLineChars="200"/>
        <w:rPr>
          <w:rFonts w:hint="eastAsia" w:ascii="宋体" w:hAnsi="宋体" w:eastAsia="宋体" w:cs="宋体"/>
          <w:color w:val="000000" w:themeColor="text1"/>
          <w:spacing w:val="0"/>
          <w:sz w:val="24"/>
          <w:szCs w:val="22"/>
          <w:highlight w:val="none"/>
          <w:lang w:val="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snapToGrid/>
          <w:color w:val="000000" w:themeColor="text1"/>
          <w:spacing w:val="0"/>
          <w:kern w:val="0"/>
          <w:sz w:val="24"/>
          <w:szCs w:val="22"/>
          <w:highlight w:val="none"/>
          <w:lang w:val="zh-CN" w:eastAsia="zh-CN"/>
          <w14:textFill>
            <w14:solidFill>
              <w14:schemeClr w14:val="tx1"/>
            </w14:solidFill>
          </w14:textFill>
        </w:rPr>
        <w:t>1）水土保持专题的成果资料</w:t>
      </w:r>
      <w:r>
        <w:rPr>
          <w:rFonts w:hint="eastAsia" w:ascii="宋体" w:hAnsi="宋体" w:eastAsia="宋体" w:cs="宋体"/>
          <w:color w:val="000000" w:themeColor="text1"/>
          <w:spacing w:val="0"/>
          <w:sz w:val="24"/>
          <w:szCs w:val="22"/>
          <w:highlight w:val="none"/>
          <w:u w:val="none"/>
          <w:lang w:val="zh-CN"/>
          <w14:textFill>
            <w14:solidFill>
              <w14:schemeClr w14:val="tx1"/>
            </w14:solidFill>
          </w14:textFill>
        </w:rPr>
        <w:t>满足《生产建设项目水土保持技术标准》(</w:t>
      </w:r>
      <w:r>
        <w:rPr>
          <w:rFonts w:hint="eastAsia" w:ascii="宋体" w:hAnsi="宋体" w:eastAsia="宋体" w:cs="宋体"/>
          <w:color w:val="000000" w:themeColor="text1"/>
          <w:sz w:val="24"/>
          <w:szCs w:val="22"/>
          <w:highlight w:val="none"/>
          <w:u w:val="none"/>
          <w:lang w:val="zh-CN"/>
          <w14:textFill>
            <w14:solidFill>
              <w14:schemeClr w14:val="tx1"/>
            </w14:solidFill>
          </w14:textFill>
        </w:rPr>
        <w:t>GB</w:t>
      </w:r>
      <w:r>
        <w:rPr>
          <w:rFonts w:hint="eastAsia" w:ascii="宋体" w:hAnsi="宋体" w:eastAsia="宋体" w:cs="宋体"/>
          <w:color w:val="000000" w:themeColor="text1"/>
          <w:spacing w:val="0"/>
          <w:sz w:val="24"/>
          <w:szCs w:val="22"/>
          <w:highlight w:val="none"/>
          <w:u w:val="none"/>
          <w:lang w:val="zh-CN"/>
          <w14:textFill>
            <w14:solidFill>
              <w14:schemeClr w14:val="tx1"/>
            </w14:solidFill>
          </w14:textFill>
        </w:rPr>
        <w:t>50433-2018)</w:t>
      </w:r>
      <w:r>
        <w:rPr>
          <w:rFonts w:hint="eastAsia" w:ascii="宋体" w:hAnsi="宋体" w:eastAsia="宋体" w:cs="宋体"/>
          <w:color w:val="000000" w:themeColor="text1"/>
          <w:sz w:val="24"/>
          <w:szCs w:val="22"/>
          <w:highlight w:val="none"/>
          <w:lang w:val="zh-CN"/>
          <w14:textFill>
            <w14:solidFill>
              <w14:schemeClr w14:val="tx1"/>
            </w14:solidFill>
          </w14:textFill>
        </w:rPr>
        <w:t xml:space="preserve"> </w:t>
      </w:r>
      <w:r>
        <w:rPr>
          <w:rFonts w:hint="eastAsia" w:ascii="宋体" w:hAnsi="宋体" w:eastAsia="宋体" w:cs="宋体"/>
          <w:color w:val="000000" w:themeColor="text1"/>
          <w:spacing w:val="0"/>
          <w:sz w:val="24"/>
          <w:szCs w:val="22"/>
          <w:highlight w:val="none"/>
          <w:u w:val="none"/>
          <w:lang w:val="zh-CN"/>
          <w14:textFill>
            <w14:solidFill>
              <w14:schemeClr w14:val="tx1"/>
            </w14:solidFill>
          </w14:textFill>
        </w:rPr>
        <w:t>及满足上报审批要求</w:t>
      </w:r>
      <w:r>
        <w:rPr>
          <w:rFonts w:hint="eastAsia" w:ascii="宋体" w:hAnsi="宋体" w:eastAsia="宋体" w:cs="宋体"/>
          <w:snapToGrid w:val="0"/>
          <w:color w:val="000000" w:themeColor="text1"/>
          <w:spacing w:val="0"/>
          <w:kern w:val="0"/>
          <w:sz w:val="24"/>
          <w:szCs w:val="24"/>
          <w:highlight w:val="none"/>
          <w:u w:val="none" w:color="auto"/>
          <w14:textFill>
            <w14:solidFill>
              <w14:schemeClr w14:val="tx1"/>
            </w14:solidFill>
          </w14:textFill>
        </w:rPr>
        <w:t xml:space="preserve">(通过专家评审，通过水行政主管部门批复) </w:t>
      </w:r>
      <w:r>
        <w:rPr>
          <w:rFonts w:hint="eastAsia" w:ascii="宋体" w:hAnsi="宋体" w:eastAsia="宋体" w:cs="宋体"/>
          <w:color w:val="000000" w:themeColor="text1"/>
          <w:spacing w:val="0"/>
          <w:sz w:val="24"/>
          <w:szCs w:val="22"/>
          <w:highlight w:val="none"/>
          <w:u w:val="none"/>
          <w:lang w:val="zh-CN" w:eastAsia="zh-CN"/>
          <w14:textFill>
            <w14:solidFill>
              <w14:schemeClr w14:val="tx1"/>
            </w14:solidFill>
          </w14:textFill>
        </w:rPr>
        <w:t>；</w:t>
      </w:r>
      <w:r>
        <w:rPr>
          <w:rFonts w:hint="eastAsia" w:ascii="宋体" w:hAnsi="宋体" w:eastAsia="宋体" w:cs="宋体"/>
          <w:color w:val="000000" w:themeColor="text1"/>
          <w:spacing w:val="0"/>
          <w:sz w:val="24"/>
          <w:szCs w:val="22"/>
          <w:highlight w:val="none"/>
          <w:u w:val="none"/>
          <w:lang w:val="zh-CN"/>
          <w14:textFill>
            <w14:solidFill>
              <w14:schemeClr w14:val="tx1"/>
            </w14:solidFill>
          </w14:textFill>
        </w:rPr>
        <w:t>满足《水土保持监测技术规程》《生产建设项目水土保持监测与评价标准》、水利部《</w:t>
      </w:r>
      <w:r>
        <w:rPr>
          <w:rFonts w:hint="eastAsia" w:ascii="宋体" w:hAnsi="宋体" w:eastAsia="宋体" w:cs="宋体"/>
          <w:color w:val="000000" w:themeColor="text1"/>
          <w:kern w:val="0"/>
          <w:sz w:val="24"/>
          <w:szCs w:val="22"/>
          <w:highlight w:val="none"/>
          <w:lang w:val="zh-CN" w:eastAsia="zh-CN" w:bidi="ar"/>
          <w14:textFill>
            <w14:solidFill>
              <w14:schemeClr w14:val="tx1"/>
            </w14:solidFill>
          </w14:textFill>
        </w:rPr>
        <w:t>水利部关于加强事中事后监管规范生产建设项目水土保持设施自主验收的通知》（水保〔2017〕365号）、</w:t>
      </w:r>
      <w:r>
        <w:rPr>
          <w:rFonts w:hint="eastAsia" w:ascii="宋体" w:hAnsi="宋体" w:eastAsia="宋体" w:cs="宋体"/>
          <w:color w:val="000000" w:themeColor="text1"/>
          <w:spacing w:val="0"/>
          <w:sz w:val="24"/>
          <w:szCs w:val="22"/>
          <w:highlight w:val="none"/>
          <w:u w:val="none"/>
          <w:lang w:val="zh-CN"/>
          <w14:textFill>
            <w14:solidFill>
              <w14:schemeClr w14:val="tx1"/>
            </w14:solidFill>
          </w14:textFill>
        </w:rPr>
        <w:t>《水利部办公厅关于印发生产建设项目水土保持设施自主验收规程 (试行) 的通知》(办水保[2018]133 号) 等现行规范文件及水行政主管部门验收备案要求</w:t>
      </w:r>
      <w:r>
        <w:rPr>
          <w:rFonts w:hint="eastAsia" w:ascii="宋体" w:hAnsi="宋体" w:eastAsia="宋体" w:cs="宋体"/>
          <w:color w:val="000000" w:themeColor="text1"/>
          <w:spacing w:val="0"/>
          <w:sz w:val="24"/>
          <w:szCs w:val="22"/>
          <w:highlight w:val="none"/>
          <w:lang w:val="zh-CN"/>
          <w14:textFill>
            <w14:solidFill>
              <w14:schemeClr w14:val="tx1"/>
            </w14:solidFill>
          </w14:textFill>
        </w:rPr>
        <w:t>。</w:t>
      </w:r>
    </w:p>
    <w:p w14:paraId="27863ED5">
      <w:pPr>
        <w:widowControl/>
        <w:numPr>
          <w:ilvl w:val="0"/>
          <w:numId w:val="0"/>
        </w:numPr>
        <w:kinsoku w:val="0"/>
        <w:autoSpaceDE w:val="0"/>
        <w:autoSpaceDN w:val="0"/>
        <w:adjustRightInd w:val="0"/>
        <w:snapToGrid w:val="0"/>
        <w:spacing w:before="0" w:afterLines="0" w:line="360" w:lineRule="auto"/>
        <w:ind w:left="0" w:firstLine="480" w:firstLineChars="20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环境影响评价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根据相关法律法规，以及相关行业标准、技术规范，开展项目环境质量现状监测、环境影响评价，编制环境质量现状监测报告、</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环境影响评价报告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协助</w:t>
      </w:r>
      <w:r>
        <w:rPr>
          <w:rFonts w:hint="eastAsia" w:ascii="宋体" w:hAnsi="宋体" w:eastAsia="宋体" w:cs="宋体"/>
          <w:color w:val="000000" w:themeColor="text1"/>
          <w:sz w:val="24"/>
          <w:szCs w:val="24"/>
          <w:highlight w:val="none"/>
          <w:lang w:eastAsia="zh-CN"/>
          <w14:textFill>
            <w14:solidFill>
              <w14:schemeClr w14:val="tx1"/>
            </w14:solidFill>
          </w14:textFill>
        </w:rPr>
        <w:t>委托方</w:t>
      </w:r>
      <w:r>
        <w:rPr>
          <w:rFonts w:hint="eastAsia" w:ascii="宋体" w:hAnsi="宋体" w:eastAsia="宋体" w:cs="宋体"/>
          <w:color w:val="000000" w:themeColor="text1"/>
          <w:sz w:val="24"/>
          <w:szCs w:val="24"/>
          <w:highlight w:val="none"/>
          <w14:textFill>
            <w14:solidFill>
              <w14:schemeClr w14:val="tx1"/>
            </w14:solidFill>
          </w14:textFill>
        </w:rPr>
        <w:t>完成技术审查和报批，获得环境行政主管部门的相关批复文件。</w:t>
      </w:r>
    </w:p>
    <w:p w14:paraId="494B8002">
      <w:pPr>
        <w:pStyle w:val="7"/>
        <w:numPr>
          <w:ilvl w:val="0"/>
          <w:numId w:val="0"/>
        </w:numPr>
        <w:spacing w:afterLines="0" w:line="360" w:lineRule="auto"/>
        <w:ind w:left="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）防洪评价：</w:t>
      </w:r>
      <w:r>
        <w:rPr>
          <w:rFonts w:hint="eastAsia" w:ascii="宋体" w:hAnsi="宋体" w:eastAsia="宋体" w:cs="宋体"/>
          <w:color w:val="000000" w:themeColor="text1"/>
          <w:sz w:val="24"/>
          <w:highlight w:val="none"/>
          <w:lang w:val="zh-CN"/>
          <w14:textFill>
            <w14:solidFill>
              <w14:schemeClr w14:val="tx1"/>
            </w14:solidFill>
          </w14:textFill>
        </w:rPr>
        <w:t>根据《河道管理范围内建设项目防洪评价报告编制导则》（SL808-2021），编制防洪评价报告及水闸安全影响分析报告，满足现行规范文件及水行政主管部门验收备案要求。</w:t>
      </w:r>
    </w:p>
    <w:p w14:paraId="39E47FF5">
      <w:pPr>
        <w:pStyle w:val="7"/>
        <w:numPr>
          <w:ilvl w:val="0"/>
          <w:numId w:val="0"/>
        </w:numPr>
        <w:spacing w:afterLines="0"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（4）如本合同履行过程中，</w:t>
      </w:r>
      <w:r>
        <w:rPr>
          <w:rFonts w:hint="eastAsia" w:ascii="宋体" w:hAnsi="宋体" w:eastAsia="宋体" w:cs="宋体"/>
          <w:color w:val="000000" w:themeColor="text1"/>
          <w:sz w:val="24"/>
          <w:szCs w:val="24"/>
          <w:highlight w:val="none"/>
          <w14:textFill>
            <w14:solidFill>
              <w14:schemeClr w14:val="tx1"/>
            </w14:solidFill>
          </w14:textFill>
        </w:rPr>
        <w:t>如果国家或有关部门颁布了新的技术标准或规范，</w:t>
      </w:r>
      <w:r>
        <w:rPr>
          <w:rFonts w:hint="eastAsia" w:ascii="宋体" w:hAnsi="宋体" w:eastAsia="宋体" w:cs="宋体"/>
          <w:color w:val="000000" w:themeColor="text1"/>
          <w:sz w:val="24"/>
          <w:szCs w:val="24"/>
          <w:highlight w:val="none"/>
          <w:lang w:eastAsia="zh-CN"/>
          <w14:textFill>
            <w14:solidFill>
              <w14:schemeClr w14:val="tx1"/>
            </w14:solidFill>
          </w14:textFill>
        </w:rPr>
        <w:t>受托方应采用</w:t>
      </w:r>
      <w:r>
        <w:rPr>
          <w:rFonts w:hint="eastAsia" w:ascii="宋体" w:hAnsi="宋体" w:eastAsia="宋体" w:cs="宋体"/>
          <w:color w:val="000000" w:themeColor="text1"/>
          <w:sz w:val="24"/>
          <w:szCs w:val="24"/>
          <w:highlight w:val="none"/>
          <w14:textFill>
            <w14:solidFill>
              <w14:schemeClr w14:val="tx1"/>
            </w14:solidFill>
          </w14:textFill>
        </w:rPr>
        <w:t>新的技术标准或规范</w:t>
      </w:r>
      <w:r>
        <w:rPr>
          <w:rFonts w:hint="eastAsia" w:ascii="宋体" w:hAnsi="宋体" w:eastAsia="宋体" w:cs="宋体"/>
          <w:color w:val="000000" w:themeColor="text1"/>
          <w:sz w:val="24"/>
          <w:szCs w:val="24"/>
          <w:highlight w:val="none"/>
          <w:lang w:eastAsia="zh-CN"/>
          <w14:textFill>
            <w14:solidFill>
              <w14:schemeClr w14:val="tx1"/>
            </w14:solidFill>
          </w14:textFill>
        </w:rPr>
        <w:t>履约</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0C23EABE">
      <w:pPr>
        <w:pStyle w:val="7"/>
        <w:numPr>
          <w:ilvl w:val="0"/>
          <w:numId w:val="0"/>
        </w:numPr>
        <w:ind w:firstLine="0" w:firstLineChars="0"/>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spacing w:val="0"/>
          <w:kern w:val="2"/>
          <w:sz w:val="24"/>
          <w:szCs w:val="24"/>
          <w:highlight w:val="none"/>
          <w14:textFill>
            <w14:solidFill>
              <w14:schemeClr w14:val="tx1"/>
            </w14:solidFill>
          </w14:textFill>
        </w:rPr>
        <w:t>第十</w:t>
      </w:r>
      <w:r>
        <w:rPr>
          <w:rFonts w:hint="eastAsia" w:ascii="宋体" w:hAnsi="宋体" w:eastAsia="宋体" w:cs="宋体"/>
          <w:snapToGrid/>
          <w:color w:val="000000" w:themeColor="text1"/>
          <w:spacing w:val="0"/>
          <w:kern w:val="2"/>
          <w:sz w:val="24"/>
          <w:szCs w:val="24"/>
          <w:highlight w:val="none"/>
          <w:lang w:eastAsia="zh-CN"/>
          <w14:textFill>
            <w14:solidFill>
              <w14:schemeClr w14:val="tx1"/>
            </w14:solidFill>
          </w14:textFill>
        </w:rPr>
        <w:t>一</w:t>
      </w:r>
      <w:r>
        <w:rPr>
          <w:rFonts w:hint="eastAsia" w:ascii="宋体" w:hAnsi="宋体" w:eastAsia="宋体" w:cs="宋体"/>
          <w:snapToGrid/>
          <w:color w:val="000000" w:themeColor="text1"/>
          <w:spacing w:val="0"/>
          <w:kern w:val="2"/>
          <w:sz w:val="24"/>
          <w:szCs w:val="24"/>
          <w:highlight w:val="none"/>
          <w14:textFill>
            <w14:solidFill>
              <w14:schemeClr w14:val="tx1"/>
            </w14:solidFill>
          </w14:textFill>
        </w:rPr>
        <w:t xml:space="preserve">条   </w:t>
      </w:r>
      <w:r>
        <w:rPr>
          <w:rFonts w:hint="eastAsia" w:ascii="宋体" w:hAnsi="宋体" w:eastAsia="宋体" w:cs="宋体"/>
          <w:snapToGrid/>
          <w:color w:val="000000" w:themeColor="text1"/>
          <w:spacing w:val="0"/>
          <w:kern w:val="2"/>
          <w:sz w:val="24"/>
          <w:szCs w:val="24"/>
          <w:highlight w:val="none"/>
          <w:lang w:eastAsia="zh-CN"/>
          <w14:textFill>
            <w14:solidFill>
              <w14:schemeClr w14:val="tx1"/>
            </w14:solidFill>
          </w14:textFill>
        </w:rPr>
        <w:t>双</w:t>
      </w:r>
      <w:r>
        <w:rPr>
          <w:rFonts w:hint="eastAsia" w:ascii="宋体" w:hAnsi="宋体" w:eastAsia="宋体" w:cs="宋体"/>
          <w:snapToGrid/>
          <w:color w:val="000000" w:themeColor="text1"/>
          <w:spacing w:val="0"/>
          <w:kern w:val="2"/>
          <w:sz w:val="24"/>
          <w:szCs w:val="24"/>
          <w:highlight w:val="none"/>
          <w14:textFill>
            <w14:solidFill>
              <w14:schemeClr w14:val="tx1"/>
            </w14:solidFill>
          </w14:textFill>
        </w:rPr>
        <w:t>方确定</w:t>
      </w:r>
      <w:r>
        <w:rPr>
          <w:rFonts w:hint="eastAsia" w:ascii="宋体" w:hAnsi="宋体" w:eastAsia="宋体" w:cs="宋体"/>
          <w:snapToGrid/>
          <w:color w:val="000000" w:themeColor="text1"/>
          <w:spacing w:val="0"/>
          <w:kern w:val="2"/>
          <w:sz w:val="24"/>
          <w:szCs w:val="24"/>
          <w:highlight w:val="none"/>
          <w:lang w:eastAsia="zh-CN"/>
          <w14:textFill>
            <w14:solidFill>
              <w14:schemeClr w14:val="tx1"/>
            </w14:solidFill>
          </w14:textFill>
        </w:rPr>
        <w:t>知识产权</w:t>
      </w:r>
    </w:p>
    <w:p w14:paraId="4F08675E">
      <w:pPr>
        <w:widowControl/>
        <w:kinsoku w:val="0"/>
        <w:autoSpaceDE w:val="0"/>
        <w:autoSpaceDN w:val="0"/>
        <w:adjustRightInd w:val="0"/>
        <w:snapToGrid w:val="0"/>
        <w:spacing w:before="0" w:afterLines="0" w:line="360" w:lineRule="auto"/>
        <w:ind w:left="19" w:right="152" w:firstLine="541"/>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 在合同有效期内，委托方利用受托方提交的技术服务工作成果所完成的</w:t>
      </w:r>
      <w:r>
        <w:rPr>
          <w:rFonts w:hint="eastAsia" w:ascii="宋体" w:hAnsi="宋体" w:eastAsia="宋体" w:cs="宋体"/>
          <w:snapToGrid w:val="0"/>
          <w:color w:val="000000" w:themeColor="text1"/>
          <w:kern w:val="0"/>
          <w:sz w:val="24"/>
          <w:szCs w:val="24"/>
          <w:highlight w:val="none"/>
          <w14:textFill>
            <w14:solidFill>
              <w14:schemeClr w14:val="tx1"/>
            </w14:solidFill>
          </w14:textFill>
        </w:rPr>
        <w:t>新</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的技术成果，归</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所有。</w:t>
      </w:r>
    </w:p>
    <w:p w14:paraId="5854C8B9">
      <w:pPr>
        <w:widowControl/>
        <w:kinsoku w:val="0"/>
        <w:autoSpaceDE w:val="0"/>
        <w:autoSpaceDN w:val="0"/>
        <w:adjustRightInd w:val="0"/>
        <w:snapToGrid w:val="0"/>
        <w:spacing w:afterLines="0" w:line="360" w:lineRule="auto"/>
        <w:ind w:right="65" w:firstLine="537"/>
        <w:jc w:val="left"/>
        <w:textAlignment w:val="baseline"/>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 在合同有效期内，</w:t>
      </w:r>
      <w:r>
        <w:rPr>
          <w:rFonts w:hint="eastAsia" w:ascii="宋体" w:hAnsi="宋体" w:eastAsia="宋体" w:cs="宋体"/>
          <w:snapToGrid w:val="0"/>
          <w:color w:val="000000" w:themeColor="text1"/>
          <w:kern w:val="0"/>
          <w:sz w:val="24"/>
          <w:szCs w:val="24"/>
          <w:highlight w:val="none"/>
          <w14:textFill>
            <w14:solidFill>
              <w14:schemeClr w14:val="tx1"/>
            </w14:solidFill>
          </w14:textFill>
        </w:rPr>
        <w:t>受托方利用委托方提供的技术资料所完成的</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新的技术成果，归</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所有。受托方利用该等技术资料和工作条件时，不得侵害委托方的合法权利</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p>
    <w:p w14:paraId="537F540C">
      <w:pPr>
        <w:widowControl/>
        <w:numPr>
          <w:ilvl w:val="0"/>
          <w:numId w:val="0"/>
        </w:numPr>
        <w:kinsoku w:val="0"/>
        <w:autoSpaceDE w:val="0"/>
        <w:autoSpaceDN w:val="0"/>
        <w:adjustRightInd w:val="0"/>
        <w:snapToGrid w:val="0"/>
        <w:spacing w:before="0" w:afterLines="0" w:line="360" w:lineRule="auto"/>
        <w:jc w:val="left"/>
        <w:textAlignment w:val="baseline"/>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第十</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违约责任</w:t>
      </w:r>
    </w:p>
    <w:p w14:paraId="2D693CA2">
      <w:pPr>
        <w:widowControl/>
        <w:kinsoku w:val="0"/>
        <w:autoSpaceDE w:val="0"/>
        <w:autoSpaceDN w:val="0"/>
        <w:adjustRightInd w:val="0"/>
        <w:snapToGrid w:val="0"/>
        <w:spacing w:before="0" w:afterLines="0" w:line="360" w:lineRule="auto"/>
        <w:ind w:left="0" w:right="0" w:firstLine="480"/>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方确定 ，按以下约定承担各自的违约责任：</w:t>
      </w:r>
    </w:p>
    <w:p w14:paraId="77E5E037">
      <w:pPr>
        <w:widowControl/>
        <w:kinsoku w:val="0"/>
        <w:autoSpaceDE w:val="0"/>
        <w:autoSpaceDN w:val="0"/>
        <w:adjustRightInd w:val="0"/>
        <w:snapToGrid w:val="0"/>
        <w:spacing w:before="0" w:afterLines="0" w:line="360" w:lineRule="auto"/>
        <w:ind w:left="0" w:right="0" w:firstLine="480"/>
        <w:jc w:val="left"/>
        <w:textAlignment w:val="baseline"/>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委托方的违约责任</w:t>
      </w:r>
    </w:p>
    <w:p w14:paraId="3DE6BA9A">
      <w:pPr>
        <w:widowControl/>
        <w:kinsoku w:val="0"/>
        <w:autoSpaceDE w:val="0"/>
        <w:autoSpaceDN w:val="0"/>
        <w:adjustRightInd w:val="0"/>
        <w:snapToGrid w:val="0"/>
        <w:spacing w:before="0" w:afterLines="0" w:line="360" w:lineRule="auto"/>
        <w:ind w:left="0" w:right="0" w:firstLine="480"/>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委托方应按合同规定的资料内容及时向受托方提供编制</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各专项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方案所需的设计资料，按合同约定时间支付款项，如委托方无正当理由延迟提交设计资料或延迟支付款项，受托方编制方案资料时间相应顺延。</w:t>
      </w:r>
    </w:p>
    <w:p w14:paraId="04399D64">
      <w:pPr>
        <w:widowControl/>
        <w:kinsoku w:val="0"/>
        <w:autoSpaceDE w:val="0"/>
        <w:autoSpaceDN w:val="0"/>
        <w:adjustRightInd w:val="0"/>
        <w:snapToGrid w:val="0"/>
        <w:spacing w:before="0" w:afterLines="0" w:line="360" w:lineRule="auto"/>
        <w:ind w:left="0" w:right="0" w:firstLine="480"/>
        <w:jc w:val="left"/>
        <w:textAlignment w:val="baseline"/>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2、受托方的违约责任</w:t>
      </w:r>
    </w:p>
    <w:p w14:paraId="2540FFAD">
      <w:pPr>
        <w:widowControl/>
        <w:kinsoku w:val="0"/>
        <w:autoSpaceDE w:val="0"/>
        <w:autoSpaceDN w:val="0"/>
        <w:adjustRightInd w:val="0"/>
        <w:snapToGrid w:val="0"/>
        <w:spacing w:before="0" w:afterLines="0" w:line="360" w:lineRule="auto"/>
        <w:ind w:left="0" w:right="78" w:firstLine="480" w:firstLineChars="20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受托方应按本合同规定的日期向委托方提交合同所规定的成果文件，受托方承诺本项目所提交成果均符合国家、省、市相关法律、法规，并确保提交成果满足</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相关</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主管部门审批要求；若受托方提供的成果文件不能满足</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相关</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主管部门审批要求，受托方负责修改完善成果直至满足主管部门审批要求，</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不再额外支付修改费用。经3次修改后仍未通过主管部门审批的，委托方有权单方解除本合同，不予支付任何费用 (如</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已经支付的，受托方应在</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规定时间内退</w:t>
      </w:r>
      <w:r>
        <w:rPr>
          <w:rFonts w:hint="eastAsia" w:ascii="宋体" w:hAnsi="宋体" w:eastAsia="宋体" w:cs="宋体"/>
          <w:snapToGrid w:val="0"/>
          <w:color w:val="000000" w:themeColor="text1"/>
          <w:spacing w:val="0"/>
          <w:kern w:val="0"/>
          <w:position w:val="0"/>
          <w:sz w:val="24"/>
          <w:szCs w:val="24"/>
          <w:highlight w:val="none"/>
          <w14:textFill>
            <w14:solidFill>
              <w14:schemeClr w14:val="tx1"/>
            </w14:solidFill>
          </w14:textFill>
        </w:rPr>
        <w:t>还全部费用)，并要求受托方支付合同总价款 5%的违约金。</w:t>
      </w:r>
    </w:p>
    <w:p w14:paraId="37A5EAA1">
      <w:pPr>
        <w:widowControl/>
        <w:kinsoku w:val="0"/>
        <w:autoSpaceDE w:val="0"/>
        <w:autoSpaceDN w:val="0"/>
        <w:adjustRightInd w:val="0"/>
        <w:snapToGrid w:val="0"/>
        <w:spacing w:before="0" w:afterLines="0" w:line="360" w:lineRule="auto"/>
        <w:ind w:left="4" w:right="78" w:firstLine="482"/>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受托方应按照本合同约定的技术服务进度及技术服务期限按时完成合同内容，逾期完成的，受托方须按照合同总价款 </w:t>
      </w:r>
      <w:r>
        <w:rPr>
          <w:rFonts w:hint="eastAsia" w:ascii="宋体" w:hAnsi="宋体" w:eastAsia="宋体" w:cs="宋体"/>
          <w:snapToGrid w:val="0"/>
          <w:color w:val="000000" w:themeColor="text1"/>
          <w:spacing w:val="0"/>
          <w:kern w:val="0"/>
          <w:sz w:val="24"/>
          <w:szCs w:val="24"/>
          <w:highlight w:val="none"/>
          <w:u w:val="single" w:color="auto"/>
          <w:lang w:val="en-US" w:eastAsia="zh-CN"/>
          <w14:textFill>
            <w14:solidFill>
              <w14:schemeClr w14:val="tx1"/>
            </w14:solidFill>
          </w14:textFill>
        </w:rPr>
        <w:t>2000元</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/日</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的标准向</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支付违约金</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，逾期最高违约金为合同总价款的</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10%</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。逾期达【30】个日历天的，委托方有权单方解除本合同且无须承担任何责任，且受托方应在</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规定时间内退还全部以收取的费用。</w:t>
      </w:r>
    </w:p>
    <w:p w14:paraId="52640EBC">
      <w:pPr>
        <w:widowControl/>
        <w:kinsoku w:val="0"/>
        <w:autoSpaceDE w:val="0"/>
        <w:autoSpaceDN w:val="0"/>
        <w:adjustRightInd w:val="0"/>
        <w:snapToGrid w:val="0"/>
        <w:spacing w:before="0" w:afterLines="0" w:line="360" w:lineRule="auto"/>
        <w:ind w:left="4" w:right="78" w:firstLine="482"/>
        <w:jc w:val="left"/>
        <w:textAlignment w:val="baseline"/>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）因受托方的成果文件深度不足、质量次缺而未获相关主管部门审查通过，引起返工，受托方应无偿完善相应工作，并向委托方支付对应子项工作合同价</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2%的违约金。如发生相关主管部门审查不通过的情形达2次或以上的，除向委托方按以上标准支付违约金外，</w:t>
      </w:r>
      <w:r>
        <w:rPr>
          <w:rFonts w:hint="eastAsia" w:ascii="宋体" w:hAnsi="宋体" w:eastAsia="宋体" w:cs="宋体"/>
          <w:snapToGrid w:val="0"/>
          <w:color w:val="000000" w:themeColor="text1"/>
          <w:spacing w:val="0"/>
          <w:kern w:val="0"/>
          <w:position w:val="0"/>
          <w:sz w:val="24"/>
          <w:szCs w:val="24"/>
          <w:highlight w:val="none"/>
          <w:lang w:val="en-US" w:eastAsia="zh-CN"/>
          <w14:textFill>
            <w14:solidFill>
              <w14:schemeClr w14:val="tx1"/>
            </w14:solidFill>
          </w14:textFill>
        </w:rPr>
        <w:t>委托方有权将该部分工作另行委托给其他单位，由此产生的费用将从委托方应支付受托方的款项中扣除，不足部分费用由受托方补足。</w:t>
      </w:r>
    </w:p>
    <w:p w14:paraId="5DF547B1">
      <w:pPr>
        <w:widowControl/>
        <w:kinsoku w:val="0"/>
        <w:autoSpaceDE w:val="0"/>
        <w:autoSpaceDN w:val="0"/>
        <w:adjustRightInd w:val="0"/>
        <w:snapToGrid w:val="0"/>
        <w:spacing w:before="0" w:afterLines="0" w:line="360" w:lineRule="auto"/>
        <w:ind w:left="9" w:firstLine="471"/>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4）因成果文件深度不足、质量低劣而造成项目实施过程中发现重大经济损失或工程事故时，受托方应负相应法律责任，并赔偿委托方因此遭受的损失。</w:t>
      </w:r>
    </w:p>
    <w:p w14:paraId="45590B0A">
      <w:pPr>
        <w:widowControl/>
        <w:kinsoku w:val="0"/>
        <w:autoSpaceDE w:val="0"/>
        <w:autoSpaceDN w:val="0"/>
        <w:adjustRightInd w:val="0"/>
        <w:snapToGrid w:val="0"/>
        <w:spacing w:before="0" w:afterLines="0" w:line="360" w:lineRule="auto"/>
        <w:ind w:left="9" w:firstLine="471"/>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在合同履行过程中，未经委托方书面同意，受托方不得将本合同约定的权利与义务全部或部分转让给第三人，否则，委托方有权单方解除合同，并要求受托方支付合同总价款5%的违约金。违约金不足以弥补委托方损失的，受托方应当补足。</w:t>
      </w:r>
    </w:p>
    <w:p w14:paraId="70D91A7B">
      <w:pPr>
        <w:widowControl/>
        <w:kinsoku w:val="0"/>
        <w:autoSpaceDE w:val="0"/>
        <w:autoSpaceDN w:val="0"/>
        <w:adjustRightInd w:val="0"/>
        <w:snapToGrid w:val="0"/>
        <w:spacing w:before="0" w:afterLines="0" w:line="360" w:lineRule="auto"/>
        <w:ind w:left="4" w:right="78" w:firstLine="484"/>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托方因违反本合同项下任何一条约定须向委托方赔偿的损失包括但不限于给委托方造成的直接经济损失、给第三方造成的损失、委托方为解决与受托方之间的争议或因受托方原因导致的与第三方之间的争议而支出的诉讼费、仲裁费、律师费、公证费、鉴定费、保全费、差旅费等。</w:t>
      </w:r>
    </w:p>
    <w:p w14:paraId="7A84925D">
      <w:pPr>
        <w:widowControl/>
        <w:kinsoku w:val="0"/>
        <w:autoSpaceDE w:val="0"/>
        <w:autoSpaceDN w:val="0"/>
        <w:adjustRightInd w:val="0"/>
        <w:snapToGrid w:val="0"/>
        <w:spacing w:before="0" w:afterLines="0" w:line="360" w:lineRule="auto"/>
        <w:ind w:left="4" w:right="78" w:firstLine="484"/>
        <w:jc w:val="left"/>
        <w:textAlignment w:val="baseline"/>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）合同解除时若受托方已收取的合同价款已超过受托方实际完成工作量所对应的应得合同款项的，受托方应在合同解除之日起</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10个工作日内将超付的款项全额返还委托方。</w:t>
      </w:r>
    </w:p>
    <w:p w14:paraId="5883C8F8">
      <w:pPr>
        <w:widowControl/>
        <w:kinsoku w:val="0"/>
        <w:autoSpaceDE w:val="0"/>
        <w:autoSpaceDN w:val="0"/>
        <w:adjustRightInd w:val="0"/>
        <w:snapToGrid w:val="0"/>
        <w:spacing w:before="0" w:afterLines="0" w:line="360" w:lineRule="auto"/>
        <w:ind w:left="0" w:firstLine="480" w:firstLineChars="200"/>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lang w:val="en-US" w:eastAsia="zh-CN"/>
          <w14:textFill>
            <w14:solidFill>
              <w14:schemeClr w14:val="tx1"/>
            </w14:solidFill>
          </w14:textFill>
        </w:rPr>
        <w:t>8</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受托方因违约需承担的违约金或向委托方赔偿的费用，委托方有权直接在应付受托方的服务费中扣除或从履约保证金中抵扣。</w:t>
      </w:r>
    </w:p>
    <w:p w14:paraId="7D732EE2">
      <w:pPr>
        <w:widowControl/>
        <w:kinsoku w:val="0"/>
        <w:autoSpaceDE w:val="0"/>
        <w:autoSpaceDN w:val="0"/>
        <w:adjustRightInd w:val="0"/>
        <w:snapToGrid w:val="0"/>
        <w:spacing w:before="0" w:afterLines="0" w:line="360" w:lineRule="auto"/>
        <w:ind w:left="9" w:right="110" w:hanging="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 十</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三</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 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方确定 ，出现下列情形，致使本合同的履行成为不必要或不可能的，委托可以解除本合同，合同解除后委托方无须再向受托方支付任何费用：</w:t>
      </w:r>
    </w:p>
    <w:p w14:paraId="7BD07D03">
      <w:pPr>
        <w:widowControl/>
        <w:kinsoku w:val="0"/>
        <w:autoSpaceDE w:val="0"/>
        <w:autoSpaceDN w:val="0"/>
        <w:adjustRightInd w:val="0"/>
        <w:snapToGrid w:val="0"/>
        <w:spacing w:before="0" w:afterLines="0" w:line="360" w:lineRule="auto"/>
        <w:ind w:left="567"/>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 发生不可抗力；</w:t>
      </w:r>
    </w:p>
    <w:p w14:paraId="4E574BA5">
      <w:pPr>
        <w:widowControl/>
        <w:kinsoku w:val="0"/>
        <w:autoSpaceDE w:val="0"/>
        <w:autoSpaceDN w:val="0"/>
        <w:adjustRightInd w:val="0"/>
        <w:snapToGrid w:val="0"/>
        <w:spacing w:before="0" w:afterLines="0" w:line="360" w:lineRule="auto"/>
        <w:ind w:left="9" w:right="112" w:firstLine="535"/>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 因受托方违约致使合同不能继续履行或没有必要继续履行</w:t>
      </w:r>
      <w:r>
        <w:rPr>
          <w:rFonts w:hint="eastAsia" w:ascii="宋体" w:hAnsi="宋体" w:eastAsia="宋体" w:cs="宋体"/>
          <w:snapToGrid w:val="0"/>
          <w:color w:val="000000" w:themeColor="text1"/>
          <w:kern w:val="0"/>
          <w:sz w:val="24"/>
          <w:szCs w:val="24"/>
          <w:highlight w:val="none"/>
          <w14:textFill>
            <w14:solidFill>
              <w14:schemeClr w14:val="tx1"/>
            </w14:solidFill>
          </w14:textFill>
        </w:rPr>
        <w:t>，委托方</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有权没收本合同的履约保证金；</w:t>
      </w:r>
    </w:p>
    <w:p w14:paraId="550ABC25">
      <w:pPr>
        <w:widowControl/>
        <w:kinsoku w:val="0"/>
        <w:autoSpaceDE w:val="0"/>
        <w:autoSpaceDN w:val="0"/>
        <w:adjustRightInd w:val="0"/>
        <w:snapToGrid w:val="0"/>
        <w:spacing w:before="0" w:afterLines="0" w:line="360" w:lineRule="auto"/>
        <w:ind w:left="549"/>
        <w:jc w:val="left"/>
        <w:textAlignment w:val="baseline"/>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3 、 其它约定情形。</w:t>
      </w:r>
    </w:p>
    <w:p w14:paraId="62906D0A">
      <w:pPr>
        <w:widowControl/>
        <w:kinsoku w:val="0"/>
        <w:autoSpaceDE w:val="0"/>
        <w:autoSpaceDN w:val="0"/>
        <w:adjustRightInd w:val="0"/>
        <w:snapToGrid w:val="0"/>
        <w:spacing w:before="0" w:afterLines="0" w:line="360" w:lineRule="auto"/>
        <w:ind w:left="6"/>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第十</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四</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条  就不可抗力，</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方确定：</w:t>
      </w:r>
    </w:p>
    <w:p w14:paraId="7E666CE2">
      <w:pPr>
        <w:widowControl/>
        <w:kinsoku w:val="0"/>
        <w:autoSpaceDE w:val="0"/>
        <w:autoSpaceDN w:val="0"/>
        <w:adjustRightInd w:val="0"/>
        <w:snapToGrid w:val="0"/>
        <w:spacing w:before="0" w:afterLines="0" w:line="360" w:lineRule="auto"/>
        <w:ind w:left="4" w:right="112" w:firstLine="563"/>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、不可抗力是指合同当事人在签订合同时不可预见，在履行过程中不可避免且不能克服的自然灾害和社会性突发事件 ，致使合同不能履行、或不能如期履行、 或不能完全履行的客观事件，包括但不限于地震、台风、洪水、火灾或其它天灾、战争等。</w:t>
      </w:r>
    </w:p>
    <w:p w14:paraId="6E9B7448">
      <w:pPr>
        <w:widowControl/>
        <w:kinsoku w:val="0"/>
        <w:autoSpaceDE w:val="0"/>
        <w:autoSpaceDN w:val="0"/>
        <w:adjustRightInd w:val="0"/>
        <w:snapToGrid w:val="0"/>
        <w:spacing w:before="0" w:afterLines="0" w:line="360" w:lineRule="auto"/>
        <w:ind w:right="80" w:firstLine="539"/>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、不可抗力引起的法律后果及造成的损失 ，由合同当事人按照法律规定及合同约定各自承担，但遭遇上述不可抗力的一方当事人应当及时通知另一方当事人，书面说明不可抗力和受阻碍的详细情况，并提供必要的证明。</w:t>
      </w:r>
    </w:p>
    <w:p w14:paraId="1ABA7433">
      <w:pPr>
        <w:widowControl/>
        <w:kinsoku w:val="0"/>
        <w:autoSpaceDE w:val="0"/>
        <w:autoSpaceDN w:val="0"/>
        <w:adjustRightInd w:val="0"/>
        <w:snapToGrid w:val="0"/>
        <w:spacing w:afterLines="0" w:line="360" w:lineRule="auto"/>
        <w:ind w:left="1" w:right="80" w:firstLine="542"/>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3 、不可抗力发生后 ，合同当事人均应采取适当措施最大限度避免和减少损失的扩大，任何一方当事人未采取有效措施导致损失扩大的，不得就扩大的损失要求赔偿。</w:t>
      </w:r>
    </w:p>
    <w:p w14:paraId="39487454">
      <w:pPr>
        <w:widowControl/>
        <w:kinsoku w:val="0"/>
        <w:autoSpaceDE w:val="0"/>
        <w:autoSpaceDN w:val="0"/>
        <w:adjustRightInd w:val="0"/>
        <w:snapToGrid w:val="0"/>
        <w:spacing w:before="0" w:afterLines="0" w:line="360" w:lineRule="auto"/>
        <w:ind w:left="1" w:right="80" w:firstLine="542"/>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4 、因合同一方当事人迟延履行合同义务 ，在迟延履行期间遇到不可抗力的，不免除其违约责任 。</w:t>
      </w:r>
    </w:p>
    <w:p w14:paraId="0AC25F35">
      <w:pPr>
        <w:widowControl/>
        <w:kinsoku w:val="0"/>
        <w:autoSpaceDE w:val="0"/>
        <w:autoSpaceDN w:val="0"/>
        <w:adjustRightInd w:val="0"/>
        <w:snapToGrid w:val="0"/>
        <w:spacing w:before="0" w:afterLines="0" w:line="360" w:lineRule="auto"/>
        <w:ind w:right="14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第十</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五</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方因履行本合同而发生的争议， 应协商、调解解决。协商、调解不成的，确定以下第</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2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种方式处理；</w:t>
      </w:r>
    </w:p>
    <w:p w14:paraId="2394ABB5">
      <w:pPr>
        <w:widowControl/>
        <w:kinsoku w:val="0"/>
        <w:autoSpaceDE w:val="0"/>
        <w:autoSpaceDN w:val="0"/>
        <w:adjustRightInd w:val="0"/>
        <w:snapToGrid w:val="0"/>
        <w:spacing w:afterLines="0" w:line="360" w:lineRule="auto"/>
        <w:ind w:left="56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 提 交</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u w:val="single" w:color="auto"/>
          <w:lang w:eastAsia="zh-CN"/>
          <w14:textFill>
            <w14:solidFill>
              <w14:schemeClr w14:val="tx1"/>
            </w14:solidFill>
          </w14:textFill>
        </w:rPr>
        <w:t>佛山</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仲裁委员会仲裁；</w:t>
      </w:r>
    </w:p>
    <w:p w14:paraId="7BC0CEA1">
      <w:pPr>
        <w:widowControl/>
        <w:kinsoku w:val="0"/>
        <w:autoSpaceDE w:val="0"/>
        <w:autoSpaceDN w:val="0"/>
        <w:adjustRightInd w:val="0"/>
        <w:snapToGrid w:val="0"/>
        <w:spacing w:before="0" w:afterLines="0" w:line="360" w:lineRule="auto"/>
        <w:ind w:left="539"/>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2 、 依法向项目所在地有管辖权的人民法院起诉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1AAD89B7">
      <w:pPr>
        <w:widowControl/>
        <w:kinsoku w:val="0"/>
        <w:autoSpaceDE w:val="0"/>
        <w:autoSpaceDN w:val="0"/>
        <w:adjustRightInd w:val="0"/>
        <w:snapToGrid w:val="0"/>
        <w:spacing w:before="0" w:afterLines="0" w:line="360" w:lineRule="auto"/>
        <w:ind w:right="49" w:firstLine="1"/>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第十</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六</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条  </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因履行本合同而相互发出或者提供的所有通知、文件、材料均以本合同所列明的地址、电子邮箱、传真送达。受托方迁址或者变更邮箱、传真电话的，应当书面通知委托方。以当面交付文件方式送达的，交付之时视为送达。以电子邮件方式送达的，发出电子邮件时视为送达。以传真方式送达的，发出传真时视为送达。以邮寄方式送达的，邮件交邮当日 (以快递底单显示为准) 视为送达。</w:t>
      </w:r>
    </w:p>
    <w:p w14:paraId="75AFF07E">
      <w:pPr>
        <w:widowControl/>
        <w:kinsoku w:val="0"/>
        <w:autoSpaceDE w:val="0"/>
        <w:autoSpaceDN w:val="0"/>
        <w:adjustRightInd w:val="0"/>
        <w:snapToGrid w:val="0"/>
        <w:spacing w:before="0" w:afterLines="0" w:line="360" w:lineRule="auto"/>
        <w:ind w:left="1" w:right="49" w:firstLine="484"/>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受托方确认以下联系人信息，如有联系人或联系方式发生变更的，应提前【5】个日历天书面通知委托方，否则视为未发生变动，因联系人或联系方式变更导致通知无法送达或送达延误的责任由受托方自行承担。</w:t>
      </w:r>
    </w:p>
    <w:p w14:paraId="5C62D52B">
      <w:pPr>
        <w:widowControl/>
        <w:kinsoku w:val="0"/>
        <w:autoSpaceDE w:val="0"/>
        <w:autoSpaceDN w:val="0"/>
        <w:adjustRightInd w:val="0"/>
        <w:snapToGrid w:val="0"/>
        <w:spacing w:before="0" w:afterLines="0" w:line="360" w:lineRule="auto"/>
        <w:ind w:left="545"/>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联 系 人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291C5A4B">
      <w:pPr>
        <w:widowControl/>
        <w:kinsoku w:val="0"/>
        <w:autoSpaceDE w:val="0"/>
        <w:autoSpaceDN w:val="0"/>
        <w:adjustRightInd w:val="0"/>
        <w:snapToGrid w:val="0"/>
        <w:spacing w:afterLines="0" w:line="360" w:lineRule="auto"/>
        <w:ind w:left="545"/>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联系电话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01447ECF">
      <w:pPr>
        <w:widowControl/>
        <w:kinsoku w:val="0"/>
        <w:autoSpaceDE w:val="0"/>
        <w:autoSpaceDN w:val="0"/>
        <w:adjustRightInd w:val="0"/>
        <w:snapToGrid w:val="0"/>
        <w:spacing w:before="0" w:afterLines="0" w:line="360" w:lineRule="auto"/>
        <w:ind w:left="572"/>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电子邮箱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13925AF9">
      <w:pPr>
        <w:widowControl/>
        <w:kinsoku w:val="0"/>
        <w:autoSpaceDE w:val="0"/>
        <w:autoSpaceDN w:val="0"/>
        <w:adjustRightInd w:val="0"/>
        <w:snapToGrid w:val="0"/>
        <w:spacing w:before="0" w:afterLines="0" w:line="360" w:lineRule="auto"/>
        <w:ind w:left="544"/>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通讯地址 ：</w:t>
      </w:r>
      <w:r>
        <w:rPr>
          <w:rFonts w:hint="eastAsia" w:ascii="宋体" w:hAnsi="宋体" w:eastAsia="宋体" w:cs="宋体"/>
          <w:snapToGrid w:val="0"/>
          <w:color w:val="000000" w:themeColor="text1"/>
          <w:kern w:val="0"/>
          <w:sz w:val="24"/>
          <w:szCs w:val="24"/>
          <w:highlight w:val="none"/>
          <w:u w:val="single" w:color="auto"/>
          <w14:textFill>
            <w14:solidFill>
              <w14:schemeClr w14:val="tx1"/>
            </w14:solidFill>
          </w14:textFill>
        </w:rPr>
        <w:t xml:space="preserve">                </w:t>
      </w:r>
    </w:p>
    <w:p w14:paraId="0215D1AD">
      <w:pPr>
        <w:widowControl/>
        <w:kinsoku w:val="0"/>
        <w:autoSpaceDE w:val="0"/>
        <w:autoSpaceDN w:val="0"/>
        <w:adjustRightInd w:val="0"/>
        <w:snapToGrid w:val="0"/>
        <w:spacing w:before="0" w:afterLines="0" w:line="360" w:lineRule="auto"/>
        <w:ind w:left="1"/>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第十六条   其他</w:t>
      </w:r>
    </w:p>
    <w:p w14:paraId="2D7B13FF">
      <w:pPr>
        <w:widowControl/>
        <w:kinsoku w:val="0"/>
        <w:autoSpaceDE w:val="0"/>
        <w:autoSpaceDN w:val="0"/>
        <w:adjustRightInd w:val="0"/>
        <w:snapToGrid w:val="0"/>
        <w:spacing w:before="0" w:afterLines="0" w:line="360" w:lineRule="auto"/>
        <w:ind w:left="56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1 、 本合同由</w:t>
      </w:r>
      <w:r>
        <w:rPr>
          <w:rFonts w:hint="eastAsia" w:ascii="宋体" w:hAnsi="宋体" w:eastAsia="宋体" w:cs="宋体"/>
          <w:snapToGrid w:val="0"/>
          <w:color w:val="000000" w:themeColor="text1"/>
          <w:spacing w:val="0"/>
          <w:kern w:val="0"/>
          <w:sz w:val="24"/>
          <w:szCs w:val="24"/>
          <w:highlight w:val="none"/>
          <w:lang w:eastAsia="zh-CN"/>
          <w14:textFill>
            <w14:solidFill>
              <w14:schemeClr w14:val="tx1"/>
            </w14:solidFill>
          </w14:textFill>
        </w:rPr>
        <w:t>双</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方法定代表 (负责) 人或授权代表签字并盖章后生效。</w:t>
      </w:r>
    </w:p>
    <w:p w14:paraId="512E5CB8">
      <w:pPr>
        <w:widowControl/>
        <w:kinsoku w:val="0"/>
        <w:autoSpaceDE w:val="0"/>
        <w:autoSpaceDN w:val="0"/>
        <w:adjustRightInd w:val="0"/>
        <w:snapToGrid w:val="0"/>
        <w:spacing w:before="0" w:afterLines="0" w:line="360" w:lineRule="auto"/>
        <w:ind w:left="6" w:firstLine="53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2、本合同一式 </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份，委托方执</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份，受托方执</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份，具有同等法律效力。</w:t>
      </w:r>
    </w:p>
    <w:p w14:paraId="2F3FF70C">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64009C9C">
      <w:pPr>
        <w:widowControl/>
        <w:kinsoku w:val="0"/>
        <w:autoSpaceDE w:val="0"/>
        <w:autoSpaceDN w:val="0"/>
        <w:adjustRightInd w:val="0"/>
        <w:snapToGrid w:val="0"/>
        <w:spacing w:before="0" w:afterLines="0" w:line="360" w:lineRule="auto"/>
        <w:ind w:left="339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(以下无合同条款)</w:t>
      </w:r>
    </w:p>
    <w:p w14:paraId="2B1D3A6A">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4154CB94">
      <w:pP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br w:type="page"/>
      </w:r>
    </w:p>
    <w:p w14:paraId="43CE53B5">
      <w:pPr>
        <w:widowControl/>
        <w:kinsoku/>
        <w:autoSpaceDE/>
        <w:autoSpaceDN/>
        <w:adjustRightInd/>
        <w:snapToGrid/>
        <w:spacing w:before="0" w:afterLines="-2147483648" w:line="240" w:lineRule="auto"/>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合同签署页：</w:t>
      </w:r>
    </w:p>
    <w:p w14:paraId="30147AE6">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1BFF3ACF">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5B811C85">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00DF3427">
      <w:pPr>
        <w:widowControl/>
        <w:kinsoku w:val="0"/>
        <w:autoSpaceDE w:val="0"/>
        <w:autoSpaceDN w:val="0"/>
        <w:adjustRightInd w:val="0"/>
        <w:snapToGrid w:val="0"/>
        <w:spacing w:before="0" w:afterLines="0" w:line="360" w:lineRule="auto"/>
        <w:ind w:left="1298" w:right="331" w:firstLine="48"/>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 xml:space="preserve">委 托 方 ：  </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(盖章) </w:t>
      </w:r>
    </w:p>
    <w:p w14:paraId="375A8F43">
      <w:pPr>
        <w:widowControl/>
        <w:kinsoku w:val="0"/>
        <w:autoSpaceDE w:val="0"/>
        <w:autoSpaceDN w:val="0"/>
        <w:adjustRightInd w:val="0"/>
        <w:snapToGrid w:val="0"/>
        <w:spacing w:before="0" w:afterLines="0" w:line="360" w:lineRule="auto"/>
        <w:ind w:left="1298" w:right="331" w:firstLine="48"/>
        <w:jc w:val="left"/>
        <w:textAlignment w:val="baseline"/>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法定代表人/委托代理人：</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(签名或盖章)</w:t>
      </w:r>
    </w:p>
    <w:p w14:paraId="180C7FA7">
      <w:pPr>
        <w:widowControl/>
        <w:kinsoku w:val="0"/>
        <w:autoSpaceDE w:val="0"/>
        <w:autoSpaceDN w:val="0"/>
        <w:adjustRightInd w:val="0"/>
        <w:snapToGrid w:val="0"/>
        <w:spacing w:afterLines="0" w:line="360" w:lineRule="auto"/>
        <w:ind w:left="1298" w:right="331" w:firstLine="48" w:firstLineChars="0"/>
        <w:jc w:val="left"/>
        <w:textAlignment w:val="baseline"/>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经办人（签名）：</w:t>
      </w:r>
    </w:p>
    <w:p w14:paraId="16FCE8CD">
      <w:pPr>
        <w:widowControl/>
        <w:kinsoku w:val="0"/>
        <w:autoSpaceDE w:val="0"/>
        <w:autoSpaceDN w:val="0"/>
        <w:adjustRightInd w:val="0"/>
        <w:snapToGrid w:val="0"/>
        <w:spacing w:afterLines="0" w:line="360" w:lineRule="auto"/>
        <w:ind w:left="1298" w:right="331" w:firstLine="48"/>
        <w:jc w:val="left"/>
        <w:textAlignment w:val="baseline"/>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证明人（签名）：</w:t>
      </w:r>
    </w:p>
    <w:p w14:paraId="3D4FAE51">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4DBA88D7">
      <w:pPr>
        <w:widowControl/>
        <w:kinsoku w:val="0"/>
        <w:autoSpaceDE w:val="0"/>
        <w:autoSpaceDN w:val="0"/>
        <w:adjustRightInd w:val="0"/>
        <w:snapToGrid w:val="0"/>
        <w:spacing w:before="0" w:afterLines="0" w:line="360" w:lineRule="auto"/>
        <w:ind w:left="556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年   月    日</w:t>
      </w:r>
    </w:p>
    <w:p w14:paraId="5FE6783C">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6244036A">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2F20459C">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1C2CABBF">
      <w:pPr>
        <w:widowControl/>
        <w:kinsoku w:val="0"/>
        <w:autoSpaceDE w:val="0"/>
        <w:autoSpaceDN w:val="0"/>
        <w:adjustRightInd w:val="0"/>
        <w:snapToGrid w:val="0"/>
        <w:spacing w:before="0" w:afterLines="0" w:line="360" w:lineRule="auto"/>
        <w:ind w:left="1203"/>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受 托 方 ：</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(盖章)</w:t>
      </w:r>
    </w:p>
    <w:p w14:paraId="5FE94553">
      <w:pPr>
        <w:widowControl/>
        <w:kinsoku w:val="0"/>
        <w:autoSpaceDE w:val="0"/>
        <w:autoSpaceDN w:val="0"/>
        <w:adjustRightInd w:val="0"/>
        <w:snapToGrid w:val="0"/>
        <w:spacing w:before="0" w:afterLines="0" w:line="360" w:lineRule="auto"/>
        <w:ind w:left="1168"/>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法定代表人/委托代理人：</w:t>
      </w:r>
      <w:r>
        <w:rPr>
          <w:rFonts w:hint="eastAsia" w:ascii="宋体" w:hAnsi="宋体" w:eastAsia="宋体" w:cs="宋体"/>
          <w:snapToGrid w:val="0"/>
          <w:color w:val="000000" w:themeColor="text1"/>
          <w:spacing w:val="0"/>
          <w:kern w:val="0"/>
          <w:sz w:val="24"/>
          <w:szCs w:val="24"/>
          <w:highlight w:val="none"/>
          <w:u w:val="single" w:color="auto"/>
          <w14:textFill>
            <w14:solidFill>
              <w14:schemeClr w14:val="tx1"/>
            </w14:solidFill>
          </w14:textFill>
        </w:rPr>
        <w:t xml:space="preserve">                      </w:t>
      </w: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(签名或盖章)</w:t>
      </w:r>
    </w:p>
    <w:p w14:paraId="08E52928">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35E3A947">
      <w:pPr>
        <w:widowControl/>
        <w:kinsoku w:val="0"/>
        <w:autoSpaceDE w:val="0"/>
        <w:autoSpaceDN w:val="0"/>
        <w:adjustRightInd w:val="0"/>
        <w:snapToGrid w:val="0"/>
        <w:spacing w:afterLines="0" w:line="360" w:lineRule="auto"/>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11C1D9BF">
      <w:pPr>
        <w:widowControl/>
        <w:kinsoku w:val="0"/>
        <w:autoSpaceDE w:val="0"/>
        <w:autoSpaceDN w:val="0"/>
        <w:adjustRightInd w:val="0"/>
        <w:snapToGrid w:val="0"/>
        <w:spacing w:before="0" w:afterLines="0" w:line="360" w:lineRule="auto"/>
        <w:ind w:left="556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14:textFill>
            <w14:solidFill>
              <w14:schemeClr w14:val="tx1"/>
            </w14:solidFill>
          </w14:textFill>
        </w:rPr>
        <w:t>年   月    日</w:t>
      </w:r>
    </w:p>
    <w:p w14:paraId="10F73F34">
      <w:pPr>
        <w:spacing w:afterLines="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60F57EBE">
      <w:pPr>
        <w:spacing w:afterLines="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00CCDAB1">
      <w:pPr>
        <w:widowControl/>
        <w:kinsoku w:val="0"/>
        <w:autoSpaceDE w:val="0"/>
        <w:autoSpaceDN w:val="0"/>
        <w:adjustRightInd w:val="0"/>
        <w:snapToGrid w:val="0"/>
        <w:spacing w:afterLines="0" w:line="360" w:lineRule="auto"/>
        <w:ind w:left="1168"/>
        <w:jc w:val="left"/>
        <w:textAlignment w:val="baseline"/>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t>合同鉴证单位（盖章）：佛山市昊昆项目管理有限公司</w:t>
      </w:r>
    </w:p>
    <w:p w14:paraId="4B6136D3">
      <w:pPr>
        <w:widowControl/>
        <w:kinsoku w:val="0"/>
        <w:autoSpaceDE w:val="0"/>
        <w:autoSpaceDN w:val="0"/>
        <w:adjustRightInd w:val="0"/>
        <w:snapToGrid w:val="0"/>
        <w:spacing w:afterLines="0" w:line="360" w:lineRule="auto"/>
        <w:ind w:left="1168"/>
        <w:jc w:val="left"/>
        <w:textAlignment w:val="baseline"/>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t>合同鉴证意见：本合同条款与采购文件相符</w:t>
      </w:r>
    </w:p>
    <w:p w14:paraId="11A928FF">
      <w:pPr>
        <w:widowControl/>
        <w:kinsoku w:val="0"/>
        <w:autoSpaceDE w:val="0"/>
        <w:autoSpaceDN w:val="0"/>
        <w:adjustRightInd w:val="0"/>
        <w:snapToGrid w:val="0"/>
        <w:spacing w:afterLines="0" w:line="360" w:lineRule="auto"/>
        <w:ind w:left="1168"/>
        <w:jc w:val="left"/>
        <w:textAlignment w:val="baseline"/>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t>经办人（签字）：</w:t>
      </w:r>
    </w:p>
    <w:p w14:paraId="32F6C099">
      <w:pPr>
        <w:widowControl/>
        <w:kinsoku w:val="0"/>
        <w:autoSpaceDE w:val="0"/>
        <w:autoSpaceDN w:val="0"/>
        <w:adjustRightInd w:val="0"/>
        <w:snapToGrid w:val="0"/>
        <w:spacing w:before="0" w:afterLines="0" w:line="360" w:lineRule="auto"/>
        <w:ind w:left="1168"/>
        <w:jc w:val="left"/>
        <w:textAlignment w:val="baseline"/>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t>合同鉴证日期：     年   月    日</w:t>
      </w:r>
    </w:p>
    <w:p w14:paraId="001503B6">
      <w:pPr>
        <w:widowControl/>
        <w:kinsoku w:val="0"/>
        <w:autoSpaceDE w:val="0"/>
        <w:autoSpaceDN w:val="0"/>
        <w:adjustRightInd w:val="0"/>
        <w:snapToGrid w:val="0"/>
        <w:spacing w:afterLines="0" w:line="360" w:lineRule="auto"/>
        <w:ind w:left="1168"/>
        <w:jc w:val="left"/>
        <w:textAlignment w:val="baseline"/>
        <w:rPr>
          <w:rFonts w:hint="eastAsia" w:ascii="宋体" w:hAnsi="宋体" w:eastAsia="宋体" w:cs="宋体"/>
          <w:snapToGrid w:val="0"/>
          <w:color w:val="000000" w:themeColor="text1"/>
          <w:kern w:val="0"/>
          <w:sz w:val="24"/>
          <w:highlight w:val="none"/>
          <w14:textFill>
            <w14:solidFill>
              <w14:schemeClr w14:val="tx1"/>
            </w14:solidFill>
          </w14:textFill>
        </w:rPr>
        <w:sectPr>
          <w:headerReference r:id="rId7" w:type="default"/>
          <w:footerReference r:id="rId8" w:type="default"/>
          <w:pgSz w:w="11906" w:h="16839"/>
          <w:pgMar w:top="1440" w:right="1080" w:bottom="1440" w:left="1080" w:header="0" w:footer="710" w:gutter="0"/>
          <w:pgNumType w:fmt="decimal"/>
          <w:cols w:space="720" w:num="1"/>
        </w:sectPr>
      </w:pPr>
    </w:p>
    <w:p w14:paraId="1806F914">
      <w:pPr>
        <w:pStyle w:val="2"/>
        <w:pageBreakBefore/>
        <w:spacing w:afterLines="0" w:line="36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合同附件一：</w:t>
      </w:r>
      <w:r>
        <w:rPr>
          <w:rFonts w:hint="eastAsia" w:ascii="宋体" w:hAnsi="宋体" w:eastAsia="宋体" w:cs="宋体"/>
          <w:b/>
          <w:bCs/>
          <w:color w:val="000000" w:themeColor="text1"/>
          <w:sz w:val="24"/>
          <w:szCs w:val="24"/>
          <w:highlight w:val="none"/>
          <w14:textFill>
            <w14:solidFill>
              <w14:schemeClr w14:val="tx1"/>
            </w14:solidFill>
          </w14:textFill>
        </w:rPr>
        <w:t>任务需求书</w:t>
      </w:r>
    </w:p>
    <w:p w14:paraId="43D6E890">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FA7A7D0">
      <w:pPr>
        <w:spacing w:line="360" w:lineRule="auto"/>
        <w:ind w:firstLine="482" w:firstLineChars="200"/>
        <w:outlineLvl w:val="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一、项目概况</w:t>
      </w:r>
    </w:p>
    <w:p w14:paraId="28354042">
      <w:pPr>
        <w:spacing w:line="360" w:lineRule="auto"/>
        <w:ind w:firstLine="480" w:firstLineChars="200"/>
        <w:outlineLvl w:val="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工程需将现状地块内的架空线进行电缆下地改造，拟迁改路由主要沿着穗盐路、联河路、规划E路，路径全长为6.56km以及项目范围内的10kV线路迁改。其中，穗盐路的建设起点为岳利沙桥，终点为穗盐路与佛山一环相交的东北角，长度约为2.76km；联河路的建设起点为110kV水头变电站，终点为穗盐路与联河路相交的西南角，长度约为2.94km；规划E路的建设起点为穗盐路与规划E路交叉点，终点为佛山水道南岸110kV富迪电缆户外场，长度约为0.86km。本工程项目总投资为38027.21万元。</w:t>
      </w:r>
    </w:p>
    <w:p w14:paraId="2A4E67C9">
      <w:pPr>
        <w:spacing w:line="360" w:lineRule="auto"/>
        <w:ind w:firstLine="482" w:firstLineChars="200"/>
        <w:outlineLvl w:val="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二、水土保持专题</w:t>
      </w:r>
    </w:p>
    <w:p w14:paraId="7D9E1C7C">
      <w:pPr>
        <w:autoSpaceDN w:val="0"/>
        <w:spacing w:line="360" w:lineRule="auto"/>
        <w:ind w:firstLine="561"/>
        <w:outlineLvl w:val="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1、水土保持方案编制</w:t>
      </w:r>
    </w:p>
    <w:p w14:paraId="59E3CFD5">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水土保持法》等法律法规，以及相关行业标准、技术规范，在项目开工前完成水土保持方案编制（包括：综合说明、项目概况、项目水土保持分析评价、水土流失分析预测、水土保持措施、水土保持监测、水土保持投资估算与效益分析、等），协助建设单位完成技术审查和报批，获得水行政主管部门的批复文件。并在配合建设单位完成后续水行政主管部门开展的水土保持方案检查。</w:t>
      </w:r>
    </w:p>
    <w:p w14:paraId="731928FD">
      <w:pPr>
        <w:autoSpaceDN w:val="0"/>
        <w:spacing w:line="360" w:lineRule="auto"/>
        <w:ind w:firstLine="561"/>
        <w:outlineLvl w:val="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2、水土保持监测</w:t>
      </w:r>
    </w:p>
    <w:p w14:paraId="5433B455">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水土保持法》等法律法规、相关行业标准、技术规范，以及项目需求，在项目施工过程中需开展水土保持监测工作，需咨询服务单位协助建设单位开展迎接水行政主管部门的监督检查等工作。水土保持监测范围与工程水土流失防治责任范围一致，具体监测内容包括：（1）地表扰动面积监测；（2）水土流失量监测；（3）水土流失危害监测；（4）水土保持措施实施情况监测；(5)水土流失防治效果监测；（6）突发性水土流失监测。项目施工过程中定期向建设单位反馈监测情况，提出相应的意见和建议，项目开工前提交监测实施方案，项目施工过程中每个月开展至少1次现场监测，且每季度提交水土保持监测季度报告，项目完工后提交项目水土保持监测总结报告。</w:t>
      </w:r>
    </w:p>
    <w:p w14:paraId="184C55F6">
      <w:pPr>
        <w:spacing w:line="360" w:lineRule="auto"/>
        <w:ind w:firstLine="482" w:firstLineChars="200"/>
        <w:outlineLvl w:val="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三、环境保护专题</w:t>
      </w:r>
    </w:p>
    <w:p w14:paraId="484CDEF7">
      <w:pPr>
        <w:autoSpaceDN w:val="0"/>
        <w:spacing w:line="360" w:lineRule="auto"/>
        <w:ind w:firstLine="561"/>
        <w:outlineLvl w:val="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1、环境影响评价</w:t>
      </w:r>
    </w:p>
    <w:p w14:paraId="1B95CB49">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相关法律法规，以及相关行业标准、技术规范，开展项目环境质量现状监测、环境影响评价，编制环境质量现状监测报告、项目环境影响评价报告（包括环境现状调查与评价、施工期环境影响评价、运行期环境影响评价、环境保护设施措施分析与论证、环境管理与监测计划、环境影响评价结论等内容），协助建设单位完成技术审查和报批，获得环境行政主管部门的相关批复文件。</w:t>
      </w:r>
    </w:p>
    <w:p w14:paraId="325BC39E">
      <w:pPr>
        <w:autoSpaceDN w:val="0"/>
        <w:spacing w:line="360" w:lineRule="auto"/>
        <w:ind w:firstLine="561"/>
        <w:outlineLvl w:val="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2、竣工环境保护验收</w:t>
      </w:r>
    </w:p>
    <w:p w14:paraId="5C59F35F">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完工后，对项目进行环保设施自查初验，提出整改建议，使项目满足环保设施验收条件，编制环境保护验收报告，协助建设单位开展环境保护验收，公开公示、验收信息填报，并向环境行政主管部门报备，取得相关报备文件。</w:t>
      </w:r>
    </w:p>
    <w:p w14:paraId="1D80A74B">
      <w:pPr>
        <w:spacing w:line="360" w:lineRule="auto"/>
        <w:ind w:firstLine="482" w:firstLineChars="200"/>
        <w:outlineLvl w:val="0"/>
        <w:rPr>
          <w:rFonts w:hint="eastAsia" w:ascii="宋体" w:hAnsi="宋体" w:eastAsia="宋体" w:cs="宋体"/>
          <w:b/>
          <w:bCs/>
          <w:color w:val="000000" w:themeColor="text1"/>
          <w:sz w:val="24"/>
          <w:highlight w:val="none"/>
          <w14:textFill>
            <w14:solidFill>
              <w14:schemeClr w14:val="tx1"/>
            </w14:solidFill>
          </w14:textFill>
        </w:rPr>
      </w:pPr>
      <w:bookmarkStart w:id="26" w:name="_Hlk128662039"/>
      <w:r>
        <w:rPr>
          <w:rFonts w:hint="eastAsia" w:ascii="宋体" w:hAnsi="宋体" w:eastAsia="宋体" w:cs="宋体"/>
          <w:b/>
          <w:bCs/>
          <w:color w:val="000000" w:themeColor="text1"/>
          <w:sz w:val="24"/>
          <w:highlight w:val="none"/>
          <w14:textFill>
            <w14:solidFill>
              <w14:schemeClr w14:val="tx1"/>
            </w14:solidFill>
          </w14:textFill>
        </w:rPr>
        <w:t>四、防洪审批专题</w:t>
      </w:r>
      <w:bookmarkEnd w:id="26"/>
    </w:p>
    <w:p w14:paraId="0DE97E0D">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中华人民共和国防洪法》、《中华人民共和国河道管理条例》、《河道管理范围内建设项目管理的有关规定》、《河道管理管理范围内建设项目防洪评价编制导则》以及广东省地方标准《河道管理范围内建设项目技术规程》（DB44/T 1661—2021）等法律法规及技术导则，涉河建筑物布置需向河道管理部门提出申请，编制相应防洪评价专题报告。本项目共6处工点需开展防洪评价工作，包括佛山水道、</w:t>
      </w:r>
      <w:r>
        <w:rPr>
          <w:rFonts w:hint="eastAsia" w:ascii="宋体" w:hAnsi="宋体" w:eastAsia="宋体" w:cs="宋体"/>
          <w:bCs/>
          <w:color w:val="000000" w:themeColor="text1"/>
          <w:sz w:val="24"/>
          <w:highlight w:val="none"/>
          <w:lang w:eastAsia="zh-CN"/>
          <w14:textFill>
            <w14:solidFill>
              <w14:schemeClr w14:val="tx1"/>
            </w14:solidFill>
          </w14:textFill>
        </w:rPr>
        <w:t>铁路坑涌</w:t>
      </w:r>
      <w:r>
        <w:rPr>
          <w:rFonts w:hint="eastAsia" w:ascii="宋体" w:hAnsi="宋体" w:eastAsia="宋体" w:cs="宋体"/>
          <w:bCs/>
          <w:color w:val="000000" w:themeColor="text1"/>
          <w:sz w:val="24"/>
          <w:highlight w:val="none"/>
          <w14:textFill>
            <w14:solidFill>
              <w14:schemeClr w14:val="tx1"/>
            </w14:solidFill>
          </w14:textFill>
        </w:rPr>
        <w:t>、水头涌、河西大涌、九龙涌、仇边涌。</w:t>
      </w:r>
    </w:p>
    <w:p w14:paraId="1882693B">
      <w:pPr>
        <w:autoSpaceDN w:val="0"/>
        <w:spacing w:line="360" w:lineRule="auto"/>
        <w:ind w:firstLine="561"/>
        <w:outlineLvl w:val="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1、佛山水道</w:t>
      </w:r>
    </w:p>
    <w:p w14:paraId="56C04C02">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佛山水道属于省管河道，需单独编制防洪评价报告（《南海艺术中心及周边片区既有高压线迁改工程（东段）穿越佛山水道防洪评价报告》），上报省水利厅审批。</w:t>
      </w:r>
    </w:p>
    <w:p w14:paraId="1CF38E6F">
      <w:pPr>
        <w:autoSpaceDN w:val="0"/>
        <w:spacing w:line="360" w:lineRule="auto"/>
        <w:ind w:firstLine="561"/>
        <w:outlineLvl w:val="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2、其余5处河涌</w:t>
      </w:r>
    </w:p>
    <w:p w14:paraId="01F50DAA">
      <w:pPr>
        <w:autoSpaceDN w:val="0"/>
        <w:spacing w:line="360" w:lineRule="auto"/>
        <w:ind w:firstLine="56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铁路坑涌</w:t>
      </w:r>
      <w:r>
        <w:rPr>
          <w:rFonts w:hint="eastAsia" w:ascii="宋体" w:hAnsi="宋体" w:eastAsia="宋体" w:cs="宋体"/>
          <w:bCs/>
          <w:color w:val="000000" w:themeColor="text1"/>
          <w:sz w:val="24"/>
          <w:highlight w:val="none"/>
          <w14:textFill>
            <w14:solidFill>
              <w14:schemeClr w14:val="tx1"/>
            </w14:solidFill>
          </w14:textFill>
        </w:rPr>
        <w:t>、水头涌、河西大涌、九龙涌、仇边涌5处河涌均为区管河道，编制一本涉河防洪评价报告（《南海艺术中心及周边片区既有高压线迁改工程（东段）涉内河涌防洪评价报告》），上报</w:t>
      </w:r>
      <w:r>
        <w:rPr>
          <w:rFonts w:hint="eastAsia" w:ascii="宋体" w:hAnsi="宋体" w:eastAsia="宋体" w:cs="宋体"/>
          <w:b w:val="0"/>
          <w:bCs w:val="0"/>
          <w:color w:val="000000" w:themeColor="text1"/>
          <w:sz w:val="24"/>
          <w:szCs w:val="24"/>
          <w14:textFill>
            <w14:solidFill>
              <w14:schemeClr w14:val="tx1"/>
            </w14:solidFill>
          </w14:textFill>
        </w:rPr>
        <w:t>佛山市南海区住房城乡建设和水务局</w:t>
      </w:r>
      <w:r>
        <w:rPr>
          <w:rFonts w:hint="eastAsia" w:ascii="宋体" w:hAnsi="宋体" w:eastAsia="宋体" w:cs="宋体"/>
          <w:bCs/>
          <w:color w:val="000000" w:themeColor="text1"/>
          <w:sz w:val="24"/>
          <w:highlight w:val="none"/>
          <w14:textFill>
            <w14:solidFill>
              <w14:schemeClr w14:val="tx1"/>
            </w14:solidFill>
          </w14:textFill>
        </w:rPr>
        <w:t>审批。</w:t>
      </w:r>
    </w:p>
    <w:p w14:paraId="7E5313B0">
      <w:pPr>
        <w:rPr>
          <w:rFonts w:hint="eastAsia" w:ascii="宋体" w:hAnsi="宋体" w:eastAsia="宋体" w:cs="宋体"/>
          <w:color w:val="000000" w:themeColor="text1"/>
          <w:highlight w:val="none"/>
          <w14:textFill>
            <w14:solidFill>
              <w14:schemeClr w14:val="tx1"/>
            </w14:solidFill>
          </w14:textFill>
        </w:rPr>
      </w:pPr>
    </w:p>
    <w:p w14:paraId="65FB4673">
      <w:pPr>
        <w:spacing w:afterLines="0" w:line="240" w:lineRule="auto"/>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br w:type="page"/>
      </w:r>
    </w:p>
    <w:p w14:paraId="33392AE5">
      <w:pPr>
        <w:spacing w:afterLines="0" w:line="360" w:lineRule="auto"/>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合同附件二：</w:t>
      </w:r>
      <w:r>
        <w:rPr>
          <w:rFonts w:hint="eastAsia" w:ascii="宋体" w:hAnsi="宋体" w:eastAsia="宋体" w:cs="宋体"/>
          <w:b/>
          <w:bCs/>
          <w:snapToGrid/>
          <w:color w:val="000000" w:themeColor="text1"/>
          <w:spacing w:val="0"/>
          <w:kern w:val="0"/>
          <w:sz w:val="24"/>
          <w:szCs w:val="24"/>
          <w:highlight w:val="none"/>
          <w14:textFill>
            <w14:solidFill>
              <w14:schemeClr w14:val="tx1"/>
            </w14:solidFill>
          </w14:textFill>
        </w:rPr>
        <w:t>技术服务报酬表</w:t>
      </w:r>
      <w:r>
        <w:rPr>
          <w:rFonts w:hint="eastAsia" w:ascii="宋体" w:hAnsi="宋体" w:eastAsia="宋体" w:cs="宋体"/>
          <w:b/>
          <w:bCs/>
          <w:snapToGrid/>
          <w:color w:val="000000" w:themeColor="text1"/>
          <w:spacing w:val="0"/>
          <w:kern w:val="0"/>
          <w:sz w:val="24"/>
          <w:szCs w:val="24"/>
          <w:highlight w:val="none"/>
          <w:lang w:eastAsia="zh-CN"/>
          <w14:textFill>
            <w14:solidFill>
              <w14:schemeClr w14:val="tx1"/>
            </w14:solidFill>
          </w14:textFill>
        </w:rPr>
        <w:t>及支付时间</w:t>
      </w:r>
    </w:p>
    <w:tbl>
      <w:tblPr>
        <w:tblStyle w:val="36"/>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98"/>
        <w:gridCol w:w="1981"/>
        <w:gridCol w:w="3965"/>
      </w:tblGrid>
      <w:tr w14:paraId="145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852" w:type="dxa"/>
            <w:noWrap w:val="0"/>
            <w:vAlign w:val="center"/>
          </w:tcPr>
          <w:p w14:paraId="0161F15B">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98" w:type="dxa"/>
            <w:noWrap w:val="0"/>
            <w:vAlign w:val="center"/>
          </w:tcPr>
          <w:p w14:paraId="1053071B">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w:t>
            </w:r>
          </w:p>
        </w:tc>
        <w:tc>
          <w:tcPr>
            <w:tcW w:w="1981" w:type="dxa"/>
            <w:noWrap w:val="0"/>
            <w:vAlign w:val="center"/>
          </w:tcPr>
          <w:p w14:paraId="3F034A93">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技术服务</w:t>
            </w:r>
            <w:r>
              <w:rPr>
                <w:rFonts w:hint="eastAsia" w:ascii="宋体" w:hAnsi="宋体" w:eastAsia="宋体" w:cs="宋体"/>
                <w:b/>
                <w:bCs/>
                <w:color w:val="000000" w:themeColor="text1"/>
                <w:kern w:val="0"/>
                <w:sz w:val="24"/>
                <w:szCs w:val="24"/>
                <w:highlight w:val="none"/>
                <w14:textFill>
                  <w14:solidFill>
                    <w14:schemeClr w14:val="tx1"/>
                  </w14:solidFill>
                </w14:textFill>
              </w:rPr>
              <w:t>费用</w:t>
            </w:r>
          </w:p>
          <w:p w14:paraId="031D34DA">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（元）</w:t>
            </w:r>
          </w:p>
        </w:tc>
        <w:tc>
          <w:tcPr>
            <w:tcW w:w="3965" w:type="dxa"/>
            <w:noWrap w:val="0"/>
            <w:vAlign w:val="top"/>
          </w:tcPr>
          <w:p w14:paraId="1D97ED6D">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支付时间</w:t>
            </w:r>
          </w:p>
        </w:tc>
      </w:tr>
      <w:tr w14:paraId="5FA6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52" w:type="dxa"/>
            <w:noWrap w:val="0"/>
            <w:vAlign w:val="center"/>
          </w:tcPr>
          <w:p w14:paraId="2DB28ABE">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一</w:t>
            </w:r>
          </w:p>
        </w:tc>
        <w:tc>
          <w:tcPr>
            <w:tcW w:w="2398" w:type="dxa"/>
            <w:noWrap w:val="0"/>
            <w:vAlign w:val="center"/>
          </w:tcPr>
          <w:p w14:paraId="1395AF2C">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水土保持专题</w:t>
            </w:r>
          </w:p>
        </w:tc>
        <w:tc>
          <w:tcPr>
            <w:tcW w:w="1981" w:type="dxa"/>
            <w:noWrap w:val="0"/>
            <w:vAlign w:val="center"/>
          </w:tcPr>
          <w:p w14:paraId="060597B5">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65" w:type="dxa"/>
            <w:noWrap w:val="0"/>
            <w:vAlign w:val="center"/>
          </w:tcPr>
          <w:p w14:paraId="1B8A644C">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53A6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 w:type="dxa"/>
            <w:noWrap w:val="0"/>
            <w:vAlign w:val="center"/>
          </w:tcPr>
          <w:p w14:paraId="76578308">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398" w:type="dxa"/>
            <w:noWrap w:val="0"/>
            <w:vAlign w:val="center"/>
          </w:tcPr>
          <w:p w14:paraId="762DDBC0">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水土保持方案编制</w:t>
            </w:r>
          </w:p>
        </w:tc>
        <w:tc>
          <w:tcPr>
            <w:tcW w:w="1981" w:type="dxa"/>
            <w:noWrap w:val="0"/>
            <w:vAlign w:val="center"/>
          </w:tcPr>
          <w:p w14:paraId="60D2DBE6">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965" w:type="dxa"/>
            <w:noWrap w:val="0"/>
            <w:vAlign w:val="center"/>
          </w:tcPr>
          <w:p w14:paraId="4D9FF4B2">
            <w:pPr>
              <w:widowControl/>
              <w:snapToGrid w:val="0"/>
              <w:spacing w:afterLines="0" w:line="24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1、签订合同并递交履约担保后，付至该服务费用合同价的30%；</w:t>
            </w:r>
          </w:p>
          <w:p w14:paraId="444C4781">
            <w:pPr>
              <w:widowControl/>
              <w:snapToGrid w:val="0"/>
              <w:spacing w:afterLines="0" w:line="24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水土保持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方案报告经水行政主管部门批复后付清报告编制费。</w:t>
            </w:r>
          </w:p>
        </w:tc>
      </w:tr>
      <w:tr w14:paraId="2CED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 w:type="dxa"/>
            <w:noWrap w:val="0"/>
            <w:vAlign w:val="center"/>
          </w:tcPr>
          <w:p w14:paraId="16395DE1">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2398" w:type="dxa"/>
            <w:noWrap w:val="0"/>
            <w:vAlign w:val="center"/>
          </w:tcPr>
          <w:p w14:paraId="2DD56DF0">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水土保持监测</w:t>
            </w:r>
          </w:p>
        </w:tc>
        <w:tc>
          <w:tcPr>
            <w:tcW w:w="1981" w:type="dxa"/>
            <w:noWrap w:val="0"/>
            <w:vAlign w:val="center"/>
          </w:tcPr>
          <w:p w14:paraId="3251ADF9">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965" w:type="dxa"/>
            <w:noWrap w:val="0"/>
            <w:vAlign w:val="center"/>
          </w:tcPr>
          <w:p w14:paraId="6E9FAE75">
            <w:pPr>
              <w:widowControl/>
              <w:snapToGrid w:val="0"/>
              <w:spacing w:afterLines="0" w:line="240" w:lineRule="auto"/>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1、签订合同并递交履约担保后，付至该服务费用合同价的30%；</w:t>
            </w:r>
          </w:p>
          <w:p w14:paraId="0A2627B1">
            <w:pPr>
              <w:pStyle w:val="7"/>
              <w:spacing w:afterLines="0" w:line="240" w:lineRule="auto"/>
              <w:ind w:left="0" w:leftChars="0" w:right="0" w:rightChars="0"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2、监测至第一年末付至监测费的50%，监测结束且监测成果经委托方确认后付清监测费用。</w:t>
            </w:r>
          </w:p>
        </w:tc>
      </w:tr>
      <w:tr w14:paraId="4AE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52" w:type="dxa"/>
            <w:noWrap w:val="0"/>
            <w:vAlign w:val="center"/>
          </w:tcPr>
          <w:p w14:paraId="07D64146">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二</w:t>
            </w:r>
          </w:p>
        </w:tc>
        <w:tc>
          <w:tcPr>
            <w:tcW w:w="2398" w:type="dxa"/>
            <w:noWrap w:val="0"/>
            <w:vAlign w:val="center"/>
          </w:tcPr>
          <w:p w14:paraId="47E18061">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环境保护专题</w:t>
            </w:r>
          </w:p>
        </w:tc>
        <w:tc>
          <w:tcPr>
            <w:tcW w:w="1981" w:type="dxa"/>
            <w:noWrap w:val="0"/>
            <w:vAlign w:val="center"/>
          </w:tcPr>
          <w:p w14:paraId="71BBA02B">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65" w:type="dxa"/>
            <w:noWrap w:val="0"/>
            <w:vAlign w:val="center"/>
          </w:tcPr>
          <w:p w14:paraId="74F87D04">
            <w:pPr>
              <w:widowControl/>
              <w:snapToGrid w:val="0"/>
              <w:spacing w:afterLines="0"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1AF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 w:type="dxa"/>
            <w:noWrap w:val="0"/>
            <w:vAlign w:val="center"/>
          </w:tcPr>
          <w:p w14:paraId="5947C9FA">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398" w:type="dxa"/>
            <w:noWrap w:val="0"/>
            <w:vAlign w:val="center"/>
          </w:tcPr>
          <w:p w14:paraId="2ADD2795">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环境影响评价</w:t>
            </w:r>
          </w:p>
        </w:tc>
        <w:tc>
          <w:tcPr>
            <w:tcW w:w="1981" w:type="dxa"/>
            <w:noWrap w:val="0"/>
            <w:vAlign w:val="center"/>
          </w:tcPr>
          <w:p w14:paraId="47D497C1">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965" w:type="dxa"/>
            <w:noWrap w:val="0"/>
            <w:vAlign w:val="center"/>
          </w:tcPr>
          <w:p w14:paraId="6BF88F2D">
            <w:pPr>
              <w:widowControl/>
              <w:snapToGrid w:val="0"/>
              <w:spacing w:afterLines="0" w:line="24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1、签订合同并递交履约担保后，付至该服务费用合同价的30%</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22882007">
            <w:pPr>
              <w:widowControl/>
              <w:snapToGrid w:val="0"/>
              <w:spacing w:afterLines="0"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2、环境影响评价报告</w:t>
            </w:r>
            <w:r>
              <w:rPr>
                <w:rFonts w:hint="eastAsia" w:ascii="宋体" w:hAnsi="宋体" w:eastAsia="宋体" w:cs="宋体"/>
                <w:color w:val="000000" w:themeColor="text1"/>
                <w:sz w:val="24"/>
                <w:highlight w:val="none"/>
                <w:lang w:eastAsia="zh-CN"/>
                <w14:textFill>
                  <w14:solidFill>
                    <w14:schemeClr w14:val="tx1"/>
                  </w14:solidFill>
                </w14:textFill>
              </w:rPr>
              <w:t>经环境主管部门批复后</w:t>
            </w:r>
            <w:r>
              <w:rPr>
                <w:rFonts w:hint="eastAsia" w:ascii="宋体" w:hAnsi="宋体" w:eastAsia="宋体" w:cs="宋体"/>
                <w:color w:val="000000" w:themeColor="text1"/>
                <w:sz w:val="24"/>
                <w:highlight w:val="none"/>
                <w:lang w:val="en-US" w:eastAsia="zh-CN"/>
                <w14:textFill>
                  <w14:solidFill>
                    <w14:schemeClr w14:val="tx1"/>
                  </w14:solidFill>
                </w14:textFill>
              </w:rPr>
              <w:t>付清</w:t>
            </w:r>
            <w:r>
              <w:rPr>
                <w:rFonts w:hint="eastAsia" w:ascii="宋体" w:hAnsi="宋体" w:eastAsia="宋体" w:cs="宋体"/>
                <w:color w:val="000000" w:themeColor="text1"/>
                <w:sz w:val="24"/>
                <w:highlight w:val="none"/>
                <w:lang w:eastAsia="zh-CN"/>
                <w14:textFill>
                  <w14:solidFill>
                    <w14:schemeClr w14:val="tx1"/>
                  </w14:solidFill>
                </w14:textFill>
              </w:rPr>
              <w:t>费用。</w:t>
            </w:r>
          </w:p>
        </w:tc>
      </w:tr>
      <w:tr w14:paraId="6461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 w:type="dxa"/>
            <w:noWrap w:val="0"/>
            <w:vAlign w:val="center"/>
          </w:tcPr>
          <w:p w14:paraId="5D428E72">
            <w:pPr>
              <w:widowControl/>
              <w:snapToGrid w:val="0"/>
              <w:spacing w:afterLines="0"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2398" w:type="dxa"/>
            <w:noWrap w:val="0"/>
            <w:vAlign w:val="center"/>
          </w:tcPr>
          <w:p w14:paraId="04E849CD">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竣工环境保护验收</w:t>
            </w:r>
          </w:p>
        </w:tc>
        <w:tc>
          <w:tcPr>
            <w:tcW w:w="1981" w:type="dxa"/>
            <w:noWrap w:val="0"/>
            <w:vAlign w:val="center"/>
          </w:tcPr>
          <w:p w14:paraId="0CD18659">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965" w:type="dxa"/>
            <w:noWrap w:val="0"/>
            <w:vAlign w:val="center"/>
          </w:tcPr>
          <w:p w14:paraId="143E4929">
            <w:pPr>
              <w:widowControl/>
              <w:snapToGrid w:val="0"/>
              <w:spacing w:afterLines="0" w:line="24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1、签订合同并递交履约担保后，付至该服务费用合同价的30%；</w:t>
            </w:r>
          </w:p>
          <w:p w14:paraId="1DC7D0B5">
            <w:pPr>
              <w:widowControl/>
              <w:snapToGrid w:val="0"/>
              <w:spacing w:afterLines="0"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提交环境保护竣工验收报告并</w:t>
            </w:r>
            <w:r>
              <w:rPr>
                <w:rFonts w:hint="eastAsia" w:ascii="宋体" w:hAnsi="宋体" w:eastAsia="宋体" w:cs="宋体"/>
                <w:color w:val="000000" w:themeColor="text1"/>
                <w:kern w:val="0"/>
                <w:sz w:val="24"/>
                <w:highlight w:val="none"/>
                <w:lang w:eastAsia="zh-CN"/>
                <w14:textFill>
                  <w14:solidFill>
                    <w14:schemeClr w14:val="tx1"/>
                  </w14:solidFill>
                </w14:textFill>
              </w:rPr>
              <w:t>按审批部门要求</w:t>
            </w:r>
            <w:r>
              <w:rPr>
                <w:rFonts w:hint="eastAsia" w:ascii="宋体" w:hAnsi="宋体" w:eastAsia="宋体" w:cs="宋体"/>
                <w:color w:val="000000" w:themeColor="text1"/>
                <w:kern w:val="0"/>
                <w:sz w:val="24"/>
                <w:highlight w:val="none"/>
                <w14:textFill>
                  <w14:solidFill>
                    <w14:schemeClr w14:val="tx1"/>
                  </w14:solidFill>
                </w14:textFill>
              </w:rPr>
              <w:t>完成</w:t>
            </w:r>
            <w:r>
              <w:rPr>
                <w:rFonts w:hint="eastAsia" w:ascii="宋体" w:hAnsi="宋体" w:eastAsia="宋体" w:cs="宋体"/>
                <w:color w:val="000000" w:themeColor="text1"/>
                <w:kern w:val="0"/>
                <w:sz w:val="24"/>
                <w:highlight w:val="none"/>
                <w:lang w:eastAsia="zh-CN"/>
                <w14:textFill>
                  <w14:solidFill>
                    <w14:schemeClr w14:val="tx1"/>
                  </w14:solidFill>
                </w14:textFill>
              </w:rPr>
              <w:t>系统</w:t>
            </w:r>
            <w:r>
              <w:rPr>
                <w:rFonts w:hint="eastAsia" w:ascii="宋体" w:hAnsi="宋体" w:eastAsia="宋体" w:cs="宋体"/>
                <w:color w:val="000000" w:themeColor="text1"/>
                <w:kern w:val="0"/>
                <w:sz w:val="24"/>
                <w:highlight w:val="none"/>
                <w14:textFill>
                  <w14:solidFill>
                    <w14:schemeClr w14:val="tx1"/>
                  </w14:solidFill>
                </w14:textFill>
              </w:rPr>
              <w:t>填报</w:t>
            </w:r>
            <w:r>
              <w:rPr>
                <w:rFonts w:hint="eastAsia" w:ascii="宋体" w:hAnsi="宋体" w:eastAsia="宋体" w:cs="宋体"/>
                <w:color w:val="000000" w:themeColor="text1"/>
                <w:kern w:val="0"/>
                <w:sz w:val="24"/>
                <w:highlight w:val="none"/>
                <w:lang w:eastAsia="zh-CN"/>
                <w14:textFill>
                  <w14:solidFill>
                    <w14:schemeClr w14:val="tx1"/>
                  </w14:solidFill>
                </w14:textFill>
              </w:rPr>
              <w:t>（如需）</w:t>
            </w:r>
            <w:r>
              <w:rPr>
                <w:rFonts w:hint="eastAsia" w:ascii="宋体" w:hAnsi="宋体" w:eastAsia="宋体" w:cs="宋体"/>
                <w:color w:val="000000" w:themeColor="text1"/>
                <w:kern w:val="0"/>
                <w:sz w:val="24"/>
                <w:highlight w:val="none"/>
                <w14:textFill>
                  <w14:solidFill>
                    <w14:schemeClr w14:val="tx1"/>
                  </w14:solidFill>
                </w14:textFill>
              </w:rPr>
              <w:t>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付清费用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14:paraId="3821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52" w:type="dxa"/>
            <w:noWrap w:val="0"/>
            <w:vAlign w:val="center"/>
          </w:tcPr>
          <w:p w14:paraId="20C87264">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三</w:t>
            </w:r>
          </w:p>
        </w:tc>
        <w:tc>
          <w:tcPr>
            <w:tcW w:w="2398" w:type="dxa"/>
            <w:noWrap w:val="0"/>
            <w:vAlign w:val="center"/>
          </w:tcPr>
          <w:p w14:paraId="58294678">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防洪审批专题</w:t>
            </w:r>
          </w:p>
        </w:tc>
        <w:tc>
          <w:tcPr>
            <w:tcW w:w="1981" w:type="dxa"/>
            <w:noWrap w:val="0"/>
            <w:vAlign w:val="center"/>
          </w:tcPr>
          <w:p w14:paraId="5063C062">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65" w:type="dxa"/>
            <w:noWrap w:val="0"/>
            <w:vAlign w:val="center"/>
          </w:tcPr>
          <w:p w14:paraId="17AE32A2">
            <w:pPr>
              <w:widowControl/>
              <w:snapToGrid w:val="0"/>
              <w:spacing w:afterLines="0" w:line="24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0F9D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 w:type="dxa"/>
            <w:noWrap w:val="0"/>
            <w:vAlign w:val="center"/>
          </w:tcPr>
          <w:p w14:paraId="02BBE8FC">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398" w:type="dxa"/>
            <w:noWrap w:val="0"/>
            <w:vAlign w:val="center"/>
          </w:tcPr>
          <w:p w14:paraId="60C5F7AC">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穿越佛山水道</w:t>
            </w:r>
            <w:r>
              <w:rPr>
                <w:rFonts w:hint="eastAsia" w:ascii="宋体" w:hAnsi="宋体" w:eastAsia="宋体" w:cs="宋体"/>
                <w:color w:val="000000" w:themeColor="text1"/>
                <w:kern w:val="0"/>
                <w:sz w:val="24"/>
                <w:szCs w:val="24"/>
                <w:highlight w:val="none"/>
                <w14:textFill>
                  <w14:solidFill>
                    <w14:schemeClr w14:val="tx1"/>
                  </w14:solidFill>
                </w14:textFill>
              </w:rPr>
              <w:t>防洪评价</w:t>
            </w:r>
          </w:p>
        </w:tc>
        <w:tc>
          <w:tcPr>
            <w:tcW w:w="1981" w:type="dxa"/>
            <w:noWrap w:val="0"/>
            <w:vAlign w:val="center"/>
          </w:tcPr>
          <w:p w14:paraId="2D654E35">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965" w:type="dxa"/>
            <w:noWrap w:val="0"/>
            <w:vAlign w:val="center"/>
          </w:tcPr>
          <w:p w14:paraId="1A8E509B">
            <w:pPr>
              <w:widowControl/>
              <w:snapToGrid w:val="0"/>
              <w:spacing w:afterLines="0" w:line="24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1、签订合同并递交履约担保后，付至该服务费用合同价的30%；</w:t>
            </w:r>
          </w:p>
          <w:p w14:paraId="7CC1CC9F">
            <w:pPr>
              <w:widowControl/>
              <w:snapToGrid w:val="0"/>
              <w:spacing w:afterLines="0"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2、防洪评价报告经水行政主管部门批复后付清报告编制费。</w:t>
            </w:r>
          </w:p>
        </w:tc>
      </w:tr>
      <w:tr w14:paraId="0740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2" w:type="dxa"/>
            <w:noWrap w:val="0"/>
            <w:vAlign w:val="center"/>
          </w:tcPr>
          <w:p w14:paraId="305D1077">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2398" w:type="dxa"/>
            <w:noWrap w:val="0"/>
            <w:vAlign w:val="center"/>
          </w:tcPr>
          <w:p w14:paraId="1D0988C4">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铁路坑涌</w:t>
            </w:r>
            <w:r>
              <w:rPr>
                <w:rFonts w:hint="eastAsia" w:ascii="宋体" w:hAnsi="宋体" w:eastAsia="宋体" w:cs="宋体"/>
                <w:color w:val="000000" w:themeColor="text1"/>
                <w:kern w:val="0"/>
                <w:sz w:val="24"/>
                <w:highlight w:val="none"/>
                <w14:textFill>
                  <w14:solidFill>
                    <w14:schemeClr w14:val="tx1"/>
                  </w14:solidFill>
                </w14:textFill>
              </w:rPr>
              <w:t>、水头涌、河西大涌、九龙涌、仇边涌5处河涌防洪评价</w:t>
            </w:r>
          </w:p>
        </w:tc>
        <w:tc>
          <w:tcPr>
            <w:tcW w:w="1981" w:type="dxa"/>
            <w:noWrap w:val="0"/>
            <w:vAlign w:val="center"/>
          </w:tcPr>
          <w:p w14:paraId="5C9AE80B">
            <w:pPr>
              <w:widowControl/>
              <w:snapToGrid w:val="0"/>
              <w:spacing w:afterLines="0"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965" w:type="dxa"/>
            <w:noWrap w:val="0"/>
            <w:vAlign w:val="center"/>
          </w:tcPr>
          <w:p w14:paraId="025057F7">
            <w:pPr>
              <w:widowControl/>
              <w:snapToGrid w:val="0"/>
              <w:spacing w:afterLines="0" w:line="240" w:lineRule="auto"/>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1、签订合同并递交履约担保后，付至该服务费用合同价的30%；</w:t>
            </w:r>
          </w:p>
          <w:p w14:paraId="27422BF5">
            <w:pPr>
              <w:widowControl/>
              <w:snapToGrid w:val="0"/>
              <w:spacing w:afterLines="0"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防洪评价报告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经水行政主管部门批复后付清报告编制费。</w:t>
            </w:r>
          </w:p>
        </w:tc>
      </w:tr>
      <w:tr w14:paraId="765D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852" w:type="dxa"/>
            <w:noWrap w:val="0"/>
            <w:vAlign w:val="center"/>
          </w:tcPr>
          <w:p w14:paraId="467232EC">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w:t>
            </w:r>
          </w:p>
        </w:tc>
        <w:tc>
          <w:tcPr>
            <w:tcW w:w="2398" w:type="dxa"/>
            <w:noWrap w:val="0"/>
            <w:vAlign w:val="center"/>
          </w:tcPr>
          <w:p w14:paraId="3C40AA5E">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总计</w:t>
            </w:r>
          </w:p>
        </w:tc>
        <w:tc>
          <w:tcPr>
            <w:tcW w:w="1981" w:type="dxa"/>
            <w:noWrap w:val="0"/>
            <w:vAlign w:val="center"/>
          </w:tcPr>
          <w:p w14:paraId="40804E71">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65" w:type="dxa"/>
            <w:noWrap w:val="0"/>
            <w:vAlign w:val="center"/>
          </w:tcPr>
          <w:p w14:paraId="3B588247">
            <w:pPr>
              <w:widowControl/>
              <w:snapToGrid w:val="0"/>
              <w:spacing w:afterLines="0"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r>
    </w:tbl>
    <w:p w14:paraId="00714D65">
      <w:pPr>
        <w:spacing w:afterLines="0" w:line="240" w:lineRule="auto"/>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br w:type="page"/>
      </w:r>
    </w:p>
    <w:p w14:paraId="790D45A1">
      <w:pPr>
        <w:spacing w:afterLines="0" w:line="360" w:lineRule="auto"/>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合同附件三：提交的技术服务成果</w:t>
      </w:r>
    </w:p>
    <w:p w14:paraId="475F635E">
      <w:pPr>
        <w:pStyle w:val="7"/>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1.按下表所列时间提供资料送审稿。</w:t>
      </w:r>
    </w:p>
    <w:tbl>
      <w:tblPr>
        <w:tblStyle w:val="37"/>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865"/>
        <w:gridCol w:w="3134"/>
        <w:gridCol w:w="1264"/>
        <w:gridCol w:w="2203"/>
      </w:tblGrid>
      <w:tr w14:paraId="65A0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noWrap w:val="0"/>
            <w:vAlign w:val="center"/>
          </w:tcPr>
          <w:p w14:paraId="172DF7FF">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序号</w:t>
            </w:r>
          </w:p>
        </w:tc>
        <w:tc>
          <w:tcPr>
            <w:tcW w:w="1865" w:type="dxa"/>
            <w:noWrap w:val="0"/>
            <w:vAlign w:val="center"/>
          </w:tcPr>
          <w:p w14:paraId="053512F1">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项目</w:t>
            </w:r>
          </w:p>
        </w:tc>
        <w:tc>
          <w:tcPr>
            <w:tcW w:w="3134" w:type="dxa"/>
            <w:noWrap w:val="0"/>
            <w:vAlign w:val="center"/>
          </w:tcPr>
          <w:p w14:paraId="7986987B">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提交报告（送审稿）</w:t>
            </w:r>
          </w:p>
        </w:tc>
        <w:tc>
          <w:tcPr>
            <w:tcW w:w="1264" w:type="dxa"/>
            <w:noWrap w:val="0"/>
            <w:vAlign w:val="center"/>
          </w:tcPr>
          <w:p w14:paraId="11D73FD7">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份数</w:t>
            </w:r>
          </w:p>
        </w:tc>
        <w:tc>
          <w:tcPr>
            <w:tcW w:w="2203" w:type="dxa"/>
            <w:noWrap w:val="0"/>
            <w:vAlign w:val="center"/>
          </w:tcPr>
          <w:p w14:paraId="57922DAE">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提交时间</w:t>
            </w:r>
          </w:p>
        </w:tc>
      </w:tr>
      <w:tr w14:paraId="6AEC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restart"/>
            <w:noWrap w:val="0"/>
            <w:vAlign w:val="center"/>
          </w:tcPr>
          <w:p w14:paraId="1848CA5C">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w:t>
            </w:r>
          </w:p>
        </w:tc>
        <w:tc>
          <w:tcPr>
            <w:tcW w:w="1865" w:type="dxa"/>
            <w:vMerge w:val="restart"/>
            <w:noWrap w:val="0"/>
            <w:vAlign w:val="center"/>
          </w:tcPr>
          <w:p w14:paraId="705D3485">
            <w:pPr>
              <w:widowControl/>
              <w:snapToGrid w:val="0"/>
              <w:spacing w:afterLines="0" w:line="240" w:lineRule="auto"/>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水土保持专题</w:t>
            </w:r>
          </w:p>
        </w:tc>
        <w:tc>
          <w:tcPr>
            <w:tcW w:w="3134" w:type="dxa"/>
            <w:noWrap w:val="0"/>
            <w:vAlign w:val="center"/>
          </w:tcPr>
          <w:p w14:paraId="4E8CA1AC">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14:textFill>
                  <w14:solidFill>
                    <w14:schemeClr w14:val="tx1"/>
                  </w14:solidFill>
                </w14:textFill>
              </w:rPr>
              <w:t>水土保持方案</w:t>
            </w:r>
            <w:r>
              <w:rPr>
                <w:rFonts w:hint="eastAsia" w:ascii="宋体" w:hAnsi="宋体" w:eastAsia="宋体" w:cs="宋体"/>
                <w:color w:val="000000" w:themeColor="text1"/>
                <w:sz w:val="24"/>
                <w:highlight w:val="none"/>
                <w:vertAlign w:val="baseline"/>
                <w:lang w:eastAsia="zh-CN"/>
                <w14:textFill>
                  <w14:solidFill>
                    <w14:schemeClr w14:val="tx1"/>
                  </w14:solidFill>
                </w14:textFill>
              </w:rPr>
              <w:t>报告</w:t>
            </w:r>
          </w:p>
        </w:tc>
        <w:tc>
          <w:tcPr>
            <w:tcW w:w="1264" w:type="dxa"/>
            <w:noWrap w:val="0"/>
            <w:vAlign w:val="center"/>
          </w:tcPr>
          <w:p w14:paraId="0CFE4089">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noWrap w:val="0"/>
            <w:vAlign w:val="center"/>
          </w:tcPr>
          <w:p w14:paraId="2440E5D7">
            <w:pPr>
              <w:pStyle w:val="7"/>
              <w:spacing w:afterLines="0" w:line="240" w:lineRule="auto"/>
              <w:ind w:firstLine="0" w:firstLineChars="0"/>
              <w:jc w:val="both"/>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合同签订且收到委托方提供的必要资料后30天内</w:t>
            </w:r>
          </w:p>
        </w:tc>
      </w:tr>
      <w:tr w14:paraId="4A7A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noWrap w:val="0"/>
            <w:vAlign w:val="center"/>
          </w:tcPr>
          <w:p w14:paraId="2C5997F1">
            <w:pPr>
              <w:pStyle w:val="7"/>
              <w:spacing w:afterLines="0" w:line="24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p>
        </w:tc>
        <w:tc>
          <w:tcPr>
            <w:tcW w:w="1865" w:type="dxa"/>
            <w:vMerge w:val="continue"/>
            <w:noWrap w:val="0"/>
            <w:vAlign w:val="center"/>
          </w:tcPr>
          <w:p w14:paraId="465D1E24">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p>
        </w:tc>
        <w:tc>
          <w:tcPr>
            <w:tcW w:w="3134" w:type="dxa"/>
            <w:noWrap w:val="0"/>
            <w:vAlign w:val="center"/>
          </w:tcPr>
          <w:p w14:paraId="5C90EBF2">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监测实施方案</w:t>
            </w:r>
          </w:p>
        </w:tc>
        <w:tc>
          <w:tcPr>
            <w:tcW w:w="1264" w:type="dxa"/>
            <w:noWrap w:val="0"/>
            <w:vAlign w:val="center"/>
          </w:tcPr>
          <w:p w14:paraId="013275E7">
            <w:pPr>
              <w:pStyle w:val="7"/>
              <w:spacing w:afterLines="0" w:line="240" w:lineRule="auto"/>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restart"/>
            <w:noWrap w:val="0"/>
            <w:vAlign w:val="center"/>
          </w:tcPr>
          <w:p w14:paraId="1014677C">
            <w:pPr>
              <w:pStyle w:val="7"/>
              <w:spacing w:afterLines="0" w:line="240" w:lineRule="auto"/>
              <w:ind w:firstLine="0" w:firstLineChars="0"/>
              <w:jc w:val="both"/>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根据工程进度提交</w:t>
            </w:r>
          </w:p>
        </w:tc>
      </w:tr>
      <w:tr w14:paraId="17A4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noWrap w:val="0"/>
            <w:vAlign w:val="center"/>
          </w:tcPr>
          <w:p w14:paraId="27A577D2">
            <w:pPr>
              <w:pStyle w:val="7"/>
              <w:spacing w:afterLines="0" w:line="24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p>
        </w:tc>
        <w:tc>
          <w:tcPr>
            <w:tcW w:w="1865" w:type="dxa"/>
            <w:vMerge w:val="continue"/>
            <w:noWrap w:val="0"/>
            <w:vAlign w:val="center"/>
          </w:tcPr>
          <w:p w14:paraId="70C83880">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p>
        </w:tc>
        <w:tc>
          <w:tcPr>
            <w:tcW w:w="3134" w:type="dxa"/>
            <w:noWrap w:val="0"/>
            <w:vAlign w:val="center"/>
          </w:tcPr>
          <w:p w14:paraId="69E35BAD">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水土保持监测季度报告</w:t>
            </w:r>
          </w:p>
        </w:tc>
        <w:tc>
          <w:tcPr>
            <w:tcW w:w="1264" w:type="dxa"/>
            <w:noWrap w:val="0"/>
            <w:vAlign w:val="center"/>
          </w:tcPr>
          <w:p w14:paraId="1BCDF0AD">
            <w:pPr>
              <w:pStyle w:val="7"/>
              <w:spacing w:afterLines="0" w:line="240" w:lineRule="auto"/>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continue"/>
            <w:noWrap w:val="0"/>
            <w:vAlign w:val="center"/>
          </w:tcPr>
          <w:p w14:paraId="2428DC1E">
            <w:pPr>
              <w:pStyle w:val="7"/>
              <w:spacing w:afterLines="0" w:line="24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p>
        </w:tc>
      </w:tr>
      <w:tr w14:paraId="7680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6" w:type="dxa"/>
            <w:vMerge w:val="continue"/>
            <w:noWrap w:val="0"/>
            <w:vAlign w:val="center"/>
          </w:tcPr>
          <w:p w14:paraId="6E59B309">
            <w:pPr>
              <w:pStyle w:val="7"/>
              <w:spacing w:afterLines="0" w:line="24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p>
        </w:tc>
        <w:tc>
          <w:tcPr>
            <w:tcW w:w="1865" w:type="dxa"/>
            <w:vMerge w:val="continue"/>
            <w:noWrap w:val="0"/>
            <w:vAlign w:val="center"/>
          </w:tcPr>
          <w:p w14:paraId="1BA401E5">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p>
        </w:tc>
        <w:tc>
          <w:tcPr>
            <w:tcW w:w="3134" w:type="dxa"/>
            <w:noWrap w:val="0"/>
            <w:vAlign w:val="center"/>
          </w:tcPr>
          <w:p w14:paraId="3C9B0C0E">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水土保持监测总结报告</w:t>
            </w:r>
          </w:p>
        </w:tc>
        <w:tc>
          <w:tcPr>
            <w:tcW w:w="1264" w:type="dxa"/>
            <w:noWrap w:val="0"/>
            <w:vAlign w:val="center"/>
          </w:tcPr>
          <w:p w14:paraId="02EDD114">
            <w:pPr>
              <w:pStyle w:val="7"/>
              <w:spacing w:afterLines="0" w:line="240" w:lineRule="auto"/>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continue"/>
            <w:noWrap w:val="0"/>
            <w:vAlign w:val="center"/>
          </w:tcPr>
          <w:p w14:paraId="29E1BEB5">
            <w:pPr>
              <w:pStyle w:val="7"/>
              <w:spacing w:afterLines="0" w:line="24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p>
        </w:tc>
      </w:tr>
      <w:tr w14:paraId="502E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restart"/>
            <w:noWrap w:val="0"/>
            <w:vAlign w:val="center"/>
          </w:tcPr>
          <w:p w14:paraId="0927A217">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二</w:t>
            </w:r>
          </w:p>
        </w:tc>
        <w:tc>
          <w:tcPr>
            <w:tcW w:w="1865" w:type="dxa"/>
            <w:vMerge w:val="restart"/>
            <w:noWrap w:val="0"/>
            <w:vAlign w:val="center"/>
          </w:tcPr>
          <w:p w14:paraId="57C56820">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环境保护专题</w:t>
            </w:r>
          </w:p>
        </w:tc>
        <w:tc>
          <w:tcPr>
            <w:tcW w:w="3134" w:type="dxa"/>
            <w:noWrap w:val="0"/>
            <w:vAlign w:val="center"/>
          </w:tcPr>
          <w:p w14:paraId="4AB04E2C">
            <w:pPr>
              <w:pStyle w:val="7"/>
              <w:spacing w:afterLines="0" w:line="240" w:lineRule="auto"/>
              <w:ind w:left="0" w:leftChars="0" w:right="0" w:rightChars="0" w:firstLine="0" w:firstLineChars="0"/>
              <w:jc w:val="center"/>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环境质量现状监测报告</w:t>
            </w:r>
          </w:p>
        </w:tc>
        <w:tc>
          <w:tcPr>
            <w:tcW w:w="1264" w:type="dxa"/>
            <w:noWrap w:val="0"/>
            <w:vAlign w:val="center"/>
          </w:tcPr>
          <w:p w14:paraId="014F8F81">
            <w:pPr>
              <w:pStyle w:val="7"/>
              <w:spacing w:afterLines="0" w:line="240" w:lineRule="auto"/>
              <w:ind w:left="0" w:leftChars="0" w:right="0" w:rightChars="0" w:firstLine="480" w:firstLineChars="200"/>
              <w:jc w:val="both"/>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restart"/>
            <w:noWrap w:val="0"/>
            <w:vAlign w:val="center"/>
          </w:tcPr>
          <w:p w14:paraId="4E1786A7">
            <w:pPr>
              <w:pStyle w:val="7"/>
              <w:spacing w:afterLines="0" w:line="240" w:lineRule="auto"/>
              <w:ind w:left="0" w:leftChars="0" w:right="0" w:rightChars="0" w:firstLine="0" w:firstLineChars="0"/>
              <w:jc w:val="both"/>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合同签订且收到委托方提供的必要资料后30天内</w:t>
            </w:r>
          </w:p>
        </w:tc>
      </w:tr>
      <w:tr w14:paraId="5DA1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noWrap w:val="0"/>
            <w:vAlign w:val="center"/>
          </w:tcPr>
          <w:p w14:paraId="1F66322E">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p>
        </w:tc>
        <w:tc>
          <w:tcPr>
            <w:tcW w:w="1865" w:type="dxa"/>
            <w:vMerge w:val="continue"/>
            <w:noWrap w:val="0"/>
            <w:vAlign w:val="center"/>
          </w:tcPr>
          <w:p w14:paraId="5665AF33">
            <w:pPr>
              <w:pStyle w:val="7"/>
              <w:spacing w:afterLines="0" w:line="240" w:lineRule="auto"/>
              <w:ind w:firstLine="0" w:firstLineChars="0"/>
              <w:jc w:val="center"/>
              <w:rPr>
                <w:rFonts w:hint="eastAsia" w:ascii="宋体" w:hAnsi="宋体" w:eastAsia="宋体" w:cs="宋体"/>
                <w:b/>
                <w:bCs/>
                <w:color w:val="000000" w:themeColor="text1"/>
                <w:sz w:val="24"/>
                <w:highlight w:val="none"/>
                <w14:textFill>
                  <w14:solidFill>
                    <w14:schemeClr w14:val="tx1"/>
                  </w14:solidFill>
                </w14:textFill>
              </w:rPr>
            </w:pPr>
          </w:p>
        </w:tc>
        <w:tc>
          <w:tcPr>
            <w:tcW w:w="3134" w:type="dxa"/>
            <w:noWrap w:val="0"/>
            <w:vAlign w:val="center"/>
          </w:tcPr>
          <w:p w14:paraId="1A9E3299">
            <w:pPr>
              <w:pStyle w:val="7"/>
              <w:spacing w:afterLines="0" w:line="240" w:lineRule="auto"/>
              <w:ind w:left="0" w:leftChars="0" w:right="0" w:rightChars="0" w:firstLine="0" w:firstLineChars="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0"/>
                <w:highlight w:val="none"/>
                <w:shd w:val="clear" w:fill="auto"/>
                <w:lang w:eastAsia="zh-CN"/>
                <w14:textFill>
                  <w14:solidFill>
                    <w14:schemeClr w14:val="tx1"/>
                  </w14:solidFill>
                </w14:textFill>
              </w:rPr>
              <w:t>环境影响评价报告</w:t>
            </w:r>
          </w:p>
        </w:tc>
        <w:tc>
          <w:tcPr>
            <w:tcW w:w="1264" w:type="dxa"/>
            <w:noWrap w:val="0"/>
            <w:vAlign w:val="center"/>
          </w:tcPr>
          <w:p w14:paraId="6F92B174">
            <w:pPr>
              <w:pStyle w:val="7"/>
              <w:spacing w:afterLines="0" w:line="240" w:lineRule="auto"/>
              <w:ind w:left="0" w:leftChars="0" w:right="0" w:rightChars="0" w:firstLine="480" w:firstLineChars="200"/>
              <w:jc w:val="both"/>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continue"/>
            <w:noWrap w:val="0"/>
            <w:vAlign w:val="center"/>
          </w:tcPr>
          <w:p w14:paraId="0FEBE4C0">
            <w:pPr>
              <w:pStyle w:val="7"/>
              <w:spacing w:afterLines="0" w:line="240" w:lineRule="auto"/>
              <w:ind w:left="0" w:leftChars="0" w:right="0" w:rightChars="0" w:firstLine="0" w:firstLineChars="0"/>
              <w:jc w:val="both"/>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p>
        </w:tc>
      </w:tr>
      <w:tr w14:paraId="4703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noWrap w:val="0"/>
            <w:vAlign w:val="center"/>
          </w:tcPr>
          <w:p w14:paraId="2BF291D3">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p>
        </w:tc>
        <w:tc>
          <w:tcPr>
            <w:tcW w:w="1865" w:type="dxa"/>
            <w:vMerge w:val="continue"/>
            <w:noWrap w:val="0"/>
            <w:vAlign w:val="center"/>
          </w:tcPr>
          <w:p w14:paraId="63F5210D">
            <w:pPr>
              <w:pStyle w:val="7"/>
              <w:spacing w:afterLines="0" w:line="240" w:lineRule="auto"/>
              <w:ind w:firstLine="0" w:firstLineChars="0"/>
              <w:jc w:val="center"/>
              <w:rPr>
                <w:rFonts w:hint="eastAsia" w:ascii="宋体" w:hAnsi="宋体" w:eastAsia="宋体" w:cs="宋体"/>
                <w:b/>
                <w:bCs/>
                <w:color w:val="000000" w:themeColor="text1"/>
                <w:sz w:val="24"/>
                <w:highlight w:val="none"/>
                <w14:textFill>
                  <w14:solidFill>
                    <w14:schemeClr w14:val="tx1"/>
                  </w14:solidFill>
                </w14:textFill>
              </w:rPr>
            </w:pPr>
          </w:p>
        </w:tc>
        <w:tc>
          <w:tcPr>
            <w:tcW w:w="3134" w:type="dxa"/>
            <w:noWrap w:val="0"/>
            <w:vAlign w:val="center"/>
          </w:tcPr>
          <w:p w14:paraId="29D5A5F5">
            <w:pPr>
              <w:pStyle w:val="7"/>
              <w:spacing w:afterLines="0" w:line="240" w:lineRule="auto"/>
              <w:ind w:left="0" w:leftChars="0" w:right="0" w:rightChars="0" w:firstLine="0" w:firstLineChars="0"/>
              <w:jc w:val="center"/>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环境保护验收监测方案</w:t>
            </w:r>
          </w:p>
        </w:tc>
        <w:tc>
          <w:tcPr>
            <w:tcW w:w="1264" w:type="dxa"/>
            <w:noWrap w:val="0"/>
            <w:vAlign w:val="center"/>
          </w:tcPr>
          <w:p w14:paraId="2E8E0AB7">
            <w:pPr>
              <w:pStyle w:val="7"/>
              <w:spacing w:afterLines="0" w:line="240" w:lineRule="auto"/>
              <w:ind w:left="0" w:leftChars="0" w:right="0" w:rightChars="0" w:firstLine="480" w:firstLineChars="200"/>
              <w:jc w:val="both"/>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restart"/>
            <w:noWrap w:val="0"/>
            <w:vAlign w:val="center"/>
          </w:tcPr>
          <w:p w14:paraId="070F2076">
            <w:pPr>
              <w:pStyle w:val="7"/>
              <w:spacing w:afterLines="0" w:line="240" w:lineRule="auto"/>
              <w:ind w:left="0" w:leftChars="0" w:right="0" w:rightChars="0" w:firstLine="0" w:firstLineChars="0"/>
              <w:jc w:val="both"/>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完工后30天内</w:t>
            </w:r>
          </w:p>
        </w:tc>
      </w:tr>
      <w:tr w14:paraId="4A99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continue"/>
            <w:noWrap w:val="0"/>
            <w:vAlign w:val="center"/>
          </w:tcPr>
          <w:p w14:paraId="6789FF30">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p>
        </w:tc>
        <w:tc>
          <w:tcPr>
            <w:tcW w:w="1865" w:type="dxa"/>
            <w:vMerge w:val="continue"/>
            <w:noWrap w:val="0"/>
            <w:vAlign w:val="center"/>
          </w:tcPr>
          <w:p w14:paraId="7F3F1B74">
            <w:pPr>
              <w:pStyle w:val="7"/>
              <w:spacing w:afterLines="0" w:line="240" w:lineRule="auto"/>
              <w:ind w:firstLine="0" w:firstLineChars="0"/>
              <w:jc w:val="center"/>
              <w:rPr>
                <w:rFonts w:hint="eastAsia" w:ascii="宋体" w:hAnsi="宋体" w:eastAsia="宋体" w:cs="宋体"/>
                <w:b/>
                <w:bCs/>
                <w:color w:val="000000" w:themeColor="text1"/>
                <w:sz w:val="24"/>
                <w:highlight w:val="none"/>
                <w14:textFill>
                  <w14:solidFill>
                    <w14:schemeClr w14:val="tx1"/>
                  </w14:solidFill>
                </w14:textFill>
              </w:rPr>
            </w:pPr>
          </w:p>
        </w:tc>
        <w:tc>
          <w:tcPr>
            <w:tcW w:w="3134" w:type="dxa"/>
            <w:noWrap w:val="0"/>
            <w:vAlign w:val="center"/>
          </w:tcPr>
          <w:p w14:paraId="68644823">
            <w:pPr>
              <w:pStyle w:val="7"/>
              <w:spacing w:afterLines="0" w:line="240" w:lineRule="auto"/>
              <w:ind w:left="0" w:leftChars="0" w:right="0" w:rightChars="0" w:firstLine="0" w:firstLineChars="0"/>
              <w:jc w:val="center"/>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环境保护验收调查报告</w:t>
            </w:r>
          </w:p>
        </w:tc>
        <w:tc>
          <w:tcPr>
            <w:tcW w:w="1264" w:type="dxa"/>
            <w:noWrap w:val="0"/>
            <w:vAlign w:val="center"/>
          </w:tcPr>
          <w:p w14:paraId="6A9278A7">
            <w:pPr>
              <w:pStyle w:val="7"/>
              <w:spacing w:afterLines="0" w:line="240" w:lineRule="auto"/>
              <w:ind w:left="0" w:leftChars="0" w:right="0" w:rightChars="0" w:firstLine="480" w:firstLineChars="200"/>
              <w:jc w:val="both"/>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vMerge w:val="continue"/>
            <w:noWrap w:val="0"/>
            <w:vAlign w:val="center"/>
          </w:tcPr>
          <w:p w14:paraId="2E1AA8E2">
            <w:pPr>
              <w:pStyle w:val="7"/>
              <w:spacing w:afterLines="0" w:line="240" w:lineRule="auto"/>
              <w:ind w:left="0" w:leftChars="0" w:right="0" w:rightChars="0" w:firstLine="0" w:firstLineChars="0"/>
              <w:jc w:val="both"/>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p>
        </w:tc>
      </w:tr>
      <w:tr w14:paraId="614F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6" w:type="dxa"/>
            <w:vMerge w:val="restart"/>
            <w:noWrap w:val="0"/>
            <w:vAlign w:val="center"/>
          </w:tcPr>
          <w:p w14:paraId="26D3A643">
            <w:pPr>
              <w:pStyle w:val="7"/>
              <w:spacing w:afterLines="0" w:line="240" w:lineRule="auto"/>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highlight w:val="none"/>
                <w:vertAlign w:val="baseline"/>
                <w:lang w:eastAsia="zh-CN"/>
                <w14:textFill>
                  <w14:solidFill>
                    <w14:schemeClr w14:val="tx1"/>
                  </w14:solidFill>
                </w14:textFill>
              </w:rPr>
              <w:t>三</w:t>
            </w:r>
          </w:p>
        </w:tc>
        <w:tc>
          <w:tcPr>
            <w:tcW w:w="1865" w:type="dxa"/>
            <w:vMerge w:val="restart"/>
            <w:noWrap w:val="0"/>
            <w:vAlign w:val="center"/>
          </w:tcPr>
          <w:p w14:paraId="3BD15DEE">
            <w:pPr>
              <w:pStyle w:val="7"/>
              <w:spacing w:afterLines="0" w:line="240" w:lineRule="auto"/>
              <w:ind w:firstLine="0" w:firstLineChars="0"/>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防洪审批专题</w:t>
            </w:r>
          </w:p>
        </w:tc>
        <w:tc>
          <w:tcPr>
            <w:tcW w:w="3134" w:type="dxa"/>
            <w:noWrap w:val="0"/>
            <w:vAlign w:val="center"/>
          </w:tcPr>
          <w:p w14:paraId="14B5A0F4">
            <w:pPr>
              <w:pStyle w:val="7"/>
              <w:spacing w:afterLines="0" w:line="240"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穿越佛山水道防洪评价报告</w:t>
            </w:r>
          </w:p>
        </w:tc>
        <w:tc>
          <w:tcPr>
            <w:tcW w:w="1264" w:type="dxa"/>
            <w:noWrap w:val="0"/>
            <w:vAlign w:val="center"/>
          </w:tcPr>
          <w:p w14:paraId="221B6B20">
            <w:pPr>
              <w:pStyle w:val="7"/>
              <w:spacing w:afterLines="0" w:line="240" w:lineRule="auto"/>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noWrap w:val="0"/>
            <w:vAlign w:val="center"/>
          </w:tcPr>
          <w:p w14:paraId="6491251D">
            <w:pPr>
              <w:pStyle w:val="7"/>
              <w:spacing w:afterLines="0" w:line="240" w:lineRule="auto"/>
              <w:ind w:left="0" w:leftChars="0" w:right="0" w:rightChars="0" w:firstLine="0" w:firstLineChars="0"/>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合同签订且收到委托方提供的必要资料后60天内</w:t>
            </w:r>
          </w:p>
        </w:tc>
      </w:tr>
      <w:tr w14:paraId="7520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36" w:type="dxa"/>
            <w:vMerge w:val="continue"/>
            <w:noWrap w:val="0"/>
            <w:vAlign w:val="center"/>
          </w:tcPr>
          <w:p w14:paraId="349C5119">
            <w:pPr>
              <w:pStyle w:val="7"/>
              <w:spacing w:afterLines="0" w:line="240" w:lineRule="auto"/>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p>
        </w:tc>
        <w:tc>
          <w:tcPr>
            <w:tcW w:w="1865" w:type="dxa"/>
            <w:vMerge w:val="continue"/>
            <w:noWrap w:val="0"/>
            <w:vAlign w:val="center"/>
          </w:tcPr>
          <w:p w14:paraId="1A050302">
            <w:pPr>
              <w:pStyle w:val="7"/>
              <w:spacing w:afterLines="0" w:line="240" w:lineRule="auto"/>
              <w:ind w:firstLine="0" w:firstLineChars="0"/>
              <w:jc w:val="center"/>
              <w:rPr>
                <w:rFonts w:hint="eastAsia" w:ascii="宋体" w:hAnsi="宋体" w:eastAsia="宋体" w:cs="宋体"/>
                <w:b/>
                <w:bCs/>
                <w:color w:val="000000" w:themeColor="text1"/>
                <w:sz w:val="24"/>
                <w:highlight w:val="none"/>
                <w14:textFill>
                  <w14:solidFill>
                    <w14:schemeClr w14:val="tx1"/>
                  </w14:solidFill>
                </w14:textFill>
              </w:rPr>
            </w:pPr>
          </w:p>
        </w:tc>
        <w:tc>
          <w:tcPr>
            <w:tcW w:w="3134" w:type="dxa"/>
            <w:noWrap w:val="0"/>
            <w:vAlign w:val="center"/>
          </w:tcPr>
          <w:p w14:paraId="6EFFAA33">
            <w:pPr>
              <w:pStyle w:val="7"/>
              <w:spacing w:afterLines="0" w:line="240" w:lineRule="auto"/>
              <w:ind w:firstLine="0" w:firstLineChars="0"/>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铁路坑涌</w:t>
            </w:r>
            <w:r>
              <w:rPr>
                <w:rFonts w:hint="eastAsia" w:ascii="宋体" w:hAnsi="宋体" w:eastAsia="宋体" w:cs="宋体"/>
                <w:color w:val="000000" w:themeColor="text1"/>
                <w:kern w:val="0"/>
                <w:sz w:val="24"/>
                <w:highlight w:val="none"/>
                <w14:textFill>
                  <w14:solidFill>
                    <w14:schemeClr w14:val="tx1"/>
                  </w14:solidFill>
                </w14:textFill>
              </w:rPr>
              <w:t>、水头涌、河西大涌、九龙涌、仇边涌5处河涌</w:t>
            </w:r>
            <w:r>
              <w:rPr>
                <w:rFonts w:hint="eastAsia" w:ascii="宋体" w:hAnsi="宋体" w:eastAsia="宋体" w:cs="宋体"/>
                <w:color w:val="000000" w:themeColor="text1"/>
                <w:kern w:val="0"/>
                <w:sz w:val="24"/>
                <w:szCs w:val="24"/>
                <w:highlight w:val="none"/>
                <w14:textFill>
                  <w14:solidFill>
                    <w14:schemeClr w14:val="tx1"/>
                  </w14:solidFill>
                </w14:textFill>
              </w:rPr>
              <w:t>防洪评价报告</w:t>
            </w:r>
          </w:p>
        </w:tc>
        <w:tc>
          <w:tcPr>
            <w:tcW w:w="1264" w:type="dxa"/>
            <w:noWrap w:val="0"/>
            <w:vAlign w:val="center"/>
          </w:tcPr>
          <w:p w14:paraId="190C3F7A">
            <w:pPr>
              <w:pStyle w:val="7"/>
              <w:spacing w:afterLines="0" w:line="240" w:lineRule="auto"/>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5份</w:t>
            </w:r>
          </w:p>
        </w:tc>
        <w:tc>
          <w:tcPr>
            <w:tcW w:w="2203" w:type="dxa"/>
            <w:noWrap w:val="0"/>
            <w:vAlign w:val="center"/>
          </w:tcPr>
          <w:p w14:paraId="41799797">
            <w:pPr>
              <w:pStyle w:val="7"/>
              <w:spacing w:afterLines="0" w:line="240" w:lineRule="auto"/>
              <w:ind w:left="0" w:leftChars="0" w:right="0" w:rightChars="0" w:firstLine="0" w:firstLineChars="0"/>
              <w:jc w:val="both"/>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vertAlign w:val="baseline"/>
                <w:lang w:val="en-US" w:eastAsia="zh-CN"/>
                <w14:textFill>
                  <w14:solidFill>
                    <w14:schemeClr w14:val="tx1"/>
                  </w14:solidFill>
                </w14:textFill>
              </w:rPr>
              <w:t>合同签订且收到委托方提供的必要资料后30天内</w:t>
            </w:r>
          </w:p>
        </w:tc>
      </w:tr>
    </w:tbl>
    <w:p w14:paraId="2DF080C7">
      <w:pPr>
        <w:spacing w:before="143" w:beforeLines="50" w:afterLines="0"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2.经相关部门审查通过后20天内提交</w:t>
      </w:r>
      <w:r>
        <w:rPr>
          <w:rFonts w:hint="eastAsia" w:ascii="宋体" w:hAnsi="宋体" w:eastAsia="宋体" w:cs="宋体"/>
          <w:color w:val="000000" w:themeColor="text1"/>
          <w:sz w:val="24"/>
          <w:highlight w:val="none"/>
          <w14:textFill>
            <w14:solidFill>
              <w14:schemeClr w14:val="tx1"/>
            </w14:solidFill>
          </w14:textFill>
        </w:rPr>
        <w:t>报告书（报批稿）</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5D0BF2D1">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p>
    <w:p w14:paraId="7B549F3A">
      <w:pPr>
        <w:pStyle w:val="80"/>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End w:id="22"/>
      <w:bookmarkEnd w:id="23"/>
      <w:bookmarkEnd w:id="24"/>
      <w:bookmarkStart w:id="27" w:name="_Toc267405541"/>
    </w:p>
    <w:p w14:paraId="4A98853E">
      <w:pPr>
        <w:pStyle w:val="80"/>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p>
    <w:p w14:paraId="35827F0C">
      <w:pPr>
        <w:pStyle w:val="80"/>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p>
    <w:p w14:paraId="1919E196">
      <w:pPr>
        <w:pStyle w:val="80"/>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p>
    <w:p w14:paraId="2960A61C">
      <w:pPr>
        <w:pStyle w:val="80"/>
        <w:spacing w:line="360" w:lineRule="auto"/>
        <w:jc w:val="both"/>
        <w:rPr>
          <w:rFonts w:hint="eastAsia" w:ascii="宋体" w:hAnsi="宋体" w:eastAsia="宋体" w:cs="宋体"/>
          <w:color w:val="000000" w:themeColor="text1"/>
          <w:sz w:val="44"/>
          <w:highlight w:val="none"/>
          <w14:textFill>
            <w14:solidFill>
              <w14:schemeClr w14:val="tx1"/>
            </w14:solidFill>
          </w14:textFill>
        </w:rPr>
      </w:pPr>
    </w:p>
    <w:p w14:paraId="37042CA0">
      <w:pPr>
        <w:pStyle w:val="80"/>
        <w:spacing w:line="360" w:lineRule="auto"/>
        <w:jc w:val="both"/>
        <w:rPr>
          <w:rFonts w:hint="eastAsia" w:ascii="宋体" w:hAnsi="宋体" w:eastAsia="宋体" w:cs="宋体"/>
          <w:color w:val="000000" w:themeColor="text1"/>
          <w:sz w:val="44"/>
          <w:highlight w:val="none"/>
          <w14:textFill>
            <w14:solidFill>
              <w14:schemeClr w14:val="tx1"/>
            </w14:solidFill>
          </w14:textFill>
        </w:rPr>
      </w:pPr>
    </w:p>
    <w:p w14:paraId="56065993">
      <w:pPr>
        <w:pStyle w:val="80"/>
        <w:spacing w:line="360" w:lineRule="auto"/>
        <w:jc w:val="both"/>
        <w:rPr>
          <w:rFonts w:hint="eastAsia" w:ascii="宋体" w:hAnsi="宋体" w:eastAsia="宋体" w:cs="宋体"/>
          <w:color w:val="000000" w:themeColor="text1"/>
          <w:sz w:val="44"/>
          <w:highlight w:val="none"/>
          <w14:textFill>
            <w14:solidFill>
              <w14:schemeClr w14:val="tx1"/>
            </w14:solidFill>
          </w14:textFill>
        </w:rPr>
      </w:pPr>
    </w:p>
    <w:p w14:paraId="19CC68F9">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bookmarkStart w:id="28" w:name="_Toc4473"/>
      <w:r>
        <w:rPr>
          <w:rFonts w:hint="eastAsia" w:ascii="宋体" w:hAnsi="宋体" w:eastAsia="宋体" w:cs="宋体"/>
          <w:color w:val="000000" w:themeColor="text1"/>
          <w:sz w:val="44"/>
          <w:highlight w:val="none"/>
          <w14:textFill>
            <w14:solidFill>
              <w14:schemeClr w14:val="tx1"/>
            </w14:solidFill>
          </w14:textFill>
        </w:rPr>
        <w:t>第五部分　投标文件格式</w:t>
      </w:r>
      <w:bookmarkEnd w:id="27"/>
      <w:bookmarkEnd w:id="28"/>
    </w:p>
    <w:p w14:paraId="19278AE1">
      <w:pPr>
        <w:pStyle w:val="80"/>
        <w:spacing w:line="360" w:lineRule="auto"/>
        <w:rPr>
          <w:rFonts w:hint="eastAsia" w:ascii="宋体" w:hAnsi="宋体" w:eastAsia="宋体" w:cs="宋体"/>
          <w:color w:val="000000" w:themeColor="text1"/>
          <w:sz w:val="44"/>
          <w:highlight w:val="none"/>
          <w14:textFill>
            <w14:solidFill>
              <w14:schemeClr w14:val="tx1"/>
            </w14:solidFill>
          </w14:textFill>
        </w:rPr>
      </w:pPr>
    </w:p>
    <w:p w14:paraId="0AC63628">
      <w:pPr>
        <w:widowControl/>
        <w:spacing w:line="360" w:lineRule="auto"/>
        <w:ind w:firstLine="1446" w:firstLineChars="200"/>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br w:type="page"/>
      </w:r>
    </w:p>
    <w:p w14:paraId="18865A2E">
      <w:pPr>
        <w:pStyle w:val="80"/>
        <w:rPr>
          <w:rFonts w:hint="eastAsia" w:ascii="宋体" w:hAnsi="宋体" w:eastAsia="宋体" w:cs="宋体"/>
          <w:b w:val="0"/>
          <w:color w:val="000000" w:themeColor="text1"/>
          <w:spacing w:val="100"/>
          <w:w w:val="110"/>
          <w:sz w:val="44"/>
          <w:highlight w:val="none"/>
          <w14:textFill>
            <w14:solidFill>
              <w14:schemeClr w14:val="tx1"/>
            </w14:solidFill>
          </w14:textFill>
        </w:rPr>
      </w:pPr>
    </w:p>
    <w:p w14:paraId="735F5FE2">
      <w:pPr>
        <w:pStyle w:val="80"/>
        <w:rPr>
          <w:rFonts w:hint="eastAsia" w:ascii="宋体" w:hAnsi="宋体" w:eastAsia="宋体" w:cs="宋体"/>
          <w:b w:val="0"/>
          <w:color w:val="000000" w:themeColor="text1"/>
          <w:spacing w:val="100"/>
          <w:w w:val="110"/>
          <w:sz w:val="44"/>
          <w:highlight w:val="none"/>
          <w14:textFill>
            <w14:solidFill>
              <w14:schemeClr w14:val="tx1"/>
            </w14:solidFill>
          </w14:textFill>
        </w:rPr>
      </w:pPr>
    </w:p>
    <w:p w14:paraId="66786B28">
      <w:pPr>
        <w:pStyle w:val="80"/>
        <w:rPr>
          <w:rFonts w:hint="eastAsia" w:ascii="宋体" w:hAnsi="宋体" w:eastAsia="宋体" w:cs="宋体"/>
          <w:b w:val="0"/>
          <w:color w:val="000000" w:themeColor="text1"/>
          <w:spacing w:val="100"/>
          <w:w w:val="110"/>
          <w:sz w:val="44"/>
          <w:highlight w:val="none"/>
          <w14:textFill>
            <w14:solidFill>
              <w14:schemeClr w14:val="tx1"/>
            </w14:solidFill>
          </w14:textFill>
        </w:rPr>
      </w:pPr>
    </w:p>
    <w:p w14:paraId="4AA3F367">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t>资格审查文件</w:t>
      </w:r>
    </w:p>
    <w:p w14:paraId="3A80A2B8">
      <w:pPr>
        <w:rPr>
          <w:rFonts w:hint="eastAsia" w:ascii="宋体" w:hAnsi="宋体" w:eastAsia="宋体" w:cs="宋体"/>
          <w:color w:val="000000" w:themeColor="text1"/>
          <w:highlight w:val="none"/>
          <w14:textFill>
            <w14:solidFill>
              <w14:schemeClr w14:val="tx1"/>
            </w14:solidFill>
          </w14:textFill>
        </w:rPr>
      </w:pPr>
    </w:p>
    <w:p w14:paraId="531E69D9">
      <w:pPr>
        <w:pStyle w:val="17"/>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（正本/副本）</w:t>
      </w:r>
    </w:p>
    <w:p w14:paraId="697CBC18">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8627456">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115590F">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4C76105E">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12EA3A37">
      <w:pPr>
        <w:pStyle w:val="17"/>
        <w:spacing w:line="360" w:lineRule="auto"/>
        <w:ind w:firstLine="1501" w:firstLineChars="534"/>
        <w:rPr>
          <w:rFonts w:hint="eastAsia" w:ascii="宋体" w:hAnsi="宋体" w:eastAsia="宋体" w:cs="宋体"/>
          <w:b/>
          <w:color w:val="000000" w:themeColor="text1"/>
          <w:sz w:val="28"/>
          <w:szCs w:val="28"/>
          <w:highlight w:val="none"/>
          <w:u w:val="single"/>
          <w14:textFill>
            <w14:solidFill>
              <w14:schemeClr w14:val="tx1"/>
            </w14:solidFill>
          </w14:textFill>
        </w:rPr>
      </w:pPr>
      <w:bookmarkStart w:id="29" w:name="_Toc4861_WPSOffice_Level1"/>
      <w:bookmarkStart w:id="30" w:name="_Toc23190_WPSOffice_Level1"/>
      <w:r>
        <w:rPr>
          <w:rFonts w:hint="eastAsia" w:ascii="宋体" w:hAnsi="宋体" w:eastAsia="宋体" w:cs="宋体"/>
          <w:b/>
          <w:color w:val="000000" w:themeColor="text1"/>
          <w:sz w:val="28"/>
          <w:szCs w:val="28"/>
          <w:highlight w:val="none"/>
          <w14:textFill>
            <w14:solidFill>
              <w14:schemeClr w14:val="tx1"/>
            </w14:solidFill>
          </w14:textFill>
        </w:rPr>
        <w:t>采购项目编号：</w:t>
      </w:r>
      <w:bookmarkEnd w:id="29"/>
      <w:bookmarkEnd w:id="30"/>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1F814861">
      <w:pPr>
        <w:pStyle w:val="17"/>
        <w:spacing w:line="360" w:lineRule="auto"/>
        <w:ind w:firstLine="1661" w:firstLineChars="591"/>
        <w:rPr>
          <w:rFonts w:hint="eastAsia" w:ascii="宋体" w:hAnsi="宋体" w:eastAsia="宋体" w:cs="宋体"/>
          <w:b/>
          <w:color w:val="000000" w:themeColor="text1"/>
          <w:sz w:val="28"/>
          <w:szCs w:val="28"/>
          <w:highlight w:val="none"/>
          <w14:textFill>
            <w14:solidFill>
              <w14:schemeClr w14:val="tx1"/>
            </w14:solidFill>
          </w14:textFill>
        </w:rPr>
      </w:pPr>
    </w:p>
    <w:p w14:paraId="56B63638">
      <w:pPr>
        <w:pStyle w:val="17"/>
        <w:spacing w:line="360" w:lineRule="auto"/>
        <w:ind w:left="3357" w:leftChars="699" w:hanging="1889" w:hangingChars="672"/>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采购项目名称：</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3BEF745D">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20BE772E">
      <w:pPr>
        <w:pStyle w:val="17"/>
        <w:spacing w:line="360" w:lineRule="auto"/>
        <w:ind w:firstLine="1521" w:firstLineChars="541"/>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6BD92B9D">
      <w:pPr>
        <w:rPr>
          <w:rFonts w:hint="eastAsia" w:ascii="宋体" w:hAnsi="宋体" w:eastAsia="宋体" w:cs="宋体"/>
          <w:color w:val="000000" w:themeColor="text1"/>
          <w:highlight w:val="none"/>
          <w14:textFill>
            <w14:solidFill>
              <w14:schemeClr w14:val="tx1"/>
            </w14:solidFill>
          </w14:textFill>
        </w:rPr>
      </w:pPr>
    </w:p>
    <w:p w14:paraId="61A40FD9">
      <w:pPr>
        <w:autoSpaceDE w:val="0"/>
        <w:autoSpaceDN w:val="0"/>
        <w:spacing w:line="360" w:lineRule="auto"/>
        <w:ind w:firstLine="1521" w:firstLineChars="54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日期：</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日</w:t>
      </w:r>
    </w:p>
    <w:p w14:paraId="3D2EF449">
      <w:pPr>
        <w:adjustRightInd w:val="0"/>
        <w:snapToGrid w:val="0"/>
        <w:spacing w:line="360" w:lineRule="auto"/>
        <w:jc w:val="center"/>
        <w:outlineLvl w:val="3"/>
        <w:rPr>
          <w:rFonts w:hint="eastAsia" w:ascii="宋体" w:hAnsi="宋体" w:eastAsia="宋体" w:cs="宋体"/>
          <w:b/>
          <w:color w:val="000000" w:themeColor="text1"/>
          <w:sz w:val="28"/>
          <w:szCs w:val="28"/>
          <w:highlight w:val="none"/>
          <w14:textFill>
            <w14:solidFill>
              <w14:schemeClr w14:val="tx1"/>
            </w14:solidFill>
          </w14:textFill>
        </w:rPr>
      </w:pPr>
    </w:p>
    <w:p w14:paraId="2AA9A5BA">
      <w:pPr>
        <w:adjustRightInd w:val="0"/>
        <w:snapToGrid w:val="0"/>
        <w:spacing w:line="360" w:lineRule="auto"/>
        <w:jc w:val="center"/>
        <w:outlineLvl w:val="3"/>
        <w:rPr>
          <w:rFonts w:hint="eastAsia" w:ascii="宋体" w:hAnsi="宋体" w:eastAsia="宋体" w:cs="宋体"/>
          <w:b/>
          <w:color w:val="000000" w:themeColor="text1"/>
          <w:sz w:val="28"/>
          <w:szCs w:val="28"/>
          <w:highlight w:val="none"/>
          <w14:textFill>
            <w14:solidFill>
              <w14:schemeClr w14:val="tx1"/>
            </w14:solidFill>
          </w14:textFill>
        </w:rPr>
      </w:pPr>
    </w:p>
    <w:p w14:paraId="4E12F63F">
      <w:pPr>
        <w:adjustRightInd w:val="0"/>
        <w:snapToGrid w:val="0"/>
        <w:spacing w:line="360" w:lineRule="auto"/>
        <w:jc w:val="center"/>
        <w:outlineLvl w:val="3"/>
        <w:rPr>
          <w:rFonts w:hint="eastAsia" w:ascii="宋体" w:hAnsi="宋体" w:eastAsia="宋体" w:cs="宋体"/>
          <w:color w:val="000000" w:themeColor="text1"/>
          <w:sz w:val="25"/>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资格审查时，以《投标文件—资格审查部分》的资料内容为评审依据，《投标文件—资格审查部分》中所提供的资料不符合资格审查要求的，视为不通过资格审查。投标人应仔细检查所提交的资料，因资料错放或缺失等所造成的不良后果，由投标人自行承担。</w:t>
      </w: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kern w:val="0"/>
          <w:sz w:val="28"/>
          <w:szCs w:val="28"/>
          <w:highlight w:val="none"/>
          <w14:textFill>
            <w14:solidFill>
              <w14:schemeClr w14:val="tx1"/>
            </w14:solidFill>
          </w14:textFill>
        </w:rPr>
        <w:t>关于资格的声明函</w:t>
      </w:r>
    </w:p>
    <w:p w14:paraId="5D6A1819">
      <w:pPr>
        <w:spacing w:line="4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A28BAC3">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南海艺术中心及周边片区既有高压线迁改工程（东段）项目专题咨询服务</w:t>
      </w:r>
      <w:r>
        <w:rPr>
          <w:rFonts w:hint="eastAsia" w:ascii="宋体" w:hAnsi="宋体" w:eastAsia="宋体" w:cs="宋体"/>
          <w:color w:val="000000" w:themeColor="text1"/>
          <w:sz w:val="24"/>
          <w:szCs w:val="24"/>
          <w:highlight w:val="none"/>
          <w14:textFill>
            <w14:solidFill>
              <w14:schemeClr w14:val="tx1"/>
            </w14:solidFill>
          </w14:textFill>
        </w:rPr>
        <w:t>投标邀请，本签字人愿意参加投标，如有欺诈、隐瞒事实违法行为，愿接受相关部门的依法处理。</w:t>
      </w:r>
    </w:p>
    <w:p w14:paraId="1472D0E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一、我方对相关要求作以下承诺：</w:t>
      </w:r>
    </w:p>
    <w:p w14:paraId="50A3FEB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1.本签字人确认资格文件中的说明是真实的、准确的。</w:t>
      </w:r>
    </w:p>
    <w:p w14:paraId="21F3FD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w:t>
      </w:r>
      <w:r>
        <w:rPr>
          <w:rFonts w:hint="eastAsia" w:ascii="宋体" w:hAnsi="宋体" w:eastAsia="宋体" w:cs="宋体"/>
          <w:color w:val="000000" w:themeColor="text1"/>
          <w:sz w:val="24"/>
          <w:highlight w:val="none"/>
          <w:u w:val="single"/>
          <w14:textFill>
            <w14:solidFill>
              <w14:schemeClr w14:val="tx1"/>
            </w14:solidFill>
          </w14:textFill>
        </w:rPr>
        <w:t>填“具有”/“不具有”</w:t>
      </w:r>
      <w:r>
        <w:rPr>
          <w:rFonts w:hint="eastAsia" w:ascii="宋体" w:hAnsi="宋体" w:eastAsia="宋体" w:cs="宋体"/>
          <w:color w:val="000000" w:themeColor="text1"/>
          <w:sz w:val="24"/>
          <w:highlight w:val="none"/>
          <w14:textFill>
            <w14:solidFill>
              <w14:schemeClr w14:val="tx1"/>
            </w14:solidFill>
          </w14:textFill>
        </w:rPr>
        <w:t>)独立承担民事责任的能力；</w:t>
      </w:r>
    </w:p>
    <w:p w14:paraId="25D342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w:t>
      </w:r>
      <w:r>
        <w:rPr>
          <w:rFonts w:hint="eastAsia" w:ascii="宋体" w:hAnsi="宋体" w:eastAsia="宋体" w:cs="宋体"/>
          <w:color w:val="000000" w:themeColor="text1"/>
          <w:sz w:val="24"/>
          <w:highlight w:val="none"/>
          <w:u w:val="single"/>
          <w14:textFill>
            <w14:solidFill>
              <w14:schemeClr w14:val="tx1"/>
            </w14:solidFill>
          </w14:textFill>
        </w:rPr>
        <w:t>填“具有”/“不具有”</w:t>
      </w:r>
      <w:r>
        <w:rPr>
          <w:rFonts w:hint="eastAsia" w:ascii="宋体" w:hAnsi="宋体" w:eastAsia="宋体" w:cs="宋体"/>
          <w:color w:val="000000" w:themeColor="text1"/>
          <w:sz w:val="24"/>
          <w:highlight w:val="none"/>
          <w14:textFill>
            <w14:solidFill>
              <w14:schemeClr w14:val="tx1"/>
            </w14:solidFill>
          </w14:textFill>
        </w:rPr>
        <w:t>)良好的商业信誉和健全的财务会计制度；</w:t>
      </w:r>
    </w:p>
    <w:p w14:paraId="407BF3A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w:t>
      </w:r>
      <w:r>
        <w:rPr>
          <w:rFonts w:hint="eastAsia" w:ascii="宋体" w:hAnsi="宋体" w:eastAsia="宋体" w:cs="宋体"/>
          <w:color w:val="000000" w:themeColor="text1"/>
          <w:sz w:val="24"/>
          <w:highlight w:val="none"/>
          <w:u w:val="single"/>
          <w14:textFill>
            <w14:solidFill>
              <w14:schemeClr w14:val="tx1"/>
            </w14:solidFill>
          </w14:textFill>
        </w:rPr>
        <w:t>填“具有”/“不具有”</w:t>
      </w:r>
      <w:r>
        <w:rPr>
          <w:rFonts w:hint="eastAsia" w:ascii="宋体" w:hAnsi="宋体" w:eastAsia="宋体" w:cs="宋体"/>
          <w:color w:val="000000" w:themeColor="text1"/>
          <w:sz w:val="24"/>
          <w:highlight w:val="none"/>
          <w14:textFill>
            <w14:solidFill>
              <w14:schemeClr w14:val="tx1"/>
            </w14:solidFill>
          </w14:textFill>
        </w:rPr>
        <w:t>)履行合同所必需的专业技术能力；</w:t>
      </w:r>
    </w:p>
    <w:p w14:paraId="428DFB3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5.我方(</w:t>
      </w:r>
      <w:r>
        <w:rPr>
          <w:rFonts w:hint="eastAsia" w:ascii="宋体" w:hAnsi="宋体" w:eastAsia="宋体" w:cs="宋体"/>
          <w:color w:val="000000" w:themeColor="text1"/>
          <w:sz w:val="24"/>
          <w:highlight w:val="none"/>
          <w:u w:val="single"/>
          <w14:textFill>
            <w14:solidFill>
              <w14:schemeClr w14:val="tx1"/>
            </w14:solidFill>
          </w14:textFill>
        </w:rPr>
        <w:t>填“有”/“无”</w:t>
      </w:r>
      <w:r>
        <w:rPr>
          <w:rFonts w:hint="eastAsia" w:ascii="宋体" w:hAnsi="宋体" w:eastAsia="宋体" w:cs="宋体"/>
          <w:color w:val="000000" w:themeColor="text1"/>
          <w:sz w:val="24"/>
          <w:highlight w:val="none"/>
          <w14:textFill>
            <w14:solidFill>
              <w14:schemeClr w14:val="tx1"/>
            </w14:solidFill>
          </w14:textFill>
        </w:rPr>
        <w:t>)依法缴纳税收和社会保障资金的良好记录；</w:t>
      </w:r>
    </w:p>
    <w:p w14:paraId="19A9E1C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6.我方参加采购活动前三年内，在经营活动中(</w:t>
      </w:r>
      <w:r>
        <w:rPr>
          <w:rFonts w:hint="eastAsia" w:ascii="宋体" w:hAnsi="宋体" w:eastAsia="宋体" w:cs="宋体"/>
          <w:color w:val="000000" w:themeColor="text1"/>
          <w:sz w:val="24"/>
          <w:highlight w:val="none"/>
          <w:u w:val="single"/>
          <w14:textFill>
            <w14:solidFill>
              <w14:schemeClr w14:val="tx1"/>
            </w14:solidFill>
          </w14:textFill>
        </w:rPr>
        <w:t>填“有”或“无”</w:t>
      </w:r>
      <w:r>
        <w:rPr>
          <w:rFonts w:hint="eastAsia" w:ascii="宋体" w:hAnsi="宋体" w:eastAsia="宋体" w:cs="宋体"/>
          <w:color w:val="000000" w:themeColor="text1"/>
          <w:sz w:val="24"/>
          <w:highlight w:val="none"/>
          <w14:textFill>
            <w14:solidFill>
              <w14:schemeClr w14:val="tx1"/>
            </w14:solidFill>
          </w14:textFill>
        </w:rPr>
        <w:t>)重大违法记录；</w:t>
      </w:r>
    </w:p>
    <w:p w14:paraId="28454E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7.我方(</w:t>
      </w:r>
      <w:r>
        <w:rPr>
          <w:rFonts w:hint="eastAsia" w:ascii="宋体" w:hAnsi="宋体" w:eastAsia="宋体" w:cs="宋体"/>
          <w:color w:val="000000" w:themeColor="text1"/>
          <w:sz w:val="24"/>
          <w:highlight w:val="none"/>
          <w:u w:val="single"/>
          <w14:textFill>
            <w14:solidFill>
              <w14:schemeClr w14:val="tx1"/>
            </w14:solidFill>
          </w14:textFill>
        </w:rPr>
        <w:t>填“符合”/“不符合”</w:t>
      </w:r>
      <w:r>
        <w:rPr>
          <w:rFonts w:hint="eastAsia" w:ascii="宋体" w:hAnsi="宋体" w:eastAsia="宋体" w:cs="宋体"/>
          <w:color w:val="000000" w:themeColor="text1"/>
          <w:sz w:val="24"/>
          <w:highlight w:val="none"/>
          <w14:textFill>
            <w14:solidFill>
              <w14:schemeClr w14:val="tx1"/>
            </w14:solidFill>
          </w14:textFill>
        </w:rPr>
        <w:t>)法律、行政法规规定的其他条件。</w:t>
      </w:r>
    </w:p>
    <w:p w14:paraId="61B3533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8.我方(</w:t>
      </w:r>
      <w:r>
        <w:rPr>
          <w:rFonts w:hint="eastAsia" w:ascii="宋体" w:hAnsi="宋体" w:eastAsia="宋体" w:cs="宋体"/>
          <w:color w:val="000000" w:themeColor="text1"/>
          <w:sz w:val="24"/>
          <w:highlight w:val="none"/>
          <w:u w:val="single"/>
          <w14:textFill>
            <w14:solidFill>
              <w14:schemeClr w14:val="tx1"/>
            </w14:solidFill>
          </w14:textFill>
        </w:rPr>
        <w:t>填“没有”/“有”)</w:t>
      </w:r>
      <w:r>
        <w:rPr>
          <w:rFonts w:hint="eastAsia" w:ascii="宋体" w:hAnsi="宋体" w:eastAsia="宋体" w:cs="宋体"/>
          <w:color w:val="000000" w:themeColor="text1"/>
          <w:sz w:val="24"/>
          <w:highlight w:val="none"/>
          <w14:textFill>
            <w14:solidFill>
              <w14:schemeClr w14:val="tx1"/>
            </w14:solidFill>
          </w14:textFill>
        </w:rPr>
        <w:t>被列入失信被执行人、重大税收违法失信主体、采购严重违法失信行为记录名单。</w:t>
      </w:r>
    </w:p>
    <w:p w14:paraId="55EE06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9.我方(填“没有”/“有”)为采购项目提供整体设计、规范编制或者项目管理、监理、检测等服务的供应商，不得再参加该采购项目的其他采购活动。</w:t>
      </w:r>
    </w:p>
    <w:p w14:paraId="2B1FA6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 我方(填“没有”/“有”)单位负责人为同一人或者存在直接控股、管理关系的不同供应商，不得参加同一合同项下的采购活动。</w:t>
      </w:r>
    </w:p>
    <w:p w14:paraId="5D3AA1F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11.我方(填“符合”/“不符合”)法律、行政法规规定的其他条件。</w:t>
      </w:r>
    </w:p>
    <w:p w14:paraId="0E98439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我方承诺项目中提供的一切资料均真实有效。如若获得中标，同意采购人或其委托的代理机构将营业执照、资质证书、项目业绩、检验检测报告、履约验收报告及评价、社保证明、设备发票、职称、各种证件（身份证除外）、货物的规格及配置参数等内容予以公示。</w:t>
      </w:r>
    </w:p>
    <w:p w14:paraId="734F41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二、我方按下表要求在本表后附所需资格证明资料(注：复印件/打印件均加盖投标人公章)，并承诺所提交资料和说明是准确和真实的。</w:t>
      </w: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3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929"/>
        <w:gridCol w:w="992"/>
      </w:tblGrid>
      <w:tr w14:paraId="213C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5" w:type="dxa"/>
            <w:vAlign w:val="center"/>
          </w:tcPr>
          <w:p w14:paraId="32849786">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7929" w:type="dxa"/>
            <w:vAlign w:val="center"/>
          </w:tcPr>
          <w:p w14:paraId="5F60A238">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必须提交的资料</w:t>
            </w:r>
          </w:p>
        </w:tc>
        <w:tc>
          <w:tcPr>
            <w:tcW w:w="992" w:type="dxa"/>
            <w:vAlign w:val="center"/>
          </w:tcPr>
          <w:p w14:paraId="72D806BF">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资料所在页码</w:t>
            </w:r>
          </w:p>
        </w:tc>
      </w:tr>
      <w:tr w14:paraId="158C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vAlign w:val="center"/>
          </w:tcPr>
          <w:p w14:paraId="7A5954D2">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7929" w:type="dxa"/>
            <w:vAlign w:val="center"/>
          </w:tcPr>
          <w:p w14:paraId="086D09C9">
            <w:pPr>
              <w:widowControl/>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营业执照副本，或事业单位法人证书等证明文件的复印件。</w:t>
            </w:r>
          </w:p>
        </w:tc>
        <w:tc>
          <w:tcPr>
            <w:tcW w:w="992" w:type="dxa"/>
            <w:vAlign w:val="center"/>
          </w:tcPr>
          <w:p w14:paraId="5940F3EB">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8DA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vAlign w:val="center"/>
          </w:tcPr>
          <w:p w14:paraId="0FDF4A9C">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7929" w:type="dxa"/>
            <w:vAlign w:val="center"/>
          </w:tcPr>
          <w:p w14:paraId="23D41A61">
            <w:pPr>
              <w:widowControl/>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履行合同所必需的专业技术能力的证明材料：投标人可提供但不限于以下举例的证明材料(如经营场所、所拥有的资源等图片描述或材料复印件）。</w:t>
            </w:r>
          </w:p>
        </w:tc>
        <w:tc>
          <w:tcPr>
            <w:tcW w:w="992" w:type="dxa"/>
            <w:vAlign w:val="center"/>
          </w:tcPr>
          <w:p w14:paraId="7D9596EC">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874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5" w:type="dxa"/>
            <w:vAlign w:val="center"/>
          </w:tcPr>
          <w:p w14:paraId="79F61615">
            <w:pPr>
              <w:widowControl/>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c>
          <w:tcPr>
            <w:tcW w:w="7929" w:type="dxa"/>
            <w:vAlign w:val="center"/>
          </w:tcPr>
          <w:p w14:paraId="161C7BF9">
            <w:pPr>
              <w:widowControl/>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投标人应未被列入“信用中国”网站（www.creditchina.gov.cn）“失信被执行人或</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或政府采购严重违法失信行为”记录名单。不处于中国政府采购网(www.ccgp.gov.cn)“政府采购严重违法失信行为信息记录”中的禁止参加政府采购活动期间。（以资格审查期间查询投标人在“信用中国”网站相关主体信用记录结果及中国政府采购网（www.ccgp.gov.cn）查询结果为准。如相关失信记录已失效，投标人需在资格审查资料中附相关证明资料。）</w:t>
            </w:r>
          </w:p>
        </w:tc>
        <w:tc>
          <w:tcPr>
            <w:tcW w:w="992" w:type="dxa"/>
            <w:vAlign w:val="center"/>
          </w:tcPr>
          <w:p w14:paraId="516484CB">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945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5" w:type="dxa"/>
            <w:vAlign w:val="center"/>
          </w:tcPr>
          <w:p w14:paraId="09608554">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c>
          <w:tcPr>
            <w:tcW w:w="7929" w:type="dxa"/>
            <w:vAlign w:val="center"/>
          </w:tcPr>
          <w:p w14:paraId="6F5C87A0">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投标人须已在全国投资项目在线审批监管平台（http://new.tzxm.gov.cn/#）备案，备案咨询专业包括水利水电。（提供网页查询打印件。）</w:t>
            </w:r>
          </w:p>
        </w:tc>
        <w:tc>
          <w:tcPr>
            <w:tcW w:w="992" w:type="dxa"/>
            <w:vAlign w:val="center"/>
          </w:tcPr>
          <w:p w14:paraId="43D8E067">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4F65D6CD">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1584025">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投标人法定代表人/负责人（或法定代表人/负责人授权代表）签字： </w:t>
      </w:r>
    </w:p>
    <w:p w14:paraId="778E18BA">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投标人名称(加盖公章)： </w:t>
      </w:r>
    </w:p>
    <w:p w14:paraId="78CB7C2E">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DE73249">
      <w:pPr>
        <w:rPr>
          <w:rFonts w:hint="eastAsia" w:ascii="宋体" w:hAnsi="宋体" w:eastAsia="宋体" w:cs="宋体"/>
          <w:color w:val="000000" w:themeColor="text1"/>
          <w:sz w:val="24"/>
          <w:highlight w:val="none"/>
          <w14:textFill>
            <w14:solidFill>
              <w14:schemeClr w14:val="tx1"/>
            </w14:solidFill>
          </w14:textFill>
        </w:rPr>
      </w:pPr>
    </w:p>
    <w:p w14:paraId="5B2844A2">
      <w:pPr>
        <w:rPr>
          <w:rFonts w:hint="eastAsia" w:ascii="宋体" w:hAnsi="宋体" w:eastAsia="宋体" w:cs="宋体"/>
          <w:color w:val="000000" w:themeColor="text1"/>
          <w:highlight w:val="none"/>
          <w14:textFill>
            <w14:solidFill>
              <w14:schemeClr w14:val="tx1"/>
            </w14:solidFill>
          </w14:textFill>
        </w:rPr>
      </w:pPr>
    </w:p>
    <w:p w14:paraId="580EE2B4">
      <w:pPr>
        <w:rPr>
          <w:rFonts w:hint="eastAsia" w:ascii="宋体" w:hAnsi="宋体" w:eastAsia="宋体" w:cs="宋体"/>
          <w:color w:val="000000" w:themeColor="text1"/>
          <w:highlight w:val="none"/>
          <w14:textFill>
            <w14:solidFill>
              <w14:schemeClr w14:val="tx1"/>
            </w14:solidFill>
          </w14:textFill>
        </w:rPr>
      </w:pPr>
    </w:p>
    <w:p w14:paraId="246D75FD">
      <w:pPr>
        <w:rPr>
          <w:rFonts w:hint="eastAsia" w:ascii="宋体" w:hAnsi="宋体" w:eastAsia="宋体" w:cs="宋体"/>
          <w:color w:val="000000" w:themeColor="text1"/>
          <w:highlight w:val="none"/>
          <w14:textFill>
            <w14:solidFill>
              <w14:schemeClr w14:val="tx1"/>
            </w14:solidFill>
          </w14:textFill>
        </w:rPr>
      </w:pPr>
    </w:p>
    <w:p w14:paraId="77608A1A">
      <w:pPr>
        <w:rPr>
          <w:rFonts w:hint="eastAsia" w:ascii="宋体" w:hAnsi="宋体" w:eastAsia="宋体" w:cs="宋体"/>
          <w:color w:val="000000" w:themeColor="text1"/>
          <w:highlight w:val="none"/>
          <w14:textFill>
            <w14:solidFill>
              <w14:schemeClr w14:val="tx1"/>
            </w14:solidFill>
          </w14:textFill>
        </w:rPr>
      </w:pPr>
    </w:p>
    <w:p w14:paraId="09BFDF6C">
      <w:pPr>
        <w:rPr>
          <w:rFonts w:hint="eastAsia" w:ascii="宋体" w:hAnsi="宋体" w:eastAsia="宋体" w:cs="宋体"/>
          <w:color w:val="000000" w:themeColor="text1"/>
          <w:highlight w:val="none"/>
          <w14:textFill>
            <w14:solidFill>
              <w14:schemeClr w14:val="tx1"/>
            </w14:solidFill>
          </w14:textFill>
        </w:rPr>
      </w:pPr>
    </w:p>
    <w:p w14:paraId="4BEADA78">
      <w:pPr>
        <w:rPr>
          <w:rFonts w:hint="eastAsia" w:ascii="宋体" w:hAnsi="宋体" w:eastAsia="宋体" w:cs="宋体"/>
          <w:color w:val="000000" w:themeColor="text1"/>
          <w:highlight w:val="none"/>
          <w14:textFill>
            <w14:solidFill>
              <w14:schemeClr w14:val="tx1"/>
            </w14:solidFill>
          </w14:textFill>
        </w:rPr>
      </w:pPr>
    </w:p>
    <w:p w14:paraId="0ED33FFA">
      <w:pPr>
        <w:rPr>
          <w:rFonts w:hint="eastAsia" w:ascii="宋体" w:hAnsi="宋体" w:eastAsia="宋体" w:cs="宋体"/>
          <w:color w:val="000000" w:themeColor="text1"/>
          <w:highlight w:val="none"/>
          <w14:textFill>
            <w14:solidFill>
              <w14:schemeClr w14:val="tx1"/>
            </w14:solidFill>
          </w14:textFill>
        </w:rPr>
      </w:pPr>
    </w:p>
    <w:p w14:paraId="6979585C">
      <w:pPr>
        <w:rPr>
          <w:rFonts w:hint="eastAsia" w:ascii="宋体" w:hAnsi="宋体" w:eastAsia="宋体" w:cs="宋体"/>
          <w:color w:val="000000" w:themeColor="text1"/>
          <w:highlight w:val="none"/>
          <w14:textFill>
            <w14:solidFill>
              <w14:schemeClr w14:val="tx1"/>
            </w14:solidFill>
          </w14:textFill>
        </w:rPr>
      </w:pPr>
    </w:p>
    <w:p w14:paraId="7D78450F">
      <w:pPr>
        <w:rPr>
          <w:rFonts w:hint="eastAsia" w:ascii="宋体" w:hAnsi="宋体" w:eastAsia="宋体" w:cs="宋体"/>
          <w:color w:val="000000" w:themeColor="text1"/>
          <w:highlight w:val="none"/>
          <w14:textFill>
            <w14:solidFill>
              <w14:schemeClr w14:val="tx1"/>
            </w14:solidFill>
          </w14:textFill>
        </w:rPr>
      </w:pPr>
    </w:p>
    <w:p w14:paraId="58421A08">
      <w:pPr>
        <w:rPr>
          <w:rFonts w:hint="eastAsia" w:ascii="宋体" w:hAnsi="宋体" w:eastAsia="宋体" w:cs="宋体"/>
          <w:color w:val="000000" w:themeColor="text1"/>
          <w:highlight w:val="none"/>
          <w14:textFill>
            <w14:solidFill>
              <w14:schemeClr w14:val="tx1"/>
            </w14:solidFill>
          </w14:textFill>
        </w:rPr>
      </w:pPr>
    </w:p>
    <w:p w14:paraId="18155BFD">
      <w:pPr>
        <w:rPr>
          <w:rFonts w:hint="eastAsia" w:ascii="宋体" w:hAnsi="宋体" w:eastAsia="宋体" w:cs="宋体"/>
          <w:color w:val="000000" w:themeColor="text1"/>
          <w:highlight w:val="none"/>
          <w14:textFill>
            <w14:solidFill>
              <w14:schemeClr w14:val="tx1"/>
            </w14:solidFill>
          </w14:textFill>
        </w:rPr>
      </w:pPr>
    </w:p>
    <w:p w14:paraId="0CBA10E3">
      <w:pP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br w:type="page"/>
      </w:r>
    </w:p>
    <w:p w14:paraId="7F4A56AF">
      <w:pPr>
        <w:rPr>
          <w:rFonts w:hint="eastAsia" w:ascii="宋体" w:hAnsi="宋体" w:eastAsia="宋体" w:cs="宋体"/>
          <w:color w:val="000000" w:themeColor="text1"/>
          <w:highlight w:val="none"/>
          <w14:textFill>
            <w14:solidFill>
              <w14:schemeClr w14:val="tx1"/>
            </w14:solidFill>
          </w14:textFill>
        </w:rPr>
      </w:pPr>
    </w:p>
    <w:p w14:paraId="140BDD82">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p>
    <w:p w14:paraId="4B2668B5">
      <w:pPr>
        <w:pStyle w:val="17"/>
        <w:tabs>
          <w:tab w:val="left" w:pos="1260"/>
        </w:tabs>
        <w:spacing w:line="360" w:lineRule="auto"/>
        <w:jc w:val="center"/>
        <w:rPr>
          <w:rFonts w:hint="eastAsia" w:ascii="宋体" w:hAnsi="宋体" w:eastAsia="宋体" w:cs="宋体"/>
          <w:b/>
          <w:color w:val="000000" w:themeColor="text1"/>
          <w:spacing w:val="100"/>
          <w:w w:val="11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t>投标文件</w:t>
      </w:r>
    </w:p>
    <w:p w14:paraId="7640F70E">
      <w:pPr>
        <w:pStyle w:val="17"/>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（正本/副本）</w:t>
      </w:r>
    </w:p>
    <w:p w14:paraId="18E0184F">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46F26D66">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3F009220">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DAFE406">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80188F1">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2D9F972F">
      <w:pPr>
        <w:pStyle w:val="17"/>
        <w:spacing w:line="360" w:lineRule="auto"/>
        <w:ind w:firstLine="1501" w:firstLineChars="534"/>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采购项目编号：</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4D9F328B">
      <w:pPr>
        <w:pStyle w:val="17"/>
        <w:spacing w:line="360" w:lineRule="auto"/>
        <w:ind w:firstLine="1661" w:firstLineChars="591"/>
        <w:rPr>
          <w:rFonts w:hint="eastAsia" w:ascii="宋体" w:hAnsi="宋体" w:eastAsia="宋体" w:cs="宋体"/>
          <w:b/>
          <w:color w:val="000000" w:themeColor="text1"/>
          <w:sz w:val="28"/>
          <w:szCs w:val="28"/>
          <w:highlight w:val="none"/>
          <w14:textFill>
            <w14:solidFill>
              <w14:schemeClr w14:val="tx1"/>
            </w14:solidFill>
          </w14:textFill>
        </w:rPr>
      </w:pPr>
    </w:p>
    <w:p w14:paraId="3C01D163">
      <w:pPr>
        <w:pStyle w:val="17"/>
        <w:spacing w:line="360" w:lineRule="auto"/>
        <w:ind w:left="3357" w:leftChars="699" w:hanging="1889" w:hangingChars="672"/>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采购项目名称：</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43BD3B26">
      <w:pPr>
        <w:pStyle w:val="17"/>
        <w:spacing w:line="360" w:lineRule="auto"/>
        <w:ind w:firstLine="1521" w:firstLineChars="541"/>
        <w:rPr>
          <w:rFonts w:hint="eastAsia" w:ascii="宋体" w:hAnsi="宋体" w:eastAsia="宋体" w:cs="宋体"/>
          <w:b/>
          <w:color w:val="000000" w:themeColor="text1"/>
          <w:sz w:val="28"/>
          <w:szCs w:val="28"/>
          <w:highlight w:val="none"/>
          <w14:textFill>
            <w14:solidFill>
              <w14:schemeClr w14:val="tx1"/>
            </w14:solidFill>
          </w14:textFill>
        </w:rPr>
      </w:pPr>
    </w:p>
    <w:p w14:paraId="64B64FE4">
      <w:pPr>
        <w:pStyle w:val="17"/>
        <w:spacing w:line="360" w:lineRule="auto"/>
        <w:ind w:firstLine="1521" w:firstLineChars="541"/>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7D9F6809">
      <w:pPr>
        <w:autoSpaceDE w:val="0"/>
        <w:autoSpaceDN w:val="0"/>
        <w:spacing w:line="360" w:lineRule="auto"/>
        <w:ind w:firstLine="1521" w:firstLineChars="541"/>
        <w:rPr>
          <w:rFonts w:hint="eastAsia" w:ascii="宋体" w:hAnsi="宋体" w:eastAsia="宋体" w:cs="宋体"/>
          <w:b/>
          <w:color w:val="000000" w:themeColor="text1"/>
          <w:sz w:val="28"/>
          <w:szCs w:val="28"/>
          <w:highlight w:val="none"/>
          <w14:textFill>
            <w14:solidFill>
              <w14:schemeClr w14:val="tx1"/>
            </w14:solidFill>
          </w14:textFill>
        </w:rPr>
      </w:pPr>
    </w:p>
    <w:p w14:paraId="32512200">
      <w:pPr>
        <w:autoSpaceDE w:val="0"/>
        <w:autoSpaceDN w:val="0"/>
        <w:spacing w:line="360" w:lineRule="auto"/>
        <w:ind w:firstLine="1521" w:firstLineChars="541"/>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日期：</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日</w:t>
      </w:r>
    </w:p>
    <w:p w14:paraId="12055FAF">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p>
    <w:p w14:paraId="09763304">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p>
    <w:p w14:paraId="35CAD5F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bookmarkStart w:id="31" w:name="_Toc289519366"/>
      <w:r>
        <w:rPr>
          <w:rFonts w:hint="eastAsia" w:ascii="宋体" w:hAnsi="宋体" w:eastAsia="宋体" w:cs="宋体"/>
          <w:b/>
          <w:bCs/>
          <w:color w:val="000000" w:themeColor="text1"/>
          <w:sz w:val="28"/>
          <w:szCs w:val="28"/>
          <w:highlight w:val="none"/>
          <w14:textFill>
            <w14:solidFill>
              <w14:schemeClr w14:val="tx1"/>
            </w14:solidFill>
          </w14:textFill>
        </w:rPr>
        <w:t>投标资料目录</w:t>
      </w:r>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468"/>
        <w:gridCol w:w="2565"/>
      </w:tblGrid>
      <w:tr w14:paraId="369F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7" w:type="dxa"/>
            <w:vAlign w:val="center"/>
          </w:tcPr>
          <w:p w14:paraId="09321499">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6468" w:type="dxa"/>
            <w:vAlign w:val="center"/>
          </w:tcPr>
          <w:p w14:paraId="138DB570">
            <w:pPr>
              <w:pStyle w:val="85"/>
              <w:rPr>
                <w:rFonts w:hint="eastAsia" w:ascii="宋体" w:hAnsi="宋体" w:eastAsia="宋体" w:cs="宋体"/>
                <w:b/>
                <w:bCs/>
                <w:color w:val="000000" w:themeColor="text1"/>
                <w:kern w:val="2"/>
                <w:szCs w:val="24"/>
                <w:highlight w:val="none"/>
                <w14:textFill>
                  <w14:solidFill>
                    <w14:schemeClr w14:val="tx1"/>
                  </w14:solidFill>
                </w14:textFill>
              </w:rPr>
            </w:pPr>
            <w:r>
              <w:rPr>
                <w:rFonts w:hint="eastAsia" w:ascii="宋体" w:hAnsi="宋体" w:eastAsia="宋体" w:cs="宋体"/>
                <w:b/>
                <w:bCs/>
                <w:color w:val="000000" w:themeColor="text1"/>
                <w:kern w:val="2"/>
                <w:szCs w:val="24"/>
                <w:highlight w:val="none"/>
                <w14:textFill>
                  <w14:solidFill>
                    <w14:schemeClr w14:val="tx1"/>
                  </w14:solidFill>
                </w14:textFill>
              </w:rPr>
              <w:t>投标内容</w:t>
            </w:r>
          </w:p>
        </w:tc>
        <w:tc>
          <w:tcPr>
            <w:tcW w:w="2565" w:type="dxa"/>
            <w:vAlign w:val="center"/>
          </w:tcPr>
          <w:p w14:paraId="29A373FE">
            <w:pPr>
              <w:pStyle w:val="85"/>
              <w:rPr>
                <w:rFonts w:hint="eastAsia" w:ascii="宋体" w:hAnsi="宋体" w:eastAsia="宋体" w:cs="宋体"/>
                <w:b/>
                <w:bCs/>
                <w:color w:val="000000" w:themeColor="text1"/>
                <w:kern w:val="2"/>
                <w:szCs w:val="24"/>
                <w:highlight w:val="none"/>
                <w14:textFill>
                  <w14:solidFill>
                    <w14:schemeClr w14:val="tx1"/>
                  </w14:solidFill>
                </w14:textFill>
              </w:rPr>
            </w:pPr>
            <w:r>
              <w:rPr>
                <w:rFonts w:hint="eastAsia" w:ascii="宋体" w:hAnsi="宋体" w:eastAsia="宋体" w:cs="宋体"/>
                <w:b/>
                <w:bCs/>
                <w:color w:val="000000" w:themeColor="text1"/>
                <w:kern w:val="2"/>
                <w:szCs w:val="24"/>
                <w:highlight w:val="none"/>
                <w14:textFill>
                  <w14:solidFill>
                    <w14:schemeClr w14:val="tx1"/>
                  </w14:solidFill>
                </w14:textFill>
              </w:rPr>
              <w:t>资料所在页码</w:t>
            </w:r>
          </w:p>
        </w:tc>
      </w:tr>
      <w:tr w14:paraId="54B2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A298B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68" w:type="dxa"/>
            <w:vAlign w:val="center"/>
          </w:tcPr>
          <w:p w14:paraId="2583EA14">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478EB9E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01B2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09A4CBD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6468" w:type="dxa"/>
            <w:vAlign w:val="center"/>
          </w:tcPr>
          <w:p w14:paraId="58352C95">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6784369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22CF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0C43033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6468" w:type="dxa"/>
            <w:vAlign w:val="center"/>
          </w:tcPr>
          <w:p w14:paraId="2CC757E2">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7253FEF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6816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29D3AD3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6468" w:type="dxa"/>
            <w:vAlign w:val="center"/>
          </w:tcPr>
          <w:p w14:paraId="0F597738">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1504FD2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4D37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5FEF2B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6468" w:type="dxa"/>
            <w:vAlign w:val="center"/>
          </w:tcPr>
          <w:p w14:paraId="03476498">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3F49091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7631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2CD60A9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6468" w:type="dxa"/>
            <w:vAlign w:val="center"/>
          </w:tcPr>
          <w:p w14:paraId="30D3603F">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12E9E77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763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7" w:type="dxa"/>
            <w:vAlign w:val="center"/>
          </w:tcPr>
          <w:p w14:paraId="4150EB2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6468" w:type="dxa"/>
            <w:vAlign w:val="center"/>
          </w:tcPr>
          <w:p w14:paraId="60881CAE">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624A7F3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550B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3C6B542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6468" w:type="dxa"/>
            <w:vAlign w:val="center"/>
          </w:tcPr>
          <w:p w14:paraId="3D722B00">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372330F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14A1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270BD40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6468" w:type="dxa"/>
            <w:vAlign w:val="center"/>
          </w:tcPr>
          <w:p w14:paraId="70BE6498">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0BF0823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A5E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4FA715D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6468" w:type="dxa"/>
            <w:vAlign w:val="center"/>
          </w:tcPr>
          <w:p w14:paraId="47114631">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64F9D0B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5F5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4CF788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6468" w:type="dxa"/>
            <w:vAlign w:val="center"/>
          </w:tcPr>
          <w:p w14:paraId="5857F442">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392FA14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173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7" w:type="dxa"/>
            <w:vAlign w:val="center"/>
          </w:tcPr>
          <w:p w14:paraId="4CB8632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6468" w:type="dxa"/>
            <w:vAlign w:val="center"/>
          </w:tcPr>
          <w:p w14:paraId="69584CE3">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51F607B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ED8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7" w:type="dxa"/>
            <w:vAlign w:val="center"/>
          </w:tcPr>
          <w:p w14:paraId="693DBDF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468" w:type="dxa"/>
            <w:vAlign w:val="center"/>
          </w:tcPr>
          <w:p w14:paraId="52D15D91">
            <w:pPr>
              <w:ind w:left="40" w:leftChars="19"/>
              <w:rPr>
                <w:rFonts w:hint="eastAsia" w:ascii="宋体" w:hAnsi="宋体" w:eastAsia="宋体" w:cs="宋体"/>
                <w:color w:val="000000" w:themeColor="text1"/>
                <w:sz w:val="24"/>
                <w:highlight w:val="none"/>
                <w14:textFill>
                  <w14:solidFill>
                    <w14:schemeClr w14:val="tx1"/>
                  </w14:solidFill>
                </w14:textFill>
              </w:rPr>
            </w:pPr>
          </w:p>
        </w:tc>
        <w:tc>
          <w:tcPr>
            <w:tcW w:w="2565" w:type="dxa"/>
            <w:vAlign w:val="center"/>
          </w:tcPr>
          <w:p w14:paraId="40B837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5D00FF4D">
      <w:pPr>
        <w:rPr>
          <w:rFonts w:hint="eastAsia" w:ascii="宋体" w:hAnsi="宋体" w:eastAsia="宋体" w:cs="宋体"/>
          <w:color w:val="000000" w:themeColor="text1"/>
          <w:sz w:val="24"/>
          <w:highlight w:val="none"/>
          <w14:textFill>
            <w14:solidFill>
              <w14:schemeClr w14:val="tx1"/>
            </w14:solidFill>
          </w14:textFill>
        </w:rPr>
      </w:pPr>
    </w:p>
    <w:p w14:paraId="384CA675">
      <w:pPr>
        <w:rPr>
          <w:rFonts w:hint="eastAsia" w:ascii="宋体" w:hAnsi="宋体" w:eastAsia="宋体" w:cs="宋体"/>
          <w:color w:val="000000" w:themeColor="text1"/>
          <w:sz w:val="24"/>
          <w:highlight w:val="none"/>
          <w14:textFill>
            <w14:solidFill>
              <w14:schemeClr w14:val="tx1"/>
            </w14:solidFill>
          </w14:textFill>
        </w:rPr>
      </w:pPr>
    </w:p>
    <w:p w14:paraId="5340E9B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注：投标人可根据评审项目自行设定表格，本表格只作参考。</w:t>
      </w:r>
    </w:p>
    <w:p w14:paraId="236551AF">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End w:id="31"/>
      <w:r>
        <w:rPr>
          <w:rFonts w:hint="eastAsia" w:ascii="宋体" w:hAnsi="宋体" w:eastAsia="宋体" w:cs="宋体"/>
          <w:b/>
          <w:bCs/>
          <w:color w:val="000000" w:themeColor="text1"/>
          <w:sz w:val="28"/>
          <w:szCs w:val="28"/>
          <w:highlight w:val="none"/>
          <w14:textFill>
            <w14:solidFill>
              <w14:schemeClr w14:val="tx1"/>
            </w14:solidFill>
          </w14:textFill>
        </w:rPr>
        <w:t>技术部分评分索引</w:t>
      </w:r>
    </w:p>
    <w:tbl>
      <w:tblPr>
        <w:tblStyle w:val="36"/>
        <w:tblW w:w="8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9"/>
        <w:gridCol w:w="1405"/>
        <w:gridCol w:w="3692"/>
        <w:gridCol w:w="2423"/>
      </w:tblGrid>
      <w:tr w14:paraId="76BD6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blHeader/>
          <w:jc w:val="center"/>
        </w:trPr>
        <w:tc>
          <w:tcPr>
            <w:tcW w:w="1319" w:type="dxa"/>
            <w:tcBorders>
              <w:top w:val="single" w:color="auto" w:sz="4" w:space="0"/>
              <w:left w:val="single" w:color="auto" w:sz="4" w:space="0"/>
              <w:bottom w:val="single" w:color="auto" w:sz="4" w:space="0"/>
              <w:right w:val="single" w:color="auto" w:sz="4" w:space="0"/>
            </w:tcBorders>
            <w:vAlign w:val="center"/>
          </w:tcPr>
          <w:p w14:paraId="79BAD4C5">
            <w:pPr>
              <w:spacing w:line="360" w:lineRule="auto"/>
              <w:ind w:left="374" w:leftChars="-22" w:right="-108" w:hanging="420"/>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lang w:val="en-GB"/>
                <w14:textFill>
                  <w14:solidFill>
                    <w14:schemeClr w14:val="tx1"/>
                  </w14:solidFill>
                </w14:textFill>
              </w:rPr>
              <w:t>评审内容</w:t>
            </w:r>
          </w:p>
        </w:tc>
        <w:tc>
          <w:tcPr>
            <w:tcW w:w="1405" w:type="dxa"/>
            <w:tcBorders>
              <w:top w:val="single" w:color="auto" w:sz="4" w:space="0"/>
              <w:left w:val="single" w:color="auto" w:sz="4" w:space="0"/>
              <w:bottom w:val="single" w:color="auto" w:sz="4" w:space="0"/>
              <w:right w:val="single" w:color="auto" w:sz="4" w:space="0"/>
            </w:tcBorders>
            <w:vAlign w:val="center"/>
          </w:tcPr>
          <w:p w14:paraId="5467236D">
            <w:pPr>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3692" w:type="dxa"/>
            <w:tcBorders>
              <w:top w:val="single" w:color="auto" w:sz="4" w:space="0"/>
              <w:left w:val="single" w:color="auto" w:sz="4" w:space="0"/>
              <w:bottom w:val="single" w:color="auto" w:sz="4" w:space="0"/>
              <w:right w:val="single" w:color="auto" w:sz="4" w:space="0"/>
            </w:tcBorders>
            <w:vAlign w:val="center"/>
          </w:tcPr>
          <w:p w14:paraId="5AE8CB8B">
            <w:pPr>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 审 因 素</w:t>
            </w:r>
          </w:p>
        </w:tc>
        <w:tc>
          <w:tcPr>
            <w:tcW w:w="2423" w:type="dxa"/>
            <w:tcBorders>
              <w:top w:val="single" w:color="auto" w:sz="4" w:space="0"/>
              <w:left w:val="single" w:color="auto" w:sz="4" w:space="0"/>
              <w:bottom w:val="single" w:color="auto" w:sz="4" w:space="0"/>
              <w:right w:val="single" w:color="auto" w:sz="4" w:space="0"/>
            </w:tcBorders>
            <w:vAlign w:val="center"/>
          </w:tcPr>
          <w:p w14:paraId="77F4051E">
            <w:pPr>
              <w:spacing w:line="360" w:lineRule="auto"/>
              <w:ind w:right="-108"/>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lang w:val="en-GB"/>
                <w14:textFill>
                  <w14:solidFill>
                    <w14:schemeClr w14:val="tx1"/>
                  </w14:solidFill>
                </w14:textFill>
              </w:rPr>
              <w:t>证明文件</w:t>
            </w:r>
          </w:p>
        </w:tc>
      </w:tr>
      <w:tr w14:paraId="6622D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19" w:type="dxa"/>
            <w:vMerge w:val="restart"/>
            <w:tcBorders>
              <w:left w:val="single" w:color="auto" w:sz="4" w:space="0"/>
              <w:right w:val="single" w:color="auto" w:sz="4" w:space="0"/>
            </w:tcBorders>
            <w:vAlign w:val="center"/>
          </w:tcPr>
          <w:p w14:paraId="51C66FF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技术部分得分</w:t>
            </w:r>
          </w:p>
          <w:p w14:paraId="4B8C031B">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分）</w:t>
            </w:r>
          </w:p>
        </w:tc>
        <w:tc>
          <w:tcPr>
            <w:tcW w:w="1405" w:type="dxa"/>
            <w:tcBorders>
              <w:top w:val="single" w:color="auto" w:sz="4" w:space="0"/>
              <w:left w:val="single" w:color="auto" w:sz="4" w:space="0"/>
              <w:bottom w:val="single" w:color="auto" w:sz="4" w:space="0"/>
              <w:right w:val="single" w:color="auto" w:sz="4" w:space="0"/>
            </w:tcBorders>
            <w:vAlign w:val="center"/>
          </w:tcPr>
          <w:p w14:paraId="592EDFE4">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vAlign w:val="center"/>
          </w:tcPr>
          <w:p w14:paraId="206B2E38">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2423" w:type="dxa"/>
            <w:tcBorders>
              <w:top w:val="single" w:color="auto" w:sz="4" w:space="0"/>
              <w:left w:val="single" w:color="auto" w:sz="4" w:space="0"/>
              <w:right w:val="single" w:color="auto" w:sz="4" w:space="0"/>
            </w:tcBorders>
            <w:vAlign w:val="center"/>
          </w:tcPr>
          <w:p w14:paraId="3D4006FE">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1776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19" w:type="dxa"/>
            <w:vMerge w:val="continue"/>
            <w:tcBorders>
              <w:left w:val="single" w:color="auto" w:sz="4" w:space="0"/>
              <w:right w:val="single" w:color="auto" w:sz="4" w:space="0"/>
            </w:tcBorders>
            <w:vAlign w:val="center"/>
          </w:tcPr>
          <w:p w14:paraId="461F7E1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05" w:type="dxa"/>
            <w:tcBorders>
              <w:top w:val="single" w:color="auto" w:sz="4" w:space="0"/>
              <w:left w:val="single" w:color="auto" w:sz="4" w:space="0"/>
              <w:right w:val="single" w:color="auto" w:sz="4" w:space="0"/>
            </w:tcBorders>
            <w:vAlign w:val="center"/>
          </w:tcPr>
          <w:p w14:paraId="7BE86965">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3692" w:type="dxa"/>
            <w:tcBorders>
              <w:top w:val="single" w:color="auto" w:sz="4" w:space="0"/>
              <w:left w:val="single" w:color="auto" w:sz="4" w:space="0"/>
              <w:right w:val="single" w:color="auto" w:sz="4" w:space="0"/>
            </w:tcBorders>
            <w:vAlign w:val="center"/>
          </w:tcPr>
          <w:p w14:paraId="143B07AC">
            <w:pPr>
              <w:tabs>
                <w:tab w:val="left" w:pos="972"/>
              </w:tabs>
              <w:rPr>
                <w:rFonts w:hint="eastAsia" w:ascii="宋体" w:hAnsi="宋体" w:eastAsia="宋体" w:cs="宋体"/>
                <w:color w:val="000000" w:themeColor="text1"/>
                <w:kern w:val="0"/>
                <w:sz w:val="24"/>
                <w:highlight w:val="none"/>
                <w14:textFill>
                  <w14:solidFill>
                    <w14:schemeClr w14:val="tx1"/>
                  </w14:solidFill>
                </w14:textFill>
              </w:rPr>
            </w:pPr>
          </w:p>
        </w:tc>
        <w:tc>
          <w:tcPr>
            <w:tcW w:w="2423" w:type="dxa"/>
            <w:tcBorders>
              <w:top w:val="single" w:color="auto" w:sz="4" w:space="0"/>
              <w:left w:val="single" w:color="auto" w:sz="4" w:space="0"/>
              <w:right w:val="single" w:color="auto" w:sz="4" w:space="0"/>
            </w:tcBorders>
            <w:vAlign w:val="center"/>
          </w:tcPr>
          <w:p w14:paraId="03E378AE">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5939E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19" w:type="dxa"/>
            <w:vMerge w:val="continue"/>
            <w:tcBorders>
              <w:left w:val="single" w:color="auto" w:sz="4" w:space="0"/>
              <w:right w:val="single" w:color="auto" w:sz="4" w:space="0"/>
            </w:tcBorders>
            <w:vAlign w:val="center"/>
          </w:tcPr>
          <w:p w14:paraId="51B420D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05" w:type="dxa"/>
            <w:tcBorders>
              <w:top w:val="single" w:color="auto" w:sz="4" w:space="0"/>
              <w:left w:val="single" w:color="auto" w:sz="4" w:space="0"/>
              <w:right w:val="single" w:color="auto" w:sz="4" w:space="0"/>
            </w:tcBorders>
            <w:vAlign w:val="center"/>
          </w:tcPr>
          <w:p w14:paraId="5D93E75A">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3692" w:type="dxa"/>
            <w:tcBorders>
              <w:top w:val="single" w:color="auto" w:sz="4" w:space="0"/>
              <w:left w:val="single" w:color="auto" w:sz="4" w:space="0"/>
              <w:right w:val="single" w:color="auto" w:sz="4" w:space="0"/>
            </w:tcBorders>
            <w:vAlign w:val="center"/>
          </w:tcPr>
          <w:p w14:paraId="7362F066">
            <w:pPr>
              <w:tabs>
                <w:tab w:val="left" w:pos="972"/>
              </w:tabs>
              <w:rPr>
                <w:rFonts w:hint="eastAsia" w:ascii="宋体" w:hAnsi="宋体" w:eastAsia="宋体" w:cs="宋体"/>
                <w:color w:val="000000" w:themeColor="text1"/>
                <w:kern w:val="0"/>
                <w:sz w:val="24"/>
                <w:highlight w:val="none"/>
                <w14:textFill>
                  <w14:solidFill>
                    <w14:schemeClr w14:val="tx1"/>
                  </w14:solidFill>
                </w14:textFill>
              </w:rPr>
            </w:pPr>
          </w:p>
        </w:tc>
        <w:tc>
          <w:tcPr>
            <w:tcW w:w="2423" w:type="dxa"/>
            <w:tcBorders>
              <w:top w:val="single" w:color="auto" w:sz="4" w:space="0"/>
              <w:left w:val="single" w:color="auto" w:sz="4" w:space="0"/>
              <w:right w:val="single" w:color="auto" w:sz="4" w:space="0"/>
            </w:tcBorders>
            <w:vAlign w:val="center"/>
          </w:tcPr>
          <w:p w14:paraId="74F28F29">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1BD70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19" w:type="dxa"/>
            <w:vMerge w:val="continue"/>
            <w:tcBorders>
              <w:left w:val="single" w:color="auto" w:sz="4" w:space="0"/>
              <w:right w:val="single" w:color="auto" w:sz="4" w:space="0"/>
            </w:tcBorders>
            <w:vAlign w:val="center"/>
          </w:tcPr>
          <w:p w14:paraId="2E5F20FD">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14:paraId="159A66EA">
            <w:pPr>
              <w:snapToGrid w:val="0"/>
              <w:spacing w:after="156"/>
              <w:rPr>
                <w:rFonts w:hint="eastAsia" w:ascii="宋体" w:hAnsi="宋体" w:eastAsia="宋体" w:cs="宋体"/>
                <w:color w:val="000000" w:themeColor="text1"/>
                <w:sz w:val="24"/>
                <w:highlight w:val="none"/>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vAlign w:val="center"/>
          </w:tcPr>
          <w:p w14:paraId="0BA49A03">
            <w:pPr>
              <w:tabs>
                <w:tab w:val="left" w:pos="972"/>
              </w:tabs>
              <w:rPr>
                <w:rFonts w:hint="eastAsia" w:ascii="宋体" w:hAnsi="宋体" w:eastAsia="宋体" w:cs="宋体"/>
                <w:color w:val="000000" w:themeColor="text1"/>
                <w:kern w:val="0"/>
                <w:sz w:val="24"/>
                <w:highlight w:val="none"/>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vAlign w:val="center"/>
          </w:tcPr>
          <w:p w14:paraId="1DD3A4E1">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20B4E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19" w:type="dxa"/>
            <w:vMerge w:val="continue"/>
            <w:tcBorders>
              <w:left w:val="single" w:color="auto" w:sz="4" w:space="0"/>
              <w:right w:val="single" w:color="auto" w:sz="4" w:space="0"/>
            </w:tcBorders>
            <w:vAlign w:val="center"/>
          </w:tcPr>
          <w:p w14:paraId="5AE728CC">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14:paraId="64B9A838">
            <w:pPr>
              <w:snapToGrid w:val="0"/>
              <w:spacing w:after="156"/>
              <w:rPr>
                <w:rFonts w:hint="eastAsia" w:ascii="宋体" w:hAnsi="宋体" w:eastAsia="宋体" w:cs="宋体"/>
                <w:color w:val="000000" w:themeColor="text1"/>
                <w:sz w:val="24"/>
                <w:highlight w:val="none"/>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vAlign w:val="center"/>
          </w:tcPr>
          <w:p w14:paraId="4FD5A395">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vAlign w:val="center"/>
          </w:tcPr>
          <w:p w14:paraId="13DCA171">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44137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319" w:type="dxa"/>
            <w:vMerge w:val="continue"/>
            <w:tcBorders>
              <w:left w:val="single" w:color="auto" w:sz="4" w:space="0"/>
              <w:right w:val="single" w:color="auto" w:sz="4" w:space="0"/>
            </w:tcBorders>
            <w:vAlign w:val="center"/>
          </w:tcPr>
          <w:p w14:paraId="1CF502DB">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14:paraId="44E1AB13">
            <w:pPr>
              <w:snapToGrid w:val="0"/>
              <w:spacing w:after="156"/>
              <w:rPr>
                <w:rFonts w:hint="eastAsia" w:ascii="宋体" w:hAnsi="宋体" w:eastAsia="宋体" w:cs="宋体"/>
                <w:color w:val="000000" w:themeColor="text1"/>
                <w:sz w:val="24"/>
                <w:highlight w:val="none"/>
                <w14:textFill>
                  <w14:solidFill>
                    <w14:schemeClr w14:val="tx1"/>
                  </w14:solidFill>
                </w14:textFill>
              </w:rPr>
            </w:pPr>
          </w:p>
        </w:tc>
        <w:tc>
          <w:tcPr>
            <w:tcW w:w="3692" w:type="dxa"/>
            <w:tcBorders>
              <w:top w:val="single" w:color="auto" w:sz="4" w:space="0"/>
              <w:left w:val="single" w:color="auto" w:sz="4" w:space="0"/>
              <w:bottom w:val="single" w:color="auto" w:sz="4" w:space="0"/>
              <w:right w:val="single" w:color="auto" w:sz="4" w:space="0"/>
            </w:tcBorders>
            <w:vAlign w:val="center"/>
          </w:tcPr>
          <w:p w14:paraId="36947B8B">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vAlign w:val="center"/>
          </w:tcPr>
          <w:p w14:paraId="77810248">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bl>
    <w:p w14:paraId="43050D48">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0D9D9E28">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3924CA0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商务部分评分索引</w:t>
      </w:r>
    </w:p>
    <w:tbl>
      <w:tblPr>
        <w:tblStyle w:val="36"/>
        <w:tblW w:w="88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5"/>
        <w:gridCol w:w="1411"/>
        <w:gridCol w:w="3709"/>
        <w:gridCol w:w="2434"/>
      </w:tblGrid>
      <w:tr w14:paraId="40753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blHeader/>
          <w:jc w:val="center"/>
        </w:trPr>
        <w:tc>
          <w:tcPr>
            <w:tcW w:w="1325" w:type="dxa"/>
            <w:tcBorders>
              <w:top w:val="single" w:color="auto" w:sz="4" w:space="0"/>
              <w:left w:val="single" w:color="auto" w:sz="4" w:space="0"/>
              <w:bottom w:val="single" w:color="auto" w:sz="4" w:space="0"/>
              <w:right w:val="single" w:color="auto" w:sz="4" w:space="0"/>
            </w:tcBorders>
            <w:vAlign w:val="center"/>
          </w:tcPr>
          <w:p w14:paraId="57F2416B">
            <w:pPr>
              <w:spacing w:line="360" w:lineRule="auto"/>
              <w:ind w:left="374" w:leftChars="-22" w:right="-108" w:hanging="420"/>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lang w:val="en-GB"/>
                <w14:textFill>
                  <w14:solidFill>
                    <w14:schemeClr w14:val="tx1"/>
                  </w14:solidFill>
                </w14:textFill>
              </w:rPr>
              <w:t>评审内容</w:t>
            </w:r>
          </w:p>
        </w:tc>
        <w:tc>
          <w:tcPr>
            <w:tcW w:w="1411" w:type="dxa"/>
            <w:tcBorders>
              <w:top w:val="single" w:color="auto" w:sz="4" w:space="0"/>
              <w:left w:val="single" w:color="auto" w:sz="4" w:space="0"/>
              <w:bottom w:val="single" w:color="auto" w:sz="4" w:space="0"/>
              <w:right w:val="single" w:color="auto" w:sz="4" w:space="0"/>
            </w:tcBorders>
            <w:vAlign w:val="center"/>
          </w:tcPr>
          <w:p w14:paraId="457E7B17">
            <w:pPr>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3709" w:type="dxa"/>
            <w:tcBorders>
              <w:top w:val="single" w:color="auto" w:sz="4" w:space="0"/>
              <w:left w:val="single" w:color="auto" w:sz="4" w:space="0"/>
              <w:bottom w:val="single" w:color="auto" w:sz="4" w:space="0"/>
              <w:right w:val="single" w:color="auto" w:sz="4" w:space="0"/>
            </w:tcBorders>
            <w:vAlign w:val="center"/>
          </w:tcPr>
          <w:p w14:paraId="09F5E0C0">
            <w:pPr>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 审 因 素</w:t>
            </w:r>
          </w:p>
        </w:tc>
        <w:tc>
          <w:tcPr>
            <w:tcW w:w="2434" w:type="dxa"/>
            <w:tcBorders>
              <w:top w:val="single" w:color="auto" w:sz="4" w:space="0"/>
              <w:left w:val="single" w:color="auto" w:sz="4" w:space="0"/>
              <w:bottom w:val="single" w:color="auto" w:sz="4" w:space="0"/>
              <w:right w:val="single" w:color="auto" w:sz="4" w:space="0"/>
            </w:tcBorders>
            <w:vAlign w:val="center"/>
          </w:tcPr>
          <w:p w14:paraId="40B8BCE0">
            <w:pPr>
              <w:spacing w:line="360" w:lineRule="auto"/>
              <w:ind w:right="-108"/>
              <w:jc w:val="center"/>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lang w:val="en-GB"/>
                <w14:textFill>
                  <w14:solidFill>
                    <w14:schemeClr w14:val="tx1"/>
                  </w14:solidFill>
                </w14:textFill>
              </w:rPr>
              <w:t>证明文件</w:t>
            </w:r>
          </w:p>
        </w:tc>
      </w:tr>
      <w:tr w14:paraId="7824B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25" w:type="dxa"/>
            <w:vMerge w:val="restart"/>
            <w:tcBorders>
              <w:left w:val="single" w:color="auto" w:sz="4" w:space="0"/>
              <w:right w:val="single" w:color="auto" w:sz="4" w:space="0"/>
            </w:tcBorders>
            <w:vAlign w:val="center"/>
          </w:tcPr>
          <w:p w14:paraId="446489C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商务部分得分</w:t>
            </w:r>
          </w:p>
          <w:p w14:paraId="721B9BEA">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分）</w:t>
            </w:r>
          </w:p>
        </w:tc>
        <w:tc>
          <w:tcPr>
            <w:tcW w:w="1411" w:type="dxa"/>
            <w:tcBorders>
              <w:top w:val="single" w:color="auto" w:sz="4" w:space="0"/>
              <w:left w:val="single" w:color="auto" w:sz="4" w:space="0"/>
              <w:bottom w:val="single" w:color="auto" w:sz="4" w:space="0"/>
              <w:right w:val="single" w:color="auto" w:sz="4" w:space="0"/>
            </w:tcBorders>
            <w:vAlign w:val="center"/>
          </w:tcPr>
          <w:p w14:paraId="6A0E22FA">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vAlign w:val="center"/>
          </w:tcPr>
          <w:p w14:paraId="1C0F01EC">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2434" w:type="dxa"/>
            <w:tcBorders>
              <w:top w:val="single" w:color="auto" w:sz="4" w:space="0"/>
              <w:left w:val="single" w:color="auto" w:sz="4" w:space="0"/>
              <w:right w:val="single" w:color="auto" w:sz="4" w:space="0"/>
            </w:tcBorders>
            <w:vAlign w:val="center"/>
          </w:tcPr>
          <w:p w14:paraId="2B94CBBF">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10D17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25" w:type="dxa"/>
            <w:vMerge w:val="continue"/>
            <w:tcBorders>
              <w:left w:val="single" w:color="auto" w:sz="4" w:space="0"/>
              <w:right w:val="single" w:color="auto" w:sz="4" w:space="0"/>
            </w:tcBorders>
            <w:vAlign w:val="center"/>
          </w:tcPr>
          <w:p w14:paraId="14FB51D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1" w:type="dxa"/>
            <w:tcBorders>
              <w:top w:val="single" w:color="auto" w:sz="4" w:space="0"/>
              <w:left w:val="single" w:color="auto" w:sz="4" w:space="0"/>
              <w:right w:val="single" w:color="auto" w:sz="4" w:space="0"/>
            </w:tcBorders>
            <w:vAlign w:val="center"/>
          </w:tcPr>
          <w:p w14:paraId="2979BFF0">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3709" w:type="dxa"/>
            <w:tcBorders>
              <w:top w:val="single" w:color="auto" w:sz="4" w:space="0"/>
              <w:left w:val="single" w:color="auto" w:sz="4" w:space="0"/>
              <w:right w:val="single" w:color="auto" w:sz="4" w:space="0"/>
            </w:tcBorders>
            <w:vAlign w:val="center"/>
          </w:tcPr>
          <w:p w14:paraId="3C8F43DA">
            <w:pPr>
              <w:tabs>
                <w:tab w:val="left" w:pos="972"/>
              </w:tabs>
              <w:rPr>
                <w:rFonts w:hint="eastAsia" w:ascii="宋体" w:hAnsi="宋体" w:eastAsia="宋体" w:cs="宋体"/>
                <w:color w:val="000000" w:themeColor="text1"/>
                <w:kern w:val="0"/>
                <w:sz w:val="24"/>
                <w:highlight w:val="none"/>
                <w14:textFill>
                  <w14:solidFill>
                    <w14:schemeClr w14:val="tx1"/>
                  </w14:solidFill>
                </w14:textFill>
              </w:rPr>
            </w:pPr>
          </w:p>
        </w:tc>
        <w:tc>
          <w:tcPr>
            <w:tcW w:w="2434" w:type="dxa"/>
            <w:tcBorders>
              <w:top w:val="single" w:color="auto" w:sz="4" w:space="0"/>
              <w:left w:val="single" w:color="auto" w:sz="4" w:space="0"/>
              <w:right w:val="single" w:color="auto" w:sz="4" w:space="0"/>
            </w:tcBorders>
            <w:vAlign w:val="center"/>
          </w:tcPr>
          <w:p w14:paraId="36CD7466">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64486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25" w:type="dxa"/>
            <w:vMerge w:val="continue"/>
            <w:tcBorders>
              <w:left w:val="single" w:color="auto" w:sz="4" w:space="0"/>
              <w:right w:val="single" w:color="auto" w:sz="4" w:space="0"/>
            </w:tcBorders>
            <w:vAlign w:val="center"/>
          </w:tcPr>
          <w:p w14:paraId="6FE345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1" w:type="dxa"/>
            <w:tcBorders>
              <w:top w:val="single" w:color="auto" w:sz="4" w:space="0"/>
              <w:left w:val="single" w:color="auto" w:sz="4" w:space="0"/>
              <w:right w:val="single" w:color="auto" w:sz="4" w:space="0"/>
            </w:tcBorders>
            <w:vAlign w:val="center"/>
          </w:tcPr>
          <w:p w14:paraId="3C2B6177">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3709" w:type="dxa"/>
            <w:tcBorders>
              <w:top w:val="single" w:color="auto" w:sz="4" w:space="0"/>
              <w:left w:val="single" w:color="auto" w:sz="4" w:space="0"/>
              <w:right w:val="single" w:color="auto" w:sz="4" w:space="0"/>
            </w:tcBorders>
            <w:vAlign w:val="center"/>
          </w:tcPr>
          <w:p w14:paraId="518C2642">
            <w:pPr>
              <w:tabs>
                <w:tab w:val="left" w:pos="972"/>
              </w:tabs>
              <w:rPr>
                <w:rFonts w:hint="eastAsia" w:ascii="宋体" w:hAnsi="宋体" w:eastAsia="宋体" w:cs="宋体"/>
                <w:color w:val="000000" w:themeColor="text1"/>
                <w:kern w:val="0"/>
                <w:sz w:val="24"/>
                <w:highlight w:val="none"/>
                <w14:textFill>
                  <w14:solidFill>
                    <w14:schemeClr w14:val="tx1"/>
                  </w14:solidFill>
                </w14:textFill>
              </w:rPr>
            </w:pPr>
          </w:p>
        </w:tc>
        <w:tc>
          <w:tcPr>
            <w:tcW w:w="2434" w:type="dxa"/>
            <w:tcBorders>
              <w:top w:val="single" w:color="auto" w:sz="4" w:space="0"/>
              <w:left w:val="single" w:color="auto" w:sz="4" w:space="0"/>
              <w:right w:val="single" w:color="auto" w:sz="4" w:space="0"/>
            </w:tcBorders>
            <w:vAlign w:val="center"/>
          </w:tcPr>
          <w:p w14:paraId="64816810">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4E5A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25" w:type="dxa"/>
            <w:vMerge w:val="continue"/>
            <w:tcBorders>
              <w:left w:val="single" w:color="auto" w:sz="4" w:space="0"/>
              <w:right w:val="single" w:color="auto" w:sz="4" w:space="0"/>
            </w:tcBorders>
            <w:vAlign w:val="center"/>
          </w:tcPr>
          <w:p w14:paraId="54A2E66E">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14:paraId="237BEF5E">
            <w:pPr>
              <w:snapToGrid w:val="0"/>
              <w:spacing w:after="156"/>
              <w:rPr>
                <w:rFonts w:hint="eastAsia" w:ascii="宋体" w:hAnsi="宋体" w:eastAsia="宋体" w:cs="宋体"/>
                <w:color w:val="000000" w:themeColor="text1"/>
                <w:sz w:val="24"/>
                <w:highlight w:val="none"/>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vAlign w:val="center"/>
          </w:tcPr>
          <w:p w14:paraId="7D9945F2">
            <w:pPr>
              <w:tabs>
                <w:tab w:val="left" w:pos="972"/>
              </w:tabs>
              <w:rPr>
                <w:rFonts w:hint="eastAsia" w:ascii="宋体" w:hAnsi="宋体" w:eastAsia="宋体" w:cs="宋体"/>
                <w:color w:val="000000" w:themeColor="text1"/>
                <w:kern w:val="0"/>
                <w:sz w:val="24"/>
                <w:highlight w:val="none"/>
                <w14:textFill>
                  <w14:solidFill>
                    <w14:schemeClr w14:val="tx1"/>
                  </w14:solidFill>
                </w14:textFill>
              </w:rPr>
            </w:pPr>
          </w:p>
        </w:tc>
        <w:tc>
          <w:tcPr>
            <w:tcW w:w="2434" w:type="dxa"/>
            <w:tcBorders>
              <w:top w:val="single" w:color="auto" w:sz="4" w:space="0"/>
              <w:left w:val="single" w:color="auto" w:sz="4" w:space="0"/>
              <w:bottom w:val="single" w:color="auto" w:sz="4" w:space="0"/>
              <w:right w:val="single" w:color="auto" w:sz="4" w:space="0"/>
            </w:tcBorders>
            <w:vAlign w:val="center"/>
          </w:tcPr>
          <w:p w14:paraId="6F0E7484">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623EA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25" w:type="dxa"/>
            <w:vMerge w:val="continue"/>
            <w:tcBorders>
              <w:left w:val="single" w:color="auto" w:sz="4" w:space="0"/>
              <w:right w:val="single" w:color="auto" w:sz="4" w:space="0"/>
            </w:tcBorders>
            <w:vAlign w:val="center"/>
          </w:tcPr>
          <w:p w14:paraId="6D145DBF">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14:paraId="5E85A048">
            <w:pPr>
              <w:snapToGrid w:val="0"/>
              <w:spacing w:after="156"/>
              <w:rPr>
                <w:rFonts w:hint="eastAsia" w:ascii="宋体" w:hAnsi="宋体" w:eastAsia="宋体" w:cs="宋体"/>
                <w:color w:val="000000" w:themeColor="text1"/>
                <w:sz w:val="24"/>
                <w:highlight w:val="none"/>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vAlign w:val="center"/>
          </w:tcPr>
          <w:p w14:paraId="5843DAE3">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2434" w:type="dxa"/>
            <w:tcBorders>
              <w:top w:val="single" w:color="auto" w:sz="4" w:space="0"/>
              <w:left w:val="single" w:color="auto" w:sz="4" w:space="0"/>
              <w:bottom w:val="single" w:color="auto" w:sz="4" w:space="0"/>
              <w:right w:val="single" w:color="auto" w:sz="4" w:space="0"/>
            </w:tcBorders>
            <w:vAlign w:val="center"/>
          </w:tcPr>
          <w:p w14:paraId="7D7E2459">
            <w:pPr>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r w14:paraId="6336E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25" w:type="dxa"/>
            <w:vMerge w:val="continue"/>
            <w:tcBorders>
              <w:left w:val="single" w:color="auto" w:sz="4" w:space="0"/>
              <w:right w:val="single" w:color="auto" w:sz="4" w:space="0"/>
            </w:tcBorders>
            <w:vAlign w:val="center"/>
          </w:tcPr>
          <w:p w14:paraId="3F4BD1A9">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14:paraId="45EDAC52">
            <w:pPr>
              <w:snapToGrid w:val="0"/>
              <w:spacing w:after="156"/>
              <w:rPr>
                <w:rFonts w:hint="eastAsia" w:ascii="宋体" w:hAnsi="宋体" w:eastAsia="宋体" w:cs="宋体"/>
                <w:color w:val="000000" w:themeColor="text1"/>
                <w:sz w:val="24"/>
                <w:highlight w:val="none"/>
                <w14:textFill>
                  <w14:solidFill>
                    <w14:schemeClr w14:val="tx1"/>
                  </w14:solidFill>
                </w14:textFill>
              </w:rPr>
            </w:pPr>
          </w:p>
        </w:tc>
        <w:tc>
          <w:tcPr>
            <w:tcW w:w="3709" w:type="dxa"/>
            <w:tcBorders>
              <w:top w:val="single" w:color="auto" w:sz="4" w:space="0"/>
              <w:left w:val="single" w:color="auto" w:sz="4" w:space="0"/>
              <w:bottom w:val="single" w:color="auto" w:sz="4" w:space="0"/>
              <w:right w:val="single" w:color="auto" w:sz="4" w:space="0"/>
            </w:tcBorders>
            <w:vAlign w:val="center"/>
          </w:tcPr>
          <w:p w14:paraId="5748AB23">
            <w:pPr>
              <w:tabs>
                <w:tab w:val="left" w:pos="972"/>
              </w:tabs>
              <w:rPr>
                <w:rFonts w:hint="eastAsia" w:ascii="宋体" w:hAnsi="宋体" w:eastAsia="宋体" w:cs="宋体"/>
                <w:color w:val="000000" w:themeColor="text1"/>
                <w:sz w:val="24"/>
                <w:highlight w:val="none"/>
                <w14:textFill>
                  <w14:solidFill>
                    <w14:schemeClr w14:val="tx1"/>
                  </w14:solidFill>
                </w14:textFill>
              </w:rPr>
            </w:pPr>
          </w:p>
        </w:tc>
        <w:tc>
          <w:tcPr>
            <w:tcW w:w="2434" w:type="dxa"/>
            <w:tcBorders>
              <w:top w:val="single" w:color="auto" w:sz="4" w:space="0"/>
              <w:left w:val="single" w:color="auto" w:sz="4" w:space="0"/>
              <w:bottom w:val="single" w:color="auto" w:sz="4" w:space="0"/>
              <w:right w:val="single" w:color="auto" w:sz="4" w:space="0"/>
            </w:tcBorders>
            <w:vAlign w:val="center"/>
          </w:tcPr>
          <w:p w14:paraId="47512DB9">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 页</w:t>
            </w:r>
          </w:p>
        </w:tc>
      </w:tr>
    </w:tbl>
    <w:p w14:paraId="1F70837C">
      <w:pPr>
        <w:rPr>
          <w:rFonts w:hint="eastAsia" w:ascii="宋体" w:hAnsi="宋体" w:eastAsia="宋体" w:cs="宋体"/>
          <w:color w:val="000000" w:themeColor="text1"/>
          <w:sz w:val="24"/>
          <w:highlight w:val="none"/>
          <w14:textFill>
            <w14:solidFill>
              <w14:schemeClr w14:val="tx1"/>
            </w14:solidFill>
          </w14:textFill>
        </w:rPr>
      </w:pPr>
    </w:p>
    <w:p w14:paraId="70888871">
      <w:pPr>
        <w:snapToGrid w:val="0"/>
        <w:spacing w:line="360" w:lineRule="auto"/>
        <w:ind w:left="2" w:leftChars="-342" w:hanging="720" w:hangingChars="300"/>
        <w:rPr>
          <w:rFonts w:hint="eastAsia" w:ascii="宋体" w:hAnsi="宋体" w:eastAsia="宋体" w:cs="宋体"/>
          <w:bCs/>
          <w:color w:val="000000" w:themeColor="text1"/>
          <w:sz w:val="24"/>
          <w:highlight w:val="none"/>
          <w14:textFill>
            <w14:solidFill>
              <w14:schemeClr w14:val="tx1"/>
            </w14:solidFill>
          </w14:textFill>
        </w:rPr>
      </w:pPr>
    </w:p>
    <w:p w14:paraId="647D8DD8">
      <w:pPr>
        <w:adjustRightInd w:val="0"/>
        <w:snapToGrid w:val="0"/>
        <w:spacing w:line="360" w:lineRule="auto"/>
        <w:jc w:val="center"/>
        <w:outlineLvl w:val="3"/>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Start w:id="32" w:name="_Toc21954_WPSOffice_Level1"/>
      <w:bookmarkStart w:id="33" w:name="_Toc4240_WPSOffice_Level1"/>
      <w:r>
        <w:rPr>
          <w:rFonts w:hint="eastAsia" w:ascii="宋体" w:hAnsi="宋体" w:eastAsia="宋体" w:cs="宋体"/>
          <w:b/>
          <w:color w:val="000000" w:themeColor="text1"/>
          <w:kern w:val="0"/>
          <w:sz w:val="28"/>
          <w:szCs w:val="28"/>
          <w:highlight w:val="none"/>
          <w14:textFill>
            <w14:solidFill>
              <w14:schemeClr w14:val="tx1"/>
            </w14:solidFill>
          </w14:textFill>
        </w:rPr>
        <w:t>投标函</w:t>
      </w:r>
      <w:bookmarkEnd w:id="32"/>
      <w:bookmarkEnd w:id="33"/>
    </w:p>
    <w:p w14:paraId="2B7ED46B">
      <w:pPr>
        <w:adjustRightInd w:val="0"/>
        <w:snapToGrid w:val="0"/>
        <w:spacing w:line="360" w:lineRule="auto"/>
        <w:ind w:firstLine="120" w:firstLineChar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highlight w:val="none"/>
          <w14:textFill>
            <w14:solidFill>
              <w14:schemeClr w14:val="tx1"/>
            </w14:solidFill>
          </w14:textFill>
        </w:rPr>
        <w:t xml:space="preserve">： </w:t>
      </w:r>
    </w:p>
    <w:p w14:paraId="3C042708">
      <w:pPr>
        <w:autoSpaceDE w:val="0"/>
        <w:autoSpaceDN w:val="0"/>
        <w:adjustRightInd w:val="0"/>
        <w:spacing w:line="360" w:lineRule="auto"/>
        <w:ind w:right="26"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依据贵方</w:t>
      </w:r>
      <w:r>
        <w:rPr>
          <w:rFonts w:hint="eastAsia" w:ascii="宋体" w:hAnsi="宋体" w:eastAsia="宋体" w:cs="宋体"/>
          <w:color w:val="000000" w:themeColor="text1"/>
          <w:sz w:val="24"/>
          <w:highlight w:val="none"/>
          <w:u w:val="single"/>
          <w:lang w:eastAsia="zh-CN"/>
          <w14:textFill>
            <w14:solidFill>
              <w14:schemeClr w14:val="tx1"/>
            </w14:solidFill>
          </w14:textFill>
        </w:rPr>
        <w:t>南海艺术中心及周边片区既有高压线迁改工程（东段）项目专题咨询服务</w:t>
      </w:r>
      <w:r>
        <w:rPr>
          <w:rFonts w:hint="eastAsia" w:ascii="宋体" w:hAnsi="宋体" w:eastAsia="宋体" w:cs="宋体"/>
          <w:color w:val="000000" w:themeColor="text1"/>
          <w:kern w:val="0"/>
          <w:sz w:val="24"/>
          <w:highlight w:val="none"/>
          <w14:textFill>
            <w14:solidFill>
              <w14:schemeClr w14:val="tx1"/>
            </w14:solidFill>
          </w14:textFill>
        </w:rPr>
        <w:t>的采购服务的投标邀请，我方代表</w:t>
      </w:r>
      <w:r>
        <w:rPr>
          <w:rFonts w:hint="eastAsia" w:ascii="宋体" w:hAnsi="宋体" w:eastAsia="宋体" w:cs="宋体"/>
          <w:color w:val="000000" w:themeColor="text1"/>
          <w:sz w:val="24"/>
          <w:highlight w:val="none"/>
          <w:u w:val="single"/>
          <w14:textFill>
            <w14:solidFill>
              <w14:schemeClr w14:val="tx1"/>
            </w14:solidFill>
          </w14:textFill>
        </w:rPr>
        <w:t>（姓名、职务）</w:t>
      </w:r>
      <w:r>
        <w:rPr>
          <w:rFonts w:hint="eastAsia" w:ascii="宋体" w:hAnsi="宋体" w:eastAsia="宋体" w:cs="宋体"/>
          <w:color w:val="000000" w:themeColor="text1"/>
          <w:kern w:val="0"/>
          <w:sz w:val="24"/>
          <w:highlight w:val="none"/>
          <w14:textFill>
            <w14:solidFill>
              <w14:schemeClr w14:val="tx1"/>
            </w14:solidFill>
          </w14:textFill>
        </w:rPr>
        <w:t>经正式授权并代表</w:t>
      </w:r>
      <w:r>
        <w:rPr>
          <w:rFonts w:hint="eastAsia" w:ascii="宋体" w:hAnsi="宋体" w:eastAsia="宋体" w:cs="宋体"/>
          <w:color w:val="000000" w:themeColor="text1"/>
          <w:sz w:val="24"/>
          <w:highlight w:val="none"/>
          <w:u w:val="single"/>
          <w14:textFill>
            <w14:solidFill>
              <w14:schemeClr w14:val="tx1"/>
            </w14:solidFill>
          </w14:textFill>
        </w:rPr>
        <w:t>（投标人名称、地址）</w:t>
      </w:r>
      <w:r>
        <w:rPr>
          <w:rFonts w:hint="eastAsia" w:ascii="宋体" w:hAnsi="宋体" w:eastAsia="宋体" w:cs="宋体"/>
          <w:color w:val="000000" w:themeColor="text1"/>
          <w:kern w:val="0"/>
          <w:sz w:val="24"/>
          <w:highlight w:val="none"/>
          <w14:textFill>
            <w14:solidFill>
              <w14:schemeClr w14:val="tx1"/>
            </w14:solidFill>
          </w14:textFill>
        </w:rPr>
        <w:t>提交投标文件正本</w:t>
      </w:r>
      <w:r>
        <w:rPr>
          <w:rFonts w:hint="eastAsia" w:ascii="宋体" w:hAnsi="宋体" w:eastAsia="宋体" w:cs="宋体"/>
          <w:color w:val="000000" w:themeColor="text1"/>
          <w:kern w:val="0"/>
          <w:sz w:val="24"/>
          <w:highlight w:val="none"/>
          <w:u w:val="single"/>
          <w14:textFill>
            <w14:solidFill>
              <w14:schemeClr w14:val="tx1"/>
            </w14:solidFill>
          </w14:textFill>
        </w:rPr>
        <w:t>一</w:t>
      </w:r>
      <w:r>
        <w:rPr>
          <w:rFonts w:hint="eastAsia" w:ascii="宋体" w:hAnsi="宋体" w:eastAsia="宋体" w:cs="宋体"/>
          <w:color w:val="000000" w:themeColor="text1"/>
          <w:kern w:val="0"/>
          <w:sz w:val="24"/>
          <w:highlight w:val="none"/>
          <w14:textFill>
            <w14:solidFill>
              <w14:schemeClr w14:val="tx1"/>
            </w14:solidFill>
          </w14:textFill>
        </w:rPr>
        <w:t>份，副本</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四</w:t>
      </w:r>
      <w:r>
        <w:rPr>
          <w:rFonts w:hint="eastAsia" w:ascii="宋体" w:hAnsi="宋体" w:eastAsia="宋体" w:cs="宋体"/>
          <w:color w:val="000000" w:themeColor="text1"/>
          <w:kern w:val="0"/>
          <w:sz w:val="24"/>
          <w:highlight w:val="none"/>
          <w14:textFill>
            <w14:solidFill>
              <w14:schemeClr w14:val="tx1"/>
            </w14:solidFill>
          </w14:textFill>
        </w:rPr>
        <w:t>份。</w:t>
      </w:r>
    </w:p>
    <w:p w14:paraId="2874218A">
      <w:pPr>
        <w:autoSpaceDE w:val="0"/>
        <w:autoSpaceDN w:val="0"/>
        <w:adjustRightInd w:val="0"/>
        <w:spacing w:line="360" w:lineRule="auto"/>
        <w:ind w:right="24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在此，我方声明如下：</w:t>
      </w:r>
    </w:p>
    <w:p w14:paraId="22F94CE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1.同意并接受</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的各项要求，遵守</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中的各项规定，按</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的要求提供报价。</w:t>
      </w:r>
    </w:p>
    <w:p w14:paraId="37DE5AF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2.投标有效期为从提交投标文件的截止之日起90天，中标人的投标有效期延续到合同终止日。</w:t>
      </w:r>
    </w:p>
    <w:p w14:paraId="7128278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3.我方已经详细地阅读了全部</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及其附件，包括澄清及参考文件(如果有的话)。我方已完全清晰理解</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的要求，不存在任何含糊不清和误解之处，同意放弃对这些文件所提出的异议和质疑的权利。</w:t>
      </w:r>
    </w:p>
    <w:p w14:paraId="4DC6832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4.我方已毫无保留地向贵方提供一切所需的证明材料。</w:t>
      </w:r>
    </w:p>
    <w:p w14:paraId="31D65F83">
      <w:pPr>
        <w:spacing w:line="360" w:lineRule="auto"/>
        <w:ind w:firstLine="451" w:firstLineChars="18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5.我方承诺在本次投标文件中提供的一切文件，无论是原件还是复印件均为真实和准确的，绝无任何虚假、伪造和夸大的成份，否则，愿承担相应的后果和法律责任。</w:t>
      </w:r>
    </w:p>
    <w:p w14:paraId="30A1A765">
      <w:pPr>
        <w:spacing w:line="360" w:lineRule="auto"/>
        <w:ind w:firstLine="482" w:firstLineChars="20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6.我方完全服从和尊重评委会所作的评定结果，同时清楚理解到报价最低并非意味着必定获得中标资格。</w:t>
      </w:r>
    </w:p>
    <w:p w14:paraId="1DEDA4EC">
      <w:pPr>
        <w:spacing w:line="360" w:lineRule="auto"/>
        <w:ind w:firstLine="482" w:firstLineChars="20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7.我方同意按</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规定向采购代理机构缴纳中标服务费。</w:t>
      </w:r>
    </w:p>
    <w:p w14:paraId="0BAD0D08">
      <w:pPr>
        <w:autoSpaceDE w:val="0"/>
        <w:autoSpaceDN w:val="0"/>
        <w:adjustRightInd w:val="0"/>
        <w:spacing w:line="360" w:lineRule="auto"/>
        <w:ind w:right="246"/>
        <w:rPr>
          <w:rFonts w:hint="eastAsia" w:ascii="宋体" w:hAnsi="宋体" w:eastAsia="宋体" w:cs="宋体"/>
          <w:color w:val="000000" w:themeColor="text1"/>
          <w:kern w:val="0"/>
          <w:sz w:val="22"/>
          <w:szCs w:val="22"/>
          <w:highlight w:val="none"/>
          <w14:textFill>
            <w14:solidFill>
              <w14:schemeClr w14:val="tx1"/>
            </w14:solidFill>
          </w14:textFill>
        </w:rPr>
      </w:pPr>
    </w:p>
    <w:p w14:paraId="62A17F2F">
      <w:pPr>
        <w:autoSpaceDE w:val="0"/>
        <w:autoSpaceDN w:val="0"/>
        <w:adjustRightInd w:val="0"/>
        <w:spacing w:line="360" w:lineRule="auto"/>
        <w:ind w:right="24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名称(加盖公章)：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D4CE81B">
      <w:pPr>
        <w:autoSpaceDE w:val="0"/>
        <w:autoSpaceDN w:val="0"/>
        <w:adjustRightInd w:val="0"/>
        <w:spacing w:line="360" w:lineRule="auto"/>
        <w:ind w:right="246"/>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投标人法定代表人/负责人（或法定代表人/负责人授权代表）签字</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D838010">
      <w:pPr>
        <w:autoSpaceDE w:val="0"/>
        <w:autoSpaceDN w:val="0"/>
        <w:adjustRightInd w:val="0"/>
        <w:spacing w:line="360" w:lineRule="auto"/>
        <w:ind w:right="24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4F7A0B75">
      <w:pPr>
        <w:autoSpaceDE w:val="0"/>
        <w:autoSpaceDN w:val="0"/>
        <w:adjustRightInd w:val="0"/>
        <w:spacing w:line="360" w:lineRule="auto"/>
        <w:ind w:right="24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电话：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传真：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电子邮件：</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A478AEC">
      <w:pPr>
        <w:adjustRightInd w:val="0"/>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A05FFEF">
      <w:pPr>
        <w:tabs>
          <w:tab w:val="left" w:pos="5250"/>
        </w:tabs>
        <w:autoSpaceDE w:val="0"/>
        <w:autoSpaceDN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6713530">
      <w:pPr>
        <w:adjustRightInd w:val="0"/>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A37F5C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bookmarkStart w:id="34" w:name="_Toc26869_WPSOffice_Level1"/>
      <w:bookmarkStart w:id="35" w:name="_Toc12128_WPSOffice_Level1"/>
      <w:r>
        <w:rPr>
          <w:rFonts w:hint="eastAsia" w:ascii="宋体" w:hAnsi="宋体" w:eastAsia="宋体" w:cs="宋体"/>
          <w:b/>
          <w:color w:val="000000" w:themeColor="text1"/>
          <w:sz w:val="24"/>
          <w:highlight w:val="none"/>
          <w14:textFill>
            <w14:solidFill>
              <w14:schemeClr w14:val="tx1"/>
            </w14:solidFill>
          </w14:textFill>
        </w:rPr>
        <w:t>法定代表人/负责人资格证明书</w:t>
      </w:r>
      <w:bookmarkEnd w:id="34"/>
      <w:bookmarkEnd w:id="35"/>
    </w:p>
    <w:p w14:paraId="35C0313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97208C8">
      <w:pPr>
        <w:adjustRightInd w:val="0"/>
        <w:snapToGrid w:val="0"/>
        <w:spacing w:line="360" w:lineRule="auto"/>
        <w:ind w:firstLine="120" w:firstLineChars="5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8EAF367">
      <w:pPr>
        <w:adjustRightInd w:val="0"/>
        <w:snapToGrid w:val="0"/>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p>
    <w:p w14:paraId="448FF17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6"/>
          <w:szCs w:val="28"/>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同志，现任我单位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职务，为法定代表人/负责人，特此证明。</w:t>
      </w:r>
    </w:p>
    <w:p w14:paraId="429BB0F9">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签发日期：           单位：           （盖章）</w:t>
      </w:r>
    </w:p>
    <w:p w14:paraId="6DDF06C1">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附：法定代表人/负责人的性别：            年龄：           身份证号码：</w:t>
      </w:r>
    </w:p>
    <w:p w14:paraId="3769B527">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755A0D8B">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营业执照号码：     经济性质：</w:t>
      </w:r>
    </w:p>
    <w:p w14:paraId="43316FFF">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主营（产）：</w:t>
      </w:r>
    </w:p>
    <w:p w14:paraId="6D859E1A">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兼营（产）：</w:t>
      </w:r>
    </w:p>
    <w:p w14:paraId="411AEBE5">
      <w:pPr>
        <w:rPr>
          <w:rFonts w:hint="eastAsia" w:ascii="宋体" w:hAnsi="宋体" w:eastAsia="宋体" w:cs="宋体"/>
          <w:color w:val="000000" w:themeColor="text1"/>
          <w:sz w:val="24"/>
          <w:highlight w:val="none"/>
          <w14:textFill>
            <w14:solidFill>
              <w14:schemeClr w14:val="tx1"/>
            </w14:solidFill>
          </w14:textFill>
        </w:rPr>
      </w:pPr>
    </w:p>
    <w:p w14:paraId="3EF6CF0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说明：1.法定代表人/负责人为企业事业单位、国家机关、社会团体的主要行政负责人。</w:t>
      </w:r>
    </w:p>
    <w:p w14:paraId="54EA4AF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2.内容必须填写真实、清楚、涂改无效，不得转让、买卖。</w:t>
      </w:r>
    </w:p>
    <w:p w14:paraId="734F7248">
      <w:pPr>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3.将此证明书提交对方作为合同附件</w:t>
      </w:r>
      <w:r>
        <w:rPr>
          <w:rFonts w:hint="eastAsia" w:ascii="宋体" w:hAnsi="宋体" w:eastAsia="宋体" w:cs="宋体"/>
          <w:b/>
          <w:color w:val="000000" w:themeColor="text1"/>
          <w:sz w:val="24"/>
          <w:highlight w:val="none"/>
          <w14:textFill>
            <w14:solidFill>
              <w14:schemeClr w14:val="tx1"/>
            </w14:solidFill>
          </w14:textFill>
        </w:rPr>
        <w:t>。</w:t>
      </w:r>
    </w:p>
    <w:p w14:paraId="0BF63F9B">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23DA3BBD">
      <w:pPr>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(为避免废标，请供应商务必提供本附件)</w:t>
      </w:r>
    </w:p>
    <w:p w14:paraId="51ACCA49">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0C723E4A">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74DCA350">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3136265</wp:posOffset>
                </wp:positionH>
                <wp:positionV relativeFrom="page">
                  <wp:posOffset>5551805</wp:posOffset>
                </wp:positionV>
                <wp:extent cx="2333625" cy="1584325"/>
                <wp:effectExtent l="4445" t="4445" r="5080" b="11430"/>
                <wp:wrapNone/>
                <wp:docPr id="3"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A3C7F2B">
                            <w:pPr>
                              <w:jc w:val="center"/>
                              <w:rPr>
                                <w:rFonts w:hAnsi="宋体"/>
                                <w:szCs w:val="21"/>
                              </w:rPr>
                            </w:pPr>
                          </w:p>
                          <w:p w14:paraId="3F855EE5">
                            <w:pPr>
                              <w:jc w:val="center"/>
                              <w:rPr>
                                <w:rFonts w:hAnsi="宋体"/>
                                <w:szCs w:val="21"/>
                              </w:rPr>
                            </w:pPr>
                          </w:p>
                          <w:p w14:paraId="032D9EED">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8" o:spid="_x0000_s1026" o:spt="176" type="#_x0000_t176" style="position:absolute;left:0pt;margin-left:246.95pt;margin-top:437.15pt;height:124.75pt;width:183.75pt;mso-position-vertical-relative:page;z-index:251660288;mso-width-relative:page;mso-height-relative:page;" fillcolor="#FFFFFF" filled="t" stroked="t" coordsize="21600,21600" o:gfxdata="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IQqODZAAAADAEAAA8AAAAAAAAAAQAgAAAAIgAAAGRycy9kb3ducmV2LnhtbFBLAQIUABQA&#10;AAAIAIdO4kAoAwxuKAIAAGEEAAAOAAAAAAAAAAEAIAAAACgBAABkcnMvZTJvRG9jLnhtbFBLBQYA&#10;AAAABgAGAFkBAADCBQAAAAA=&#10;">
                <v:fill on="t" focussize="0,0"/>
                <v:stroke color="#000000" joinstyle="miter"/>
                <v:imagedata o:title=""/>
                <o:lock v:ext="edit" aspectratio="f"/>
                <v:textbox>
                  <w:txbxContent>
                    <w:p w14:paraId="7A3C7F2B">
                      <w:pPr>
                        <w:jc w:val="center"/>
                        <w:rPr>
                          <w:rFonts w:hAnsi="宋体"/>
                          <w:szCs w:val="21"/>
                        </w:rPr>
                      </w:pPr>
                    </w:p>
                    <w:p w14:paraId="3F855EE5">
                      <w:pPr>
                        <w:jc w:val="center"/>
                        <w:rPr>
                          <w:rFonts w:hAnsi="宋体"/>
                          <w:szCs w:val="21"/>
                        </w:rPr>
                      </w:pPr>
                    </w:p>
                    <w:p w14:paraId="032D9EED">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宋体" w:hAnsi="宋体" w:eastAsia="宋体" w:cs="宋体"/>
          <w:b/>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34925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9BE980">
                            <w:pPr>
                              <w:jc w:val="center"/>
                              <w:rPr>
                                <w:rFonts w:hAnsi="宋体"/>
                                <w:szCs w:val="21"/>
                              </w:rPr>
                            </w:pPr>
                          </w:p>
                          <w:p w14:paraId="602CC870">
                            <w:pPr>
                              <w:jc w:val="center"/>
                              <w:rPr>
                                <w:rFonts w:hAnsi="宋体"/>
                                <w:szCs w:val="21"/>
                              </w:rPr>
                            </w:pPr>
                          </w:p>
                          <w:p w14:paraId="16C70D9F">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_x0000_s1026" o:spid="_x0000_s1026" o:spt="176" type="#_x0000_t176" style="position:absolute;left:0pt;margin-left:21pt;margin-top:2.75pt;height:124.75pt;width:183.75pt;z-index:251659264;mso-width-relative:page;mso-height-relative:page;" fillcolor="#FFFFFF" filled="t" stroked="t" coordsize="21600,21600" o:gfxdata="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8jYHNgAAAAIAQAADwAAAAAAAAABACAAAAAiAAAAZHJzL2Rvd25y&#10;ZXYueG1sUEsBAhQAFAAAAAgAh07iQOwZTHU3AgAAbAQAAA4AAAAAAAAAAQAgAAAAJwEAAGRycy9l&#10;Mm9Eb2MueG1sUEsFBgAAAAAGAAYAWQEAANAFAAAAAA==&#10;">
                <v:fill on="t" focussize="0,0"/>
                <v:stroke color="#000000" joinstyle="miter"/>
                <v:imagedata o:title=""/>
                <o:lock v:ext="edit" aspectratio="f"/>
                <v:textbox>
                  <w:txbxContent>
                    <w:p w14:paraId="5E9BE980">
                      <w:pPr>
                        <w:jc w:val="center"/>
                        <w:rPr>
                          <w:rFonts w:hAnsi="宋体"/>
                          <w:szCs w:val="21"/>
                        </w:rPr>
                      </w:pPr>
                    </w:p>
                    <w:p w14:paraId="602CC870">
                      <w:pPr>
                        <w:jc w:val="center"/>
                        <w:rPr>
                          <w:rFonts w:hAnsi="宋体"/>
                          <w:szCs w:val="21"/>
                        </w:rPr>
                      </w:pPr>
                    </w:p>
                    <w:p w14:paraId="16C70D9F">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5129B04E">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1DF83362">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C661C84">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3151DD95">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4E7D621F">
      <w:pPr>
        <w:pStyle w:val="2"/>
        <w:rPr>
          <w:rFonts w:hint="eastAsia" w:ascii="宋体" w:hAnsi="宋体" w:eastAsia="宋体" w:cs="宋体"/>
          <w:color w:val="000000" w:themeColor="text1"/>
          <w:highlight w:val="none"/>
          <w14:textFill>
            <w14:solidFill>
              <w14:schemeClr w14:val="tx1"/>
            </w14:solidFill>
          </w14:textFill>
        </w:rPr>
      </w:pPr>
    </w:p>
    <w:p w14:paraId="0B2EA9E9">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F37E878">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3023687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bookmarkStart w:id="36" w:name="_Toc27202_WPSOffice_Level1"/>
      <w:bookmarkStart w:id="37" w:name="_Toc9194_WPSOffice_Level1"/>
      <w:r>
        <w:rPr>
          <w:rFonts w:hint="eastAsia" w:ascii="宋体" w:hAnsi="宋体" w:eastAsia="宋体" w:cs="宋体"/>
          <w:b/>
          <w:color w:val="000000" w:themeColor="text1"/>
          <w:sz w:val="24"/>
          <w:highlight w:val="none"/>
          <w14:textFill>
            <w14:solidFill>
              <w14:schemeClr w14:val="tx1"/>
            </w14:solidFill>
          </w14:textFill>
        </w:rPr>
        <w:t>6、法定代表人/负责人授权委托书</w:t>
      </w:r>
      <w:bookmarkEnd w:id="36"/>
      <w:bookmarkEnd w:id="37"/>
    </w:p>
    <w:p w14:paraId="6C9FD35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D757DE4">
      <w:pPr>
        <w:adjustRightInd w:val="0"/>
        <w:snapToGrid w:val="0"/>
        <w:spacing w:line="360" w:lineRule="auto"/>
        <w:ind w:firstLine="120" w:firstLineChars="50"/>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85F7376">
      <w:pPr>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EEF0A80">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兹授权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同志，为我方签订经济合同及办理其他事务代理人，其权限是：</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EC147E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授权单位：</w:t>
      </w:r>
      <w:r>
        <w:rPr>
          <w:rFonts w:hint="eastAsia" w:ascii="宋体" w:hAnsi="宋体" w:eastAsia="宋体" w:cs="宋体"/>
          <w:color w:val="000000" w:themeColor="text1"/>
          <w:sz w:val="24"/>
          <w:highlight w:val="none"/>
          <w:u w:val="single"/>
          <w14:textFill>
            <w14:solidFill>
              <w14:schemeClr w14:val="tx1"/>
            </w14:solidFill>
          </w14:textFill>
        </w:rPr>
        <w:t xml:space="preserve">          （盖章）     </w:t>
      </w:r>
      <w:r>
        <w:rPr>
          <w:rFonts w:hint="eastAsia" w:ascii="宋体" w:hAnsi="宋体" w:eastAsia="宋体" w:cs="宋体"/>
          <w:color w:val="000000" w:themeColor="text1"/>
          <w:sz w:val="24"/>
          <w:highlight w:val="none"/>
          <w14:textFill>
            <w14:solidFill>
              <w14:schemeClr w14:val="tx1"/>
            </w14:solidFill>
          </w14:textFill>
        </w:rPr>
        <w:t>法定代表人/负责人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（签名或盖私章）</w:t>
      </w:r>
    </w:p>
    <w:p w14:paraId="29882F3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签发日期：</w:t>
      </w:r>
    </w:p>
    <w:p w14:paraId="0416986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附：法定代表人/负责人授权代表的性别：        年龄：       职务：         </w:t>
      </w:r>
    </w:p>
    <w:p w14:paraId="5936FA4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14:paraId="2E78186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联系电话：</w:t>
      </w:r>
    </w:p>
    <w:p w14:paraId="5B08BB11">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营业执照号码：       经济性质：</w:t>
      </w:r>
    </w:p>
    <w:p w14:paraId="508E00D0">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主营（产）：</w:t>
      </w:r>
    </w:p>
    <w:p w14:paraId="7E411F9A">
      <w:pPr>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兼营（产）：</w:t>
      </w:r>
    </w:p>
    <w:p w14:paraId="3F8DE041">
      <w:pPr>
        <w:ind w:firstLine="240" w:firstLineChars="100"/>
        <w:rPr>
          <w:rFonts w:hint="eastAsia" w:ascii="宋体" w:hAnsi="宋体" w:eastAsia="宋体" w:cs="宋体"/>
          <w:color w:val="000000" w:themeColor="text1"/>
          <w:sz w:val="24"/>
          <w:highlight w:val="none"/>
          <w14:textFill>
            <w14:solidFill>
              <w14:schemeClr w14:val="tx1"/>
            </w14:solidFill>
          </w14:textFill>
        </w:rPr>
      </w:pPr>
    </w:p>
    <w:p w14:paraId="030C72A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说明：1.法定代表人/负责人为企业事业单位、国家机关、社会团体的主要行政负责人。</w:t>
      </w:r>
    </w:p>
    <w:p w14:paraId="34EC197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2.内容必须填写真实、清楚、涂改无效，不得转让、买卖。</w:t>
      </w:r>
    </w:p>
    <w:p w14:paraId="664E21A8">
      <w:pPr>
        <w:ind w:firstLine="720"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3.将此证明书提交对方作为合同附件</w:t>
      </w:r>
      <w:r>
        <w:rPr>
          <w:rFonts w:hint="eastAsia" w:ascii="宋体" w:hAnsi="宋体" w:eastAsia="宋体" w:cs="宋体"/>
          <w:b/>
          <w:color w:val="000000" w:themeColor="text1"/>
          <w:sz w:val="24"/>
          <w:highlight w:val="none"/>
          <w14:textFill>
            <w14:solidFill>
              <w14:schemeClr w14:val="tx1"/>
            </w14:solidFill>
          </w14:textFill>
        </w:rPr>
        <w:t>。</w:t>
      </w:r>
    </w:p>
    <w:p w14:paraId="388455C7">
      <w:pPr>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4.授权权限：全权代表本公司参与上述采购项目的投标响应，负责提供与签署确认一切文书资料，以及向贵方递交的任何补充承诺。</w:t>
      </w:r>
    </w:p>
    <w:p w14:paraId="23AE30A3">
      <w:pPr>
        <w:ind w:firstLine="736" w:firstLineChars="30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5.有效期限：与本公司响应文件中标注的投标有效期相同，自本单位盖公章之日起生效。</w:t>
      </w:r>
    </w:p>
    <w:p w14:paraId="694F5269">
      <w:pPr>
        <w:ind w:firstLine="736" w:firstLineChars="30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6.投标签字代表为法定代表人/负责人，则本表不适用。</w:t>
      </w:r>
    </w:p>
    <w:p w14:paraId="33F28024">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60136B2">
      <w:pPr>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(为避免废标，请供应商务必提供本附件)</w:t>
      </w:r>
    </w:p>
    <w:p w14:paraId="2D08B421">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D8717D6">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3205480</wp:posOffset>
                </wp:positionH>
                <wp:positionV relativeFrom="page">
                  <wp:posOffset>6893560</wp:posOffset>
                </wp:positionV>
                <wp:extent cx="2333625" cy="1584325"/>
                <wp:effectExtent l="4445" t="4445" r="5080" b="11430"/>
                <wp:wrapNone/>
                <wp:docPr id="5"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567A0ED">
                            <w:pPr>
                              <w:jc w:val="center"/>
                              <w:rPr>
                                <w:rFonts w:hAnsi="宋体"/>
                                <w:szCs w:val="21"/>
                              </w:rPr>
                            </w:pPr>
                          </w:p>
                          <w:p w14:paraId="71269F05">
                            <w:pPr>
                              <w:jc w:val="center"/>
                              <w:rPr>
                                <w:rFonts w:hAnsi="宋体"/>
                                <w:szCs w:val="21"/>
                              </w:rPr>
                            </w:pPr>
                          </w:p>
                          <w:p w14:paraId="498EFE42">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10" o:spid="_x0000_s1026" o:spt="176" type="#_x0000_t176" style="position:absolute;left:0pt;margin-left:252.4pt;margin-top:542.8pt;height:124.75pt;width:183.75pt;mso-position-vertical-relative:page;z-index:251662336;mso-width-relative:page;mso-height-relative:page;" fillcolor="#FFFFFF" filled="t" stroked="t" coordsize="21600,21600" o:gfxdata="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2sPL2gAAAA0BAAAPAAAAAAAAAAEAIAAAACIAAABkcnMvZG93bnJldi54bWxQSwECFAAU&#10;AAAACACHTuJAZxUVUygCAABiBAAADgAAAAAAAAABACAAAAApAQAAZHJzL2Uyb0RvYy54bWxQSwUG&#10;AAAAAAYABgBZAQAAwwUAAAAA&#10;">
                <v:fill on="t" focussize="0,0"/>
                <v:stroke color="#000000" joinstyle="miter"/>
                <v:imagedata o:title=""/>
                <o:lock v:ext="edit" aspectratio="f"/>
                <v:textbox>
                  <w:txbxContent>
                    <w:p w14:paraId="3567A0ED">
                      <w:pPr>
                        <w:jc w:val="center"/>
                        <w:rPr>
                          <w:rFonts w:hAnsi="宋体"/>
                          <w:szCs w:val="21"/>
                        </w:rPr>
                      </w:pPr>
                    </w:p>
                    <w:p w14:paraId="71269F05">
                      <w:pPr>
                        <w:jc w:val="center"/>
                        <w:rPr>
                          <w:rFonts w:hAnsi="宋体"/>
                          <w:szCs w:val="21"/>
                        </w:rPr>
                      </w:pPr>
                    </w:p>
                    <w:p w14:paraId="498EFE42">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宋体" w:hAnsi="宋体" w:eastAsia="宋体" w:cs="宋体"/>
          <w:b/>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230505</wp:posOffset>
                </wp:positionV>
                <wp:extent cx="2333625" cy="1584325"/>
                <wp:effectExtent l="4445" t="4445" r="5080" b="11430"/>
                <wp:wrapNone/>
                <wp:docPr id="4"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A3A8B53">
                            <w:pPr>
                              <w:jc w:val="center"/>
                              <w:rPr>
                                <w:rFonts w:hAnsi="宋体"/>
                                <w:szCs w:val="21"/>
                              </w:rPr>
                            </w:pPr>
                          </w:p>
                          <w:p w14:paraId="11C18C63">
                            <w:pPr>
                              <w:jc w:val="center"/>
                              <w:rPr>
                                <w:rFonts w:hAnsi="宋体"/>
                                <w:szCs w:val="21"/>
                              </w:rPr>
                            </w:pPr>
                          </w:p>
                          <w:p w14:paraId="5BDDCC23">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流程图: 可选过程 2" o:spid="_x0000_s1026" o:spt="176" type="#_x0000_t176" style="position:absolute;left:0pt;margin-left:30.75pt;margin-top:18.15pt;height:124.75pt;width:183.75pt;z-index:251661312;mso-width-relative:page;mso-height-relative:page;" fillcolor="#FFFFFF" filled="t" stroked="t" coordsize="21600,21600" o:gfxdata="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ftnEtgAAAAJAQAADwAAAAAAAAABACAAAAAiAAAAZHJzL2Rvd25y&#10;ZXYueG1sUEsBAhQAFAAAAAgAh07iQK/u2S83AgAAbAQAAA4AAAAAAAAAAQAgAAAAJwEAAGRycy9l&#10;Mm9Eb2MueG1sUEsFBgAAAAAGAAYAWQEAANAFAAAAAA==&#10;">
                <v:fill on="t" focussize="0,0"/>
                <v:stroke color="#000000" joinstyle="miter"/>
                <v:imagedata o:title=""/>
                <o:lock v:ext="edit" aspectratio="f"/>
                <v:textbox>
                  <w:txbxContent>
                    <w:p w14:paraId="1A3A8B53">
                      <w:pPr>
                        <w:jc w:val="center"/>
                        <w:rPr>
                          <w:rFonts w:hAnsi="宋体"/>
                          <w:szCs w:val="21"/>
                        </w:rPr>
                      </w:pPr>
                    </w:p>
                    <w:p w14:paraId="11C18C63">
                      <w:pPr>
                        <w:jc w:val="center"/>
                        <w:rPr>
                          <w:rFonts w:hAnsi="宋体"/>
                          <w:szCs w:val="21"/>
                        </w:rPr>
                      </w:pPr>
                    </w:p>
                    <w:p w14:paraId="5BDDCC23">
                      <w:pPr>
                        <w:jc w:val="center"/>
                        <w:rPr>
                          <w:rFonts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0BC45D9B">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3F6CD5F">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D4F47EC">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21C0519">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A4877DE">
      <w:pPr>
        <w:spacing w:line="360" w:lineRule="auto"/>
        <w:ind w:firstLine="420"/>
        <w:rPr>
          <w:rFonts w:hint="eastAsia" w:ascii="宋体" w:hAnsi="宋体" w:eastAsia="宋体" w:cs="宋体"/>
          <w:color w:val="000000" w:themeColor="text1"/>
          <w:sz w:val="28"/>
          <w:szCs w:val="28"/>
          <w:highlight w:val="none"/>
          <w:u w:val="single"/>
          <w14:textFill>
            <w14:solidFill>
              <w14:schemeClr w14:val="tx1"/>
            </w14:solidFill>
          </w14:textFill>
        </w:rPr>
      </w:pPr>
    </w:p>
    <w:p w14:paraId="5F13D874">
      <w:pPr>
        <w:spacing w:line="360" w:lineRule="auto"/>
        <w:ind w:firstLine="420"/>
        <w:rPr>
          <w:rFonts w:hint="eastAsia" w:ascii="宋体" w:hAnsi="宋体" w:eastAsia="宋体" w:cs="宋体"/>
          <w:color w:val="000000" w:themeColor="text1"/>
          <w:sz w:val="28"/>
          <w:szCs w:val="28"/>
          <w:highlight w:val="none"/>
          <w:u w:val="single"/>
          <w14:textFill>
            <w14:solidFill>
              <w14:schemeClr w14:val="tx1"/>
            </w14:solidFill>
          </w14:textFill>
        </w:rPr>
      </w:pPr>
    </w:p>
    <w:p w14:paraId="6DBD9B0B">
      <w:pPr>
        <w:spacing w:line="360" w:lineRule="auto"/>
        <w:ind w:firstLine="420"/>
        <w:rPr>
          <w:rFonts w:hint="eastAsia" w:ascii="宋体" w:hAnsi="宋体" w:eastAsia="宋体" w:cs="宋体"/>
          <w:color w:val="000000" w:themeColor="text1"/>
          <w:sz w:val="28"/>
          <w:szCs w:val="28"/>
          <w:highlight w:val="none"/>
          <w:u w:val="single"/>
          <w14:textFill>
            <w14:solidFill>
              <w14:schemeClr w14:val="tx1"/>
            </w14:solidFill>
          </w14:textFill>
        </w:rPr>
      </w:pPr>
    </w:p>
    <w:p w14:paraId="22E2CBEB">
      <w:pPr>
        <w:jc w:val="left"/>
        <w:rPr>
          <w:rFonts w:hint="eastAsia" w:ascii="宋体" w:hAnsi="宋体" w:eastAsia="宋体" w:cs="宋体"/>
          <w:bCs/>
          <w:color w:val="000000" w:themeColor="text1"/>
          <w:sz w:val="24"/>
          <w:highlight w:val="none"/>
          <w14:textFill>
            <w14:solidFill>
              <w14:schemeClr w14:val="tx1"/>
            </w14:solidFill>
          </w14:textFill>
        </w:rPr>
      </w:pPr>
    </w:p>
    <w:p w14:paraId="4DBDB946">
      <w:pPr>
        <w:adjustRightInd w:val="0"/>
        <w:snapToGrid w:val="0"/>
        <w:spacing w:line="360" w:lineRule="auto"/>
        <w:jc w:val="center"/>
        <w:outlineLvl w:val="3"/>
        <w:rPr>
          <w:rFonts w:hint="eastAsia" w:ascii="宋体" w:hAnsi="宋体" w:eastAsia="宋体" w:cs="宋体"/>
          <w:b/>
          <w:color w:val="000000" w:themeColor="text1"/>
          <w:sz w:val="24"/>
          <w:highlight w:val="none"/>
          <w14:textFill>
            <w14:solidFill>
              <w14:schemeClr w14:val="tx1"/>
            </w14:solidFill>
          </w14:textFill>
        </w:rPr>
      </w:pPr>
      <w:bookmarkStart w:id="38" w:name="_Toc24411_WPSOffice_Level1"/>
      <w:bookmarkStart w:id="39" w:name="_Toc4623_WPSOffice_Level1"/>
      <w:bookmarkStart w:id="40" w:name="_Toc391542588"/>
      <w:bookmarkStart w:id="41" w:name="_Toc43264530"/>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开标一览表</w:t>
      </w:r>
      <w:bookmarkEnd w:id="38"/>
      <w:bookmarkEnd w:id="39"/>
    </w:p>
    <w:p w14:paraId="56C94BC2">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EC2F97B">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采购项目编号：            </w:t>
      </w:r>
    </w:p>
    <w:p w14:paraId="508C56CB">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采购项目名称:             </w:t>
      </w:r>
    </w:p>
    <w:p w14:paraId="33D995C9">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bl>
      <w:tblPr>
        <w:tblStyle w:val="36"/>
        <w:tblW w:w="8295" w:type="dxa"/>
        <w:tblInd w:w="3" w:type="dxa"/>
        <w:tblLayout w:type="fixed"/>
        <w:tblCellMar>
          <w:top w:w="0" w:type="dxa"/>
          <w:left w:w="108" w:type="dxa"/>
          <w:bottom w:w="0" w:type="dxa"/>
          <w:right w:w="108" w:type="dxa"/>
        </w:tblCellMar>
      </w:tblPr>
      <w:tblGrid>
        <w:gridCol w:w="2927"/>
        <w:gridCol w:w="5368"/>
      </w:tblGrid>
      <w:tr w14:paraId="3DC52DF0">
        <w:tblPrEx>
          <w:tblCellMar>
            <w:top w:w="0" w:type="dxa"/>
            <w:left w:w="108" w:type="dxa"/>
            <w:bottom w:w="0" w:type="dxa"/>
            <w:right w:w="108" w:type="dxa"/>
          </w:tblCellMar>
        </w:tblPrEx>
        <w:trPr>
          <w:trHeight w:val="1120" w:hRule="atLeast"/>
        </w:trPr>
        <w:tc>
          <w:tcPr>
            <w:tcW w:w="2927" w:type="dxa"/>
            <w:tcBorders>
              <w:top w:val="single" w:color="auto" w:sz="4" w:space="0"/>
              <w:left w:val="single" w:color="auto" w:sz="4" w:space="0"/>
              <w:bottom w:val="single" w:color="auto" w:sz="4" w:space="0"/>
              <w:right w:val="single" w:color="auto" w:sz="4" w:space="0"/>
            </w:tcBorders>
            <w:vAlign w:val="center"/>
          </w:tcPr>
          <w:p w14:paraId="63CC0C6D">
            <w:pPr>
              <w:widowControl/>
              <w:jc w:val="center"/>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投标总价</w:t>
            </w:r>
          </w:p>
        </w:tc>
        <w:tc>
          <w:tcPr>
            <w:tcW w:w="5368" w:type="dxa"/>
            <w:tcBorders>
              <w:top w:val="single" w:color="auto" w:sz="4" w:space="0"/>
              <w:left w:val="single" w:color="auto" w:sz="4" w:space="0"/>
              <w:bottom w:val="single" w:color="auto" w:sz="4" w:space="0"/>
              <w:right w:val="single" w:color="auto" w:sz="4" w:space="0"/>
            </w:tcBorders>
            <w:vAlign w:val="center"/>
          </w:tcPr>
          <w:p w14:paraId="71151AA6">
            <w:pPr>
              <w:widowControl/>
              <w:spacing w:line="360" w:lineRule="auto"/>
              <w:ind w:left="1320" w:hanging="1320" w:hangingChars="550"/>
              <w:jc w:val="left"/>
              <w:rPr>
                <w:rFonts w:hint="eastAsia" w:ascii="宋体" w:hAnsi="宋体" w:eastAsia="宋体" w:cs="宋体"/>
                <w:b/>
                <w:bCs/>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（大写）人民币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tc>
      </w:tr>
    </w:tbl>
    <w:p w14:paraId="49C8C6F7">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2E6507A">
      <w:pPr>
        <w:adjustRightInd w:val="0"/>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注：1.大写用中文汉字填写，如壹、贰、叁、肆、伍、陆、柒、捌、玖、拾、佰、仟、万、亿、元、角、分、零等；小写填报用阿拉伯数字填写。</w:t>
      </w:r>
    </w:p>
    <w:p w14:paraId="163538FE">
      <w:pPr>
        <w:numPr>
          <w:ilvl w:val="0"/>
          <w:numId w:val="7"/>
        </w:numPr>
        <w:adjustRightInd w:val="0"/>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本项目所有价格均应以人民币报价，金额单位为元。</w:t>
      </w:r>
    </w:p>
    <w:p w14:paraId="339EF54E">
      <w:pPr>
        <w:pStyle w:val="96"/>
        <w:rPr>
          <w:rFonts w:hint="eastAsia" w:ascii="宋体" w:hAnsi="宋体" w:eastAsia="宋体" w:cs="宋体"/>
          <w:color w:val="000000" w:themeColor="text1"/>
          <w:highlight w:val="none"/>
          <w14:textFill>
            <w14:solidFill>
              <w14:schemeClr w14:val="tx1"/>
            </w14:solidFill>
          </w14:textFill>
        </w:rPr>
      </w:pPr>
    </w:p>
    <w:p w14:paraId="5402102B">
      <w:pPr>
        <w:pStyle w:val="96"/>
        <w:rPr>
          <w:rFonts w:hint="eastAsia" w:ascii="宋体" w:hAnsi="宋体" w:eastAsia="宋体" w:cs="宋体"/>
          <w:color w:val="000000" w:themeColor="text1"/>
          <w:highlight w:val="none"/>
          <w14:textFill>
            <w14:solidFill>
              <w14:schemeClr w14:val="tx1"/>
            </w14:solidFill>
          </w14:textFill>
        </w:rPr>
      </w:pPr>
    </w:p>
    <w:p w14:paraId="39E97A1B">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42" w:name="OLE_LINK24"/>
      <w:r>
        <w:rPr>
          <w:rFonts w:hint="eastAsia" w:ascii="宋体" w:hAnsi="宋体" w:eastAsia="宋体" w:cs="宋体"/>
          <w:color w:val="000000" w:themeColor="text1"/>
          <w:sz w:val="24"/>
          <w:highlight w:val="none"/>
          <w14:textFill>
            <w14:solidFill>
              <w14:schemeClr w14:val="tx1"/>
            </w14:solidFill>
          </w14:textFill>
        </w:rPr>
        <w:t>投标人法定代表人/负责人（或法定代表人/负责人授权代表）签字</w:t>
      </w:r>
      <w:bookmarkEnd w:id="42"/>
      <w:r>
        <w:rPr>
          <w:rFonts w:hint="eastAsia" w:ascii="宋体" w:hAnsi="宋体" w:eastAsia="宋体" w:cs="宋体"/>
          <w:color w:val="000000" w:themeColor="text1"/>
          <w:sz w:val="24"/>
          <w:highlight w:val="none"/>
          <w14:textFill>
            <w14:solidFill>
              <w14:schemeClr w14:val="tx1"/>
            </w14:solidFill>
          </w14:textFill>
        </w:rPr>
        <w:t xml:space="preserve">： </w:t>
      </w:r>
    </w:p>
    <w:p w14:paraId="0B1803AD">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投标人名称(加盖公章)： </w:t>
      </w:r>
    </w:p>
    <w:p w14:paraId="0232AB56">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64422CBA">
      <w:pPr>
        <w:snapToGrid w:val="0"/>
        <w:spacing w:line="360" w:lineRule="auto"/>
        <w:ind w:left="1" w:leftChars="-171" w:hanging="360" w:hanging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6861335F">
      <w:pPr>
        <w:adjustRightInd w:val="0"/>
        <w:snapToGrid w:val="0"/>
        <w:spacing w:line="360" w:lineRule="auto"/>
        <w:ind w:left="-88" w:leftChars="-42"/>
        <w:jc w:val="center"/>
        <w:outlineLvl w:val="3"/>
        <w:rPr>
          <w:rFonts w:hint="eastAsia" w:ascii="宋体" w:hAnsi="宋体" w:eastAsia="宋体" w:cs="宋体"/>
          <w:b/>
          <w:color w:val="000000" w:themeColor="text1"/>
          <w:sz w:val="28"/>
          <w:szCs w:val="28"/>
          <w:highlight w:val="none"/>
          <w14:textFill>
            <w14:solidFill>
              <w14:schemeClr w14:val="tx1"/>
            </w14:solidFill>
          </w14:textFill>
        </w:rPr>
      </w:pPr>
      <w:bookmarkStart w:id="43" w:name="_Toc29404_WPSOffice_Level1"/>
      <w:bookmarkStart w:id="44" w:name="_Toc6953_WPSOffice_Level1"/>
      <w:r>
        <w:rPr>
          <w:rFonts w:hint="eastAsia" w:ascii="宋体" w:hAnsi="宋体" w:eastAsia="宋体" w:cs="宋体"/>
          <w:b/>
          <w:color w:val="000000" w:themeColor="text1"/>
          <w:sz w:val="28"/>
          <w:szCs w:val="28"/>
          <w:highlight w:val="none"/>
          <w14:textFill>
            <w14:solidFill>
              <w14:schemeClr w14:val="tx1"/>
            </w14:solidFill>
          </w14:textFill>
        </w:rPr>
        <w:t>明细报价表</w:t>
      </w:r>
    </w:p>
    <w:p w14:paraId="2702D087">
      <w:pPr>
        <w:pStyle w:val="9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3"/>
          <w:szCs w:val="21"/>
          <w:highlight w:val="none"/>
          <w14:textFill>
            <w14:solidFill>
              <w14:schemeClr w14:val="tx1"/>
            </w14:solidFill>
          </w14:textFill>
        </w:rPr>
        <w:t>(表格格式及内容可根据实际情况进行填报)</w:t>
      </w:r>
    </w:p>
    <w:p w14:paraId="698D5D92">
      <w:pPr>
        <w:adjustRightInd w:val="0"/>
        <w:snapToGrid w:val="0"/>
        <w:spacing w:line="360" w:lineRule="auto"/>
        <w:rPr>
          <w:rFonts w:hint="eastAsia" w:ascii="宋体" w:hAnsi="宋体" w:eastAsia="宋体" w:cs="宋体"/>
          <w:color w:val="000000" w:themeColor="text1"/>
          <w:sz w:val="24"/>
          <w:szCs w:val="28"/>
          <w:highlight w:val="none"/>
          <w:u w:val="singl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采购项目名称：</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p>
    <w:tbl>
      <w:tblPr>
        <w:tblStyle w:val="36"/>
        <w:tblW w:w="9231" w:type="dxa"/>
        <w:tblInd w:w="0" w:type="dxa"/>
        <w:tblLayout w:type="fixed"/>
        <w:tblCellMar>
          <w:top w:w="0" w:type="dxa"/>
          <w:left w:w="0" w:type="dxa"/>
          <w:bottom w:w="0" w:type="dxa"/>
          <w:right w:w="0" w:type="dxa"/>
        </w:tblCellMar>
      </w:tblPr>
      <w:tblGrid>
        <w:gridCol w:w="546"/>
        <w:gridCol w:w="3507"/>
        <w:gridCol w:w="2315"/>
        <w:gridCol w:w="2863"/>
      </w:tblGrid>
      <w:tr w14:paraId="6BFDD658">
        <w:tblPrEx>
          <w:tblCellMar>
            <w:top w:w="0" w:type="dxa"/>
            <w:left w:w="0" w:type="dxa"/>
            <w:bottom w:w="0" w:type="dxa"/>
            <w:right w:w="0" w:type="dxa"/>
          </w:tblCellMar>
        </w:tblPrEx>
        <w:trPr>
          <w:trHeight w:val="685" w:hRule="atLeast"/>
        </w:trPr>
        <w:tc>
          <w:tcPr>
            <w:tcW w:w="546"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6A70D2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序号</w:t>
            </w:r>
          </w:p>
        </w:tc>
        <w:tc>
          <w:tcPr>
            <w:tcW w:w="350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A341794">
            <w:pPr>
              <w:widowControl/>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项目</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内容</w:t>
            </w:r>
          </w:p>
        </w:tc>
        <w:tc>
          <w:tcPr>
            <w:tcW w:w="2315" w:type="dxa"/>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14:paraId="0B0D19EA">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w:t>
            </w:r>
            <w:r>
              <w:rPr>
                <w:rFonts w:hint="eastAsia" w:ascii="宋体" w:hAnsi="宋体" w:eastAsia="宋体" w:cs="宋体"/>
                <w:b/>
                <w:bCs/>
                <w:color w:val="000000" w:themeColor="text1"/>
                <w:kern w:val="0"/>
                <w:sz w:val="24"/>
                <w:highlight w:val="none"/>
                <w14:textFill>
                  <w14:solidFill>
                    <w14:schemeClr w14:val="tx1"/>
                  </w14:solidFill>
                </w14:textFill>
              </w:rPr>
              <w:t>（元）</w:t>
            </w:r>
          </w:p>
        </w:tc>
        <w:tc>
          <w:tcPr>
            <w:tcW w:w="2863" w:type="dxa"/>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14:paraId="4A97738C">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投标报价（元）</w:t>
            </w:r>
          </w:p>
        </w:tc>
      </w:tr>
      <w:tr w14:paraId="7E6787D6">
        <w:tblPrEx>
          <w:tblCellMar>
            <w:top w:w="0" w:type="dxa"/>
            <w:left w:w="0" w:type="dxa"/>
            <w:bottom w:w="0" w:type="dxa"/>
            <w:right w:w="0" w:type="dxa"/>
          </w:tblCellMar>
        </w:tblPrEx>
        <w:trPr>
          <w:trHeight w:val="514" w:hRule="atLeast"/>
        </w:trPr>
        <w:tc>
          <w:tcPr>
            <w:tcW w:w="546"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4C52644">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w:t>
            </w:r>
          </w:p>
        </w:tc>
        <w:tc>
          <w:tcPr>
            <w:tcW w:w="350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9622465">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水土保持专题</w:t>
            </w:r>
          </w:p>
        </w:tc>
        <w:tc>
          <w:tcPr>
            <w:tcW w:w="2315" w:type="dxa"/>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14:paraId="697AB76E">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p>
        </w:tc>
        <w:tc>
          <w:tcPr>
            <w:tcW w:w="2863" w:type="dxa"/>
            <w:tcBorders>
              <w:top w:val="single" w:color="000000" w:sz="8" w:space="0"/>
              <w:left w:val="single" w:color="000000" w:sz="4" w:space="0"/>
              <w:right w:val="single" w:color="000000" w:sz="4" w:space="0"/>
            </w:tcBorders>
            <w:shd w:val="clear" w:color="FFFFFF" w:fill="FFFFFF"/>
            <w:tcMar>
              <w:top w:w="15" w:type="dxa"/>
              <w:left w:w="15" w:type="dxa"/>
              <w:right w:w="15" w:type="dxa"/>
            </w:tcMar>
            <w:vAlign w:val="center"/>
          </w:tcPr>
          <w:p w14:paraId="49DFB819">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A1D8690">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6D1A321">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A67D5B">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水土保持方案编制</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6505300">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722AABF">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53360D98">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1A5FAD42">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B83D5E0">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水土保持监测</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0DEC1F1">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9970A4">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B99D7A0">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B54B6A6">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815E832">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环境保护专题</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160FC41">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2E41D86">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3291FB7E">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5F20D383">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EBD815B">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环境影响评价</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84743A4">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27CEF1">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6C8984C">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9B8F4D0">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E516F48">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ar-SA"/>
                <w14:textFill>
                  <w14:solidFill>
                    <w14:schemeClr w14:val="tx1"/>
                  </w14:solidFill>
                </w14:textFill>
              </w:rPr>
              <w:t>竣工环境保护验收</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85E1645">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BAA8B49">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0C162697">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322D0E64">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6A012C">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防洪审批专题</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3E4F2EA">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1689C3F">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262B24E7">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528D14D8">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CDB7787">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穿越佛山水道</w:t>
            </w:r>
            <w:r>
              <w:rPr>
                <w:rFonts w:hint="eastAsia" w:ascii="宋体" w:hAnsi="宋体" w:eastAsia="宋体" w:cs="宋体"/>
                <w:color w:val="000000" w:themeColor="text1"/>
                <w:kern w:val="0"/>
                <w:sz w:val="24"/>
                <w:szCs w:val="24"/>
                <w:highlight w:val="none"/>
                <w14:textFill>
                  <w14:solidFill>
                    <w14:schemeClr w14:val="tx1"/>
                  </w14:solidFill>
                </w14:textFill>
              </w:rPr>
              <w:t>防洪评价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报告</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54DEE57">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2B3D1CB">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66F364B1">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624063A0">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C83C34F">
            <w:pPr>
              <w:widowControl/>
              <w:snapToGrid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铁路坑涌</w:t>
            </w:r>
            <w:r>
              <w:rPr>
                <w:rFonts w:hint="eastAsia" w:ascii="宋体" w:hAnsi="宋体" w:eastAsia="宋体" w:cs="宋体"/>
                <w:color w:val="000000" w:themeColor="text1"/>
                <w:kern w:val="0"/>
                <w:sz w:val="24"/>
                <w:highlight w:val="none"/>
                <w14:textFill>
                  <w14:solidFill>
                    <w14:schemeClr w14:val="tx1"/>
                  </w14:solidFill>
                </w14:textFill>
              </w:rPr>
              <w:t>、水头涌、河西大涌、九龙涌、仇边涌5处河涌</w:t>
            </w:r>
            <w:r>
              <w:rPr>
                <w:rFonts w:hint="eastAsia" w:ascii="宋体" w:hAnsi="宋体" w:eastAsia="宋体" w:cs="宋体"/>
                <w:color w:val="000000" w:themeColor="text1"/>
                <w:kern w:val="0"/>
                <w:sz w:val="24"/>
                <w:szCs w:val="24"/>
                <w:highlight w:val="none"/>
                <w14:textFill>
                  <w14:solidFill>
                    <w14:schemeClr w14:val="tx1"/>
                  </w14:solidFill>
                </w14:textFill>
              </w:rPr>
              <w:t>防洪评价报告</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37CD6A1">
            <w:pPr>
              <w:keepNext w:val="0"/>
              <w:keepLines w:val="0"/>
              <w:widowControl/>
              <w:suppressLineNumbers w:val="0"/>
              <w:jc w:val="righ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3E1CEBC">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r w14:paraId="1C8C9FF0">
        <w:tblPrEx>
          <w:tblCellMar>
            <w:top w:w="0" w:type="dxa"/>
            <w:left w:w="0" w:type="dxa"/>
            <w:bottom w:w="0" w:type="dxa"/>
            <w:right w:w="0" w:type="dxa"/>
          </w:tblCellMar>
        </w:tblPrEx>
        <w:trPr>
          <w:trHeight w:val="514" w:hRule="atLeast"/>
        </w:trPr>
        <w:tc>
          <w:tcPr>
            <w:tcW w:w="54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85F169E">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四</w:t>
            </w:r>
          </w:p>
        </w:tc>
        <w:tc>
          <w:tcPr>
            <w:tcW w:w="3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BBB4614">
            <w:pPr>
              <w:widowControl/>
              <w:snapToGrid w:val="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合</w:t>
            </w:r>
            <w:r>
              <w:rPr>
                <w:rFonts w:hint="eastAsia" w:ascii="宋体" w:hAnsi="宋体" w:eastAsia="宋体" w:cs="宋体"/>
                <w:b/>
                <w:bCs/>
                <w:color w:val="000000" w:themeColor="text1"/>
                <w:kern w:val="0"/>
                <w:sz w:val="24"/>
                <w:szCs w:val="24"/>
                <w:highlight w:val="none"/>
                <w14:textFill>
                  <w14:solidFill>
                    <w14:schemeClr w14:val="tx1"/>
                  </w14:solidFill>
                </w14:textFill>
              </w:rPr>
              <w:t>计</w:t>
            </w:r>
          </w:p>
        </w:tc>
        <w:tc>
          <w:tcPr>
            <w:tcW w:w="23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2DC407">
            <w:pPr>
              <w:widowControl/>
              <w:snapToGrid w:val="0"/>
              <w:jc w:val="righ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1920000.00</w:t>
            </w:r>
          </w:p>
        </w:tc>
        <w:tc>
          <w:tcPr>
            <w:tcW w:w="28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B105060">
            <w:pPr>
              <w:widowControl/>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r>
    </w:tbl>
    <w:p w14:paraId="13490545">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4C229CC5">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45" w:name="OLE_LINK70"/>
    </w:p>
    <w:bookmarkEnd w:id="45"/>
    <w:p w14:paraId="3DF2C532">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法定代表人/负责人(或其获授权代表)签字：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D604EC2">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名称(加盖公章)：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BAAAA96">
      <w:pPr>
        <w:adjustRightInd w:val="0"/>
        <w:snapToGrid w:val="0"/>
        <w:spacing w:line="360" w:lineRule="auto"/>
        <w:ind w:left="-88" w:leftChars="-42" w:firstLine="240" w:firstLineChars="100"/>
        <w:jc w:val="center"/>
        <w:outlineLvl w:val="3"/>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r>
        <w:rPr>
          <w:rFonts w:hint="eastAsia" w:ascii="宋体" w:hAnsi="宋体" w:eastAsia="宋体" w:cs="宋体"/>
          <w:b/>
          <w:color w:val="000000" w:themeColor="text1"/>
          <w:kern w:val="0"/>
          <w:sz w:val="24"/>
          <w:highlight w:val="none"/>
          <w14:textFill>
            <w14:solidFill>
              <w14:schemeClr w14:val="tx1"/>
            </w14:solidFill>
          </w14:textFill>
        </w:rPr>
        <w:br w:type="page"/>
      </w:r>
    </w:p>
    <w:p w14:paraId="788BD61F">
      <w:pPr>
        <w:adjustRightInd w:val="0"/>
        <w:snapToGrid w:val="0"/>
        <w:spacing w:line="360" w:lineRule="auto"/>
        <w:ind w:left="-88" w:leftChars="-42" w:firstLine="261" w:firstLineChars="100"/>
        <w:jc w:val="center"/>
        <w:outlineLvl w:val="3"/>
        <w:rPr>
          <w:rFonts w:hint="eastAsia" w:ascii="宋体" w:hAnsi="宋体" w:eastAsia="宋体" w:cs="宋体"/>
          <w:b/>
          <w:color w:val="000000" w:themeColor="text1"/>
          <w:sz w:val="26"/>
          <w:szCs w:val="28"/>
          <w:highlight w:val="none"/>
          <w14:textFill>
            <w14:solidFill>
              <w14:schemeClr w14:val="tx1"/>
            </w14:solidFill>
          </w14:textFill>
        </w:rPr>
      </w:pPr>
      <w:r>
        <w:rPr>
          <w:rFonts w:hint="eastAsia" w:ascii="宋体" w:hAnsi="宋体" w:eastAsia="宋体" w:cs="宋体"/>
          <w:b/>
          <w:color w:val="000000" w:themeColor="text1"/>
          <w:sz w:val="26"/>
          <w:szCs w:val="28"/>
          <w:highlight w:val="none"/>
          <w14:textFill>
            <w14:solidFill>
              <w14:schemeClr w14:val="tx1"/>
            </w14:solidFill>
          </w14:textFill>
        </w:rPr>
        <w:t>投标人情况介绍表</w:t>
      </w:r>
      <w:bookmarkEnd w:id="43"/>
      <w:bookmarkEnd w:id="44"/>
    </w:p>
    <w:p w14:paraId="3287FAFE">
      <w:pPr>
        <w:snapToGrid w:val="0"/>
        <w:rPr>
          <w:rFonts w:hint="eastAsia" w:ascii="宋体" w:hAnsi="宋体" w:eastAsia="宋体" w:cs="宋体"/>
          <w:b/>
          <w:color w:val="000000" w:themeColor="text1"/>
          <w:kern w:val="0"/>
          <w:sz w:val="24"/>
          <w:highlight w:val="none"/>
          <w:lang w:val="en-GB"/>
          <w14:textFill>
            <w14:solidFill>
              <w14:schemeClr w14:val="tx1"/>
            </w14:solidFill>
          </w14:textFill>
        </w:rPr>
      </w:pPr>
    </w:p>
    <w:tbl>
      <w:tblPr>
        <w:tblStyle w:val="36"/>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244"/>
        <w:gridCol w:w="1365"/>
        <w:gridCol w:w="534"/>
        <w:gridCol w:w="831"/>
        <w:gridCol w:w="832"/>
        <w:gridCol w:w="308"/>
        <w:gridCol w:w="510"/>
        <w:gridCol w:w="495"/>
        <w:gridCol w:w="1425"/>
      </w:tblGrid>
      <w:tr w14:paraId="4D79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678A4F9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单位名称</w:t>
            </w:r>
          </w:p>
        </w:tc>
        <w:tc>
          <w:tcPr>
            <w:tcW w:w="7544" w:type="dxa"/>
            <w:gridSpan w:val="9"/>
            <w:vAlign w:val="center"/>
          </w:tcPr>
          <w:p w14:paraId="27738E89">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2B88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314A4B17">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p>
        </w:tc>
        <w:tc>
          <w:tcPr>
            <w:tcW w:w="7544" w:type="dxa"/>
            <w:gridSpan w:val="9"/>
            <w:vAlign w:val="center"/>
          </w:tcPr>
          <w:p w14:paraId="148377DD">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1A02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3E22D309">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开户银行</w:t>
            </w:r>
          </w:p>
        </w:tc>
        <w:tc>
          <w:tcPr>
            <w:tcW w:w="7544" w:type="dxa"/>
            <w:gridSpan w:val="9"/>
            <w:vAlign w:val="center"/>
          </w:tcPr>
          <w:p w14:paraId="26F2FAEA">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081C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06B2EA58">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银行账户</w:t>
            </w:r>
          </w:p>
        </w:tc>
        <w:tc>
          <w:tcPr>
            <w:tcW w:w="7544" w:type="dxa"/>
            <w:gridSpan w:val="9"/>
            <w:vAlign w:val="center"/>
          </w:tcPr>
          <w:p w14:paraId="10A7D328">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7E7C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7D9F1B4D">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纳税人识别号</w:t>
            </w:r>
          </w:p>
        </w:tc>
        <w:tc>
          <w:tcPr>
            <w:tcW w:w="7544" w:type="dxa"/>
            <w:gridSpan w:val="9"/>
            <w:vAlign w:val="center"/>
          </w:tcPr>
          <w:p w14:paraId="706A0A5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159E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482C6E7E">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主管部门</w:t>
            </w:r>
          </w:p>
        </w:tc>
        <w:tc>
          <w:tcPr>
            <w:tcW w:w="1244" w:type="dxa"/>
            <w:vAlign w:val="center"/>
          </w:tcPr>
          <w:p w14:paraId="53DF02EC">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899" w:type="dxa"/>
            <w:gridSpan w:val="2"/>
            <w:vAlign w:val="center"/>
          </w:tcPr>
          <w:p w14:paraId="5286C2C6">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法定代表人/负责人</w:t>
            </w:r>
          </w:p>
        </w:tc>
        <w:tc>
          <w:tcPr>
            <w:tcW w:w="1663" w:type="dxa"/>
            <w:gridSpan w:val="2"/>
            <w:vAlign w:val="center"/>
          </w:tcPr>
          <w:p w14:paraId="714DF9E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818" w:type="dxa"/>
            <w:gridSpan w:val="2"/>
            <w:vAlign w:val="center"/>
          </w:tcPr>
          <w:p w14:paraId="7EA450AC">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职务</w:t>
            </w:r>
          </w:p>
        </w:tc>
        <w:tc>
          <w:tcPr>
            <w:tcW w:w="1920" w:type="dxa"/>
            <w:gridSpan w:val="2"/>
            <w:vAlign w:val="center"/>
          </w:tcPr>
          <w:p w14:paraId="3155033E">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615F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6BDD7EB2">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经济类型</w:t>
            </w:r>
          </w:p>
        </w:tc>
        <w:tc>
          <w:tcPr>
            <w:tcW w:w="1244" w:type="dxa"/>
            <w:vAlign w:val="center"/>
          </w:tcPr>
          <w:p w14:paraId="64829B1D">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899" w:type="dxa"/>
            <w:gridSpan w:val="2"/>
            <w:vAlign w:val="center"/>
          </w:tcPr>
          <w:p w14:paraId="7C9A3F1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法定代表人/负责人授权代表</w:t>
            </w:r>
          </w:p>
        </w:tc>
        <w:tc>
          <w:tcPr>
            <w:tcW w:w="1663" w:type="dxa"/>
            <w:gridSpan w:val="2"/>
            <w:vAlign w:val="center"/>
          </w:tcPr>
          <w:p w14:paraId="1A1FF38F">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818" w:type="dxa"/>
            <w:gridSpan w:val="2"/>
            <w:vAlign w:val="center"/>
          </w:tcPr>
          <w:p w14:paraId="3D557CB2">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职务</w:t>
            </w:r>
          </w:p>
        </w:tc>
        <w:tc>
          <w:tcPr>
            <w:tcW w:w="1920" w:type="dxa"/>
            <w:gridSpan w:val="2"/>
            <w:vAlign w:val="center"/>
          </w:tcPr>
          <w:p w14:paraId="5E0182E7">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4E4C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06D06BD1">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邮编</w:t>
            </w:r>
          </w:p>
        </w:tc>
        <w:tc>
          <w:tcPr>
            <w:tcW w:w="1244" w:type="dxa"/>
            <w:vAlign w:val="center"/>
          </w:tcPr>
          <w:p w14:paraId="35654A9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899" w:type="dxa"/>
            <w:gridSpan w:val="2"/>
            <w:vAlign w:val="center"/>
          </w:tcPr>
          <w:p w14:paraId="57099E8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电话</w:t>
            </w:r>
          </w:p>
        </w:tc>
        <w:tc>
          <w:tcPr>
            <w:tcW w:w="1663" w:type="dxa"/>
            <w:gridSpan w:val="2"/>
            <w:vAlign w:val="center"/>
          </w:tcPr>
          <w:p w14:paraId="698526BA">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818" w:type="dxa"/>
            <w:gridSpan w:val="2"/>
            <w:vAlign w:val="center"/>
          </w:tcPr>
          <w:p w14:paraId="1D395475">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传真</w:t>
            </w:r>
          </w:p>
        </w:tc>
        <w:tc>
          <w:tcPr>
            <w:tcW w:w="1920" w:type="dxa"/>
            <w:gridSpan w:val="2"/>
            <w:vAlign w:val="center"/>
          </w:tcPr>
          <w:p w14:paraId="1B94B4F0">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5C12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6810F137">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单位简介及机构设置</w:t>
            </w:r>
          </w:p>
        </w:tc>
        <w:tc>
          <w:tcPr>
            <w:tcW w:w="7544" w:type="dxa"/>
            <w:gridSpan w:val="9"/>
            <w:vAlign w:val="center"/>
          </w:tcPr>
          <w:p w14:paraId="50242FD7">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3CD7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14:paraId="1D3EF9B3">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单位优势及特长</w:t>
            </w:r>
          </w:p>
        </w:tc>
        <w:tc>
          <w:tcPr>
            <w:tcW w:w="7544" w:type="dxa"/>
            <w:gridSpan w:val="9"/>
            <w:vAlign w:val="center"/>
          </w:tcPr>
          <w:p w14:paraId="3B350828">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4C61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Merge w:val="restart"/>
            <w:vAlign w:val="center"/>
          </w:tcPr>
          <w:p w14:paraId="44C33796">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单位概况</w:t>
            </w:r>
          </w:p>
        </w:tc>
        <w:tc>
          <w:tcPr>
            <w:tcW w:w="1244" w:type="dxa"/>
            <w:vAlign w:val="center"/>
          </w:tcPr>
          <w:p w14:paraId="1B24450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注册资本</w:t>
            </w:r>
          </w:p>
        </w:tc>
        <w:tc>
          <w:tcPr>
            <w:tcW w:w="1365" w:type="dxa"/>
            <w:vAlign w:val="center"/>
          </w:tcPr>
          <w:p w14:paraId="72667B43">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万元</w:t>
            </w:r>
          </w:p>
        </w:tc>
        <w:tc>
          <w:tcPr>
            <w:tcW w:w="1365" w:type="dxa"/>
            <w:gridSpan w:val="2"/>
            <w:vAlign w:val="center"/>
          </w:tcPr>
          <w:p w14:paraId="269B0C15">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占地面积</w:t>
            </w:r>
          </w:p>
        </w:tc>
        <w:tc>
          <w:tcPr>
            <w:tcW w:w="3570" w:type="dxa"/>
            <w:gridSpan w:val="5"/>
            <w:vAlign w:val="center"/>
          </w:tcPr>
          <w:p w14:paraId="158911CF">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4D9A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Merge w:val="continue"/>
            <w:vAlign w:val="center"/>
          </w:tcPr>
          <w:p w14:paraId="3CFA1408">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244" w:type="dxa"/>
            <w:vAlign w:val="center"/>
          </w:tcPr>
          <w:p w14:paraId="3913D793">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职工总数</w:t>
            </w:r>
          </w:p>
        </w:tc>
        <w:tc>
          <w:tcPr>
            <w:tcW w:w="1365" w:type="dxa"/>
            <w:vAlign w:val="center"/>
          </w:tcPr>
          <w:p w14:paraId="74C00805">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人</w:t>
            </w:r>
          </w:p>
        </w:tc>
        <w:tc>
          <w:tcPr>
            <w:tcW w:w="1365" w:type="dxa"/>
            <w:gridSpan w:val="2"/>
            <w:vAlign w:val="center"/>
          </w:tcPr>
          <w:p w14:paraId="5BA6EED8">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建筑面积</w:t>
            </w:r>
          </w:p>
        </w:tc>
        <w:tc>
          <w:tcPr>
            <w:tcW w:w="3570" w:type="dxa"/>
            <w:gridSpan w:val="5"/>
            <w:vAlign w:val="center"/>
          </w:tcPr>
          <w:p w14:paraId="046872B0">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r w14:paraId="662A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Merge w:val="continue"/>
            <w:vAlign w:val="center"/>
          </w:tcPr>
          <w:p w14:paraId="2DA64A9E">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244" w:type="dxa"/>
            <w:vMerge w:val="restart"/>
            <w:vAlign w:val="center"/>
          </w:tcPr>
          <w:p w14:paraId="6417837F">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资产情况</w:t>
            </w:r>
          </w:p>
        </w:tc>
        <w:tc>
          <w:tcPr>
            <w:tcW w:w="1365" w:type="dxa"/>
            <w:vAlign w:val="center"/>
          </w:tcPr>
          <w:p w14:paraId="04A7017B">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净资产</w:t>
            </w:r>
          </w:p>
        </w:tc>
        <w:tc>
          <w:tcPr>
            <w:tcW w:w="1365" w:type="dxa"/>
            <w:gridSpan w:val="2"/>
            <w:vAlign w:val="center"/>
          </w:tcPr>
          <w:p w14:paraId="5C17DB85">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万元</w:t>
            </w:r>
          </w:p>
        </w:tc>
        <w:tc>
          <w:tcPr>
            <w:tcW w:w="3570" w:type="dxa"/>
            <w:gridSpan w:val="5"/>
            <w:vAlign w:val="center"/>
          </w:tcPr>
          <w:p w14:paraId="5C897C50">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固定资产原值    万元</w:t>
            </w:r>
          </w:p>
        </w:tc>
      </w:tr>
      <w:tr w14:paraId="16F6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Merge w:val="continue"/>
            <w:vAlign w:val="center"/>
          </w:tcPr>
          <w:p w14:paraId="2DF4999D">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244" w:type="dxa"/>
            <w:vMerge w:val="continue"/>
            <w:vAlign w:val="center"/>
          </w:tcPr>
          <w:p w14:paraId="202D28BC">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365" w:type="dxa"/>
            <w:vAlign w:val="center"/>
          </w:tcPr>
          <w:p w14:paraId="63ADDEB8">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负债</w:t>
            </w:r>
          </w:p>
        </w:tc>
        <w:tc>
          <w:tcPr>
            <w:tcW w:w="1365" w:type="dxa"/>
            <w:gridSpan w:val="2"/>
            <w:vAlign w:val="center"/>
          </w:tcPr>
          <w:p w14:paraId="354E68F2">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万元</w:t>
            </w:r>
          </w:p>
        </w:tc>
        <w:tc>
          <w:tcPr>
            <w:tcW w:w="3570" w:type="dxa"/>
            <w:gridSpan w:val="5"/>
            <w:vAlign w:val="center"/>
          </w:tcPr>
          <w:p w14:paraId="699B2483">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固定资产净值    万元</w:t>
            </w:r>
          </w:p>
        </w:tc>
      </w:tr>
      <w:tr w14:paraId="1DF8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Merge w:val="restart"/>
            <w:vAlign w:val="center"/>
          </w:tcPr>
          <w:p w14:paraId="6F0EB100">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财务状况</w:t>
            </w:r>
          </w:p>
        </w:tc>
        <w:tc>
          <w:tcPr>
            <w:tcW w:w="1244" w:type="dxa"/>
            <w:vAlign w:val="center"/>
          </w:tcPr>
          <w:p w14:paraId="2D28973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年度</w:t>
            </w:r>
          </w:p>
        </w:tc>
        <w:tc>
          <w:tcPr>
            <w:tcW w:w="1365" w:type="dxa"/>
            <w:vAlign w:val="center"/>
          </w:tcPr>
          <w:p w14:paraId="294C8477">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主营收入</w:t>
            </w:r>
          </w:p>
          <w:p w14:paraId="29E291BB">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(万元)</w:t>
            </w:r>
          </w:p>
        </w:tc>
        <w:tc>
          <w:tcPr>
            <w:tcW w:w="1365" w:type="dxa"/>
            <w:gridSpan w:val="2"/>
            <w:vAlign w:val="center"/>
          </w:tcPr>
          <w:p w14:paraId="4D4B0D11">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收入总额</w:t>
            </w:r>
          </w:p>
          <w:p w14:paraId="647CCCBE">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(万元)</w:t>
            </w:r>
          </w:p>
        </w:tc>
        <w:tc>
          <w:tcPr>
            <w:tcW w:w="1140" w:type="dxa"/>
            <w:gridSpan w:val="2"/>
            <w:vAlign w:val="center"/>
          </w:tcPr>
          <w:p w14:paraId="4DC0FCF3">
            <w:pPr>
              <w:snapToGrid w:val="0"/>
              <w:spacing w:line="360" w:lineRule="auto"/>
              <w:ind w:right="-134" w:rightChars="-64"/>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利润总额(万元)</w:t>
            </w:r>
          </w:p>
        </w:tc>
        <w:tc>
          <w:tcPr>
            <w:tcW w:w="1005" w:type="dxa"/>
            <w:gridSpan w:val="2"/>
            <w:vAlign w:val="center"/>
          </w:tcPr>
          <w:p w14:paraId="7B6C959A">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净利润(万元)</w:t>
            </w:r>
          </w:p>
        </w:tc>
        <w:tc>
          <w:tcPr>
            <w:tcW w:w="1425" w:type="dxa"/>
            <w:vAlign w:val="center"/>
          </w:tcPr>
          <w:p w14:paraId="3140966A">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资产负债率</w:t>
            </w:r>
          </w:p>
        </w:tc>
      </w:tr>
      <w:tr w14:paraId="3429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Merge w:val="continue"/>
            <w:vAlign w:val="center"/>
          </w:tcPr>
          <w:p w14:paraId="6D8290E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244" w:type="dxa"/>
            <w:vAlign w:val="center"/>
          </w:tcPr>
          <w:p w14:paraId="080934CE">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365" w:type="dxa"/>
            <w:vAlign w:val="center"/>
          </w:tcPr>
          <w:p w14:paraId="0FCC1035">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365" w:type="dxa"/>
            <w:gridSpan w:val="2"/>
            <w:vAlign w:val="center"/>
          </w:tcPr>
          <w:p w14:paraId="189C1A54">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140" w:type="dxa"/>
            <w:gridSpan w:val="2"/>
            <w:vAlign w:val="center"/>
          </w:tcPr>
          <w:p w14:paraId="65F9C326">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005" w:type="dxa"/>
            <w:gridSpan w:val="2"/>
            <w:vAlign w:val="center"/>
          </w:tcPr>
          <w:p w14:paraId="122F067C">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c>
          <w:tcPr>
            <w:tcW w:w="1425" w:type="dxa"/>
            <w:vAlign w:val="center"/>
          </w:tcPr>
          <w:p w14:paraId="6CE2262D">
            <w:pPr>
              <w:snapToGrid w:val="0"/>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tc>
      </w:tr>
    </w:tbl>
    <w:p w14:paraId="315CF5D5">
      <w:pPr>
        <w:snapToGrid w:val="0"/>
        <w:ind w:right="-225" w:rightChars="-107"/>
        <w:rPr>
          <w:rFonts w:hint="eastAsia" w:ascii="宋体" w:hAnsi="宋体" w:eastAsia="宋体" w:cs="宋体"/>
          <w:bCs/>
          <w:color w:val="000000" w:themeColor="text1"/>
          <w:kern w:val="0"/>
          <w:sz w:val="24"/>
          <w:highlight w:val="none"/>
          <w:lang w:val="en-GB"/>
          <w14:textFill>
            <w14:solidFill>
              <w14:schemeClr w14:val="tx1"/>
            </w14:solidFill>
          </w14:textFill>
        </w:rPr>
      </w:pPr>
      <w:r>
        <w:rPr>
          <w:rFonts w:hint="eastAsia" w:ascii="宋体" w:hAnsi="宋体" w:eastAsia="宋体" w:cs="宋体"/>
          <w:bCs/>
          <w:color w:val="000000" w:themeColor="text1"/>
          <w:kern w:val="0"/>
          <w:sz w:val="24"/>
          <w:highlight w:val="none"/>
          <w:lang w:val="en-GB"/>
          <w14:textFill>
            <w14:solidFill>
              <w14:schemeClr w14:val="tx1"/>
            </w14:solidFill>
          </w14:textFill>
        </w:rPr>
        <w:t>注：1、根据本表内容相应进行文字描述，如单位性质、发展历程、经营规模及服务理念、主营业务、技术力量等。</w:t>
      </w:r>
    </w:p>
    <w:p w14:paraId="0C244508">
      <w:pPr>
        <w:snapToGrid w:val="0"/>
        <w:ind w:right="-225" w:rightChars="-107"/>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en-GB"/>
          <w14:textFill>
            <w14:solidFill>
              <w14:schemeClr w14:val="tx1"/>
            </w14:solidFill>
          </w14:textFill>
        </w:rPr>
        <w:t>2、如投标人此表数据或材料有虚假，一经查实，自行承担相关责任。</w:t>
      </w:r>
    </w:p>
    <w:p w14:paraId="17BEAD7D">
      <w:pPr>
        <w:snapToGrid w:val="0"/>
        <w:rPr>
          <w:rFonts w:hint="eastAsia" w:ascii="宋体" w:hAnsi="宋体" w:eastAsia="宋体" w:cs="宋体"/>
          <w:b/>
          <w:color w:val="000000" w:themeColor="text1"/>
          <w:sz w:val="24"/>
          <w:highlight w:val="none"/>
          <w14:textFill>
            <w14:solidFill>
              <w14:schemeClr w14:val="tx1"/>
            </w14:solidFill>
          </w14:textFill>
        </w:rPr>
      </w:pPr>
    </w:p>
    <w:p w14:paraId="37AFF690">
      <w:pPr>
        <w:adjustRightInd w:val="0"/>
        <w:snapToGrid w:val="0"/>
        <w:spacing w:line="360" w:lineRule="auto"/>
        <w:ind w:firstLine="472" w:firstLineChars="196"/>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441F1D84">
      <w:pPr>
        <w:spacing w:line="360" w:lineRule="auto"/>
        <w:jc w:val="center"/>
        <w:rPr>
          <w:rFonts w:hint="eastAsia" w:ascii="宋体" w:hAnsi="宋体" w:eastAsia="宋体" w:cs="宋体"/>
          <w:b/>
          <w:color w:val="000000" w:themeColor="text1"/>
          <w:sz w:val="26"/>
          <w:szCs w:val="28"/>
          <w:highlight w:val="none"/>
          <w14:textFill>
            <w14:solidFill>
              <w14:schemeClr w14:val="tx1"/>
            </w14:solidFill>
          </w14:textFill>
        </w:rPr>
      </w:pPr>
      <w:r>
        <w:rPr>
          <w:rFonts w:hint="eastAsia" w:ascii="宋体" w:hAnsi="宋体" w:eastAsia="宋体" w:cs="宋体"/>
          <w:b/>
          <w:color w:val="000000" w:themeColor="text1"/>
          <w:sz w:val="26"/>
          <w:szCs w:val="28"/>
          <w:highlight w:val="none"/>
          <w14:textFill>
            <w14:solidFill>
              <w14:schemeClr w14:val="tx1"/>
            </w14:solidFill>
          </w14:textFill>
        </w:rPr>
        <w:t>商务响应、偏离说明表</w:t>
      </w:r>
    </w:p>
    <w:p w14:paraId="67E1EB9D">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项目编号：          </w:t>
      </w:r>
    </w:p>
    <w:p w14:paraId="52B77B63">
      <w:pPr>
        <w:adjustRightInd w:val="0"/>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bl>
      <w:tblPr>
        <w:tblStyle w:val="3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01"/>
        <w:gridCol w:w="2336"/>
        <w:gridCol w:w="1207"/>
        <w:gridCol w:w="882"/>
      </w:tblGrid>
      <w:tr w14:paraId="37C0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14:paraId="0B1CC23A">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“二、采购项目商务要求”的全部条款的响应情况</w:t>
            </w:r>
          </w:p>
        </w:tc>
      </w:tr>
      <w:tr w14:paraId="4966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tcBorders>
              <w:top w:val="single" w:color="auto" w:sz="4" w:space="0"/>
              <w:left w:val="single" w:color="auto" w:sz="4" w:space="0"/>
              <w:bottom w:val="single" w:color="auto" w:sz="4" w:space="0"/>
              <w:right w:val="single" w:color="auto" w:sz="4" w:space="0"/>
            </w:tcBorders>
            <w:vAlign w:val="center"/>
          </w:tcPr>
          <w:p w14:paraId="15BAE71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901" w:type="dxa"/>
            <w:tcBorders>
              <w:top w:val="single" w:color="auto" w:sz="4" w:space="0"/>
              <w:left w:val="single" w:color="auto" w:sz="4" w:space="0"/>
              <w:bottom w:val="single" w:color="auto" w:sz="4" w:space="0"/>
              <w:right w:val="single" w:color="auto" w:sz="4" w:space="0"/>
            </w:tcBorders>
            <w:vAlign w:val="center"/>
          </w:tcPr>
          <w:p w14:paraId="07B132E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商务条款</w:t>
            </w:r>
          </w:p>
        </w:tc>
        <w:tc>
          <w:tcPr>
            <w:tcW w:w="2336" w:type="dxa"/>
            <w:tcBorders>
              <w:top w:val="single" w:color="auto" w:sz="4" w:space="0"/>
              <w:left w:val="single" w:color="auto" w:sz="4" w:space="0"/>
              <w:bottom w:val="single" w:color="auto" w:sz="4" w:space="0"/>
              <w:right w:val="single" w:color="auto" w:sz="4" w:space="0"/>
            </w:tcBorders>
            <w:vAlign w:val="center"/>
          </w:tcPr>
          <w:p w14:paraId="0B0E623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投标文件商务条款</w:t>
            </w:r>
          </w:p>
        </w:tc>
        <w:tc>
          <w:tcPr>
            <w:tcW w:w="1207" w:type="dxa"/>
            <w:tcBorders>
              <w:top w:val="single" w:color="auto" w:sz="4" w:space="0"/>
              <w:left w:val="single" w:color="auto" w:sz="4" w:space="0"/>
              <w:bottom w:val="single" w:color="auto" w:sz="4" w:space="0"/>
              <w:right w:val="single" w:color="auto" w:sz="4" w:space="0"/>
            </w:tcBorders>
            <w:vAlign w:val="center"/>
          </w:tcPr>
          <w:p w14:paraId="1835EA7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是否响应</w:t>
            </w:r>
          </w:p>
        </w:tc>
        <w:tc>
          <w:tcPr>
            <w:tcW w:w="882" w:type="dxa"/>
            <w:tcBorders>
              <w:top w:val="single" w:color="auto" w:sz="4" w:space="0"/>
              <w:left w:val="single" w:color="auto" w:sz="4" w:space="0"/>
              <w:bottom w:val="single" w:color="auto" w:sz="4" w:space="0"/>
              <w:right w:val="single" w:color="auto" w:sz="4" w:space="0"/>
            </w:tcBorders>
            <w:vAlign w:val="center"/>
          </w:tcPr>
          <w:p w14:paraId="637D824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差异说明</w:t>
            </w:r>
          </w:p>
        </w:tc>
      </w:tr>
      <w:tr w14:paraId="56FD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3E4DA4F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4A5068AD">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4E05D59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60153DF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3753B7F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45F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E284C2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0548F6C3">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2B6379A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288026E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3B4557F1">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C9C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85D773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14132573">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0A13CC7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7782C94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53CC7869">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1DB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A57EA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7EE1FD9B">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7202E7E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5D0BE81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6820A423">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B17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010ACB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2586638A">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44CEE1B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50A59E5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4870A5E3">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8D0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FAF112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39D71982">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0F27276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5B70131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7DE5929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74E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777ADFD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19A87E69">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01D7BBAC">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0787A3AD">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7D8CA3A2">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DF5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6090A67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307E91E5">
            <w:pPr>
              <w:rPr>
                <w:rFonts w:hint="eastAsia" w:ascii="宋体" w:hAnsi="宋体" w:eastAsia="宋体" w:cs="宋体"/>
                <w:b/>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0060F89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24844DD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4254027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FDB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6B1A7B2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29F39C13">
            <w:pPr>
              <w:rPr>
                <w:rFonts w:hint="eastAsia" w:ascii="宋体" w:hAnsi="宋体" w:eastAsia="宋体" w:cs="宋体"/>
                <w:b/>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51DC540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542190D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456F402C">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65D5C46">
      <w:pPr>
        <w:adjustRightInd w:val="0"/>
        <w:snapToGrid w:val="0"/>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注：上表中所引用的顺序和编号应与</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“第二部分　采购项目内容”的“二、 采购项目商务要求”的要求相一致。投标人在具体的投标内容中应</w:t>
      </w:r>
      <w:r>
        <w:rPr>
          <w:rFonts w:hint="eastAsia" w:ascii="宋体" w:hAnsi="宋体" w:eastAsia="宋体" w:cs="宋体"/>
          <w:b/>
          <w:color w:val="000000" w:themeColor="text1"/>
          <w:sz w:val="24"/>
          <w:szCs w:val="24"/>
          <w:highlight w:val="none"/>
          <w:u w:val="single"/>
          <w14:textFill>
            <w14:solidFill>
              <w14:schemeClr w14:val="tx1"/>
            </w14:solidFill>
          </w14:textFill>
        </w:rPr>
        <w:t>逐条</w:t>
      </w:r>
      <w:r>
        <w:rPr>
          <w:rFonts w:hint="eastAsia" w:ascii="宋体" w:hAnsi="宋体" w:eastAsia="宋体" w:cs="宋体"/>
          <w:b/>
          <w:color w:val="000000" w:themeColor="text1"/>
          <w:sz w:val="24"/>
          <w:highlight w:val="none"/>
          <w14:textFill>
            <w14:solidFill>
              <w14:schemeClr w14:val="tx1"/>
            </w14:solidFill>
          </w14:textFill>
        </w:rPr>
        <w:t>进行响应，可以增加说明或描述性文字。如投标人完全响应，在“是否响应”栏内填“是”，如投标人提供的条款优于招标要求，则填写“正偏离”，如投标人提供的条款低于招标要求，则填写“负偏离”。投标人如没有对</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条款的响应情况进行填写即为不响应该</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条款。投标文件与</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的任何差异之处，均应按本表格式在“差异说明”栏中逐一说明，优于招标要求的，可提供相关证明资料。</w:t>
      </w:r>
      <w:r>
        <w:rPr>
          <w:rFonts w:hint="eastAsia" w:ascii="宋体" w:hAnsi="宋体" w:eastAsia="宋体" w:cs="宋体"/>
          <w:b/>
          <w:color w:val="000000" w:themeColor="text1"/>
          <w:sz w:val="24"/>
          <w:szCs w:val="24"/>
          <w:highlight w:val="none"/>
          <w:u w:val="single"/>
          <w14:textFill>
            <w14:solidFill>
              <w14:schemeClr w14:val="tx1"/>
            </w14:solidFill>
          </w14:textFill>
        </w:rPr>
        <w:t>实质性条款如不响应或负偏离的，将导致投标无效。</w:t>
      </w:r>
    </w:p>
    <w:p w14:paraId="7E78FFF0">
      <w:pPr>
        <w:rPr>
          <w:rFonts w:hint="eastAsia" w:ascii="宋体" w:hAnsi="宋体" w:eastAsia="宋体" w:cs="宋体"/>
          <w:color w:val="000000" w:themeColor="text1"/>
          <w:sz w:val="17"/>
          <w:highlight w:val="none"/>
          <w14:textFill>
            <w14:solidFill>
              <w14:schemeClr w14:val="tx1"/>
            </w14:solidFill>
          </w14:textFill>
        </w:rPr>
      </w:pPr>
    </w:p>
    <w:p w14:paraId="2FC95D0C">
      <w:pPr>
        <w:adjustRightInd w:val="0"/>
        <w:snapToGrid w:val="0"/>
        <w:spacing w:line="30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投标人法定代表人/负责人（或法定代表人/负责人授权代表）签字：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6CA8EC0">
      <w:pPr>
        <w:adjustRightInd w:val="0"/>
        <w:snapToGrid w:val="0"/>
        <w:spacing w:line="30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投标人名称(加盖公章)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79B46FB">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305F3D5F">
      <w:pPr>
        <w:tabs>
          <w:tab w:val="left" w:pos="540"/>
        </w:tabs>
        <w:spacing w:line="360" w:lineRule="auto"/>
        <w:ind w:left="138"/>
        <w:rPr>
          <w:rFonts w:hint="eastAsia" w:ascii="宋体" w:hAnsi="宋体" w:eastAsia="宋体" w:cs="宋体"/>
          <w:b/>
          <w:color w:val="000000" w:themeColor="text1"/>
          <w:sz w:val="28"/>
          <w:szCs w:val="28"/>
          <w:highlight w:val="none"/>
          <w14:textFill>
            <w14:solidFill>
              <w14:schemeClr w14:val="tx1"/>
            </w14:solidFill>
          </w14:textFill>
        </w:rPr>
      </w:pPr>
    </w:p>
    <w:p w14:paraId="2294DFEB">
      <w:pPr>
        <w:pStyle w:val="5"/>
        <w:spacing w:line="240" w:lineRule="auto"/>
        <w:jc w:val="center"/>
        <w:rPr>
          <w:rFonts w:hint="eastAsia" w:ascii="宋体" w:hAnsi="宋体" w:eastAsia="宋体" w:cs="宋体"/>
          <w:bCs w:val="0"/>
          <w:color w:val="000000" w:themeColor="text1"/>
          <w:sz w:val="26"/>
          <w:highlight w:val="none"/>
          <w14:textFill>
            <w14:solidFill>
              <w14:schemeClr w14:val="tx1"/>
            </w14:solidFill>
          </w14:textFill>
        </w:rPr>
      </w:pPr>
      <w:r>
        <w:rPr>
          <w:rFonts w:hint="eastAsia" w:ascii="宋体" w:hAnsi="宋体" w:eastAsia="宋体" w:cs="宋体"/>
          <w:bCs w:val="0"/>
          <w:color w:val="000000" w:themeColor="text1"/>
          <w:sz w:val="26"/>
          <w:highlight w:val="none"/>
          <w14:textFill>
            <w14:solidFill>
              <w14:schemeClr w14:val="tx1"/>
            </w14:solidFill>
          </w14:textFill>
        </w:rPr>
        <w:br w:type="page"/>
      </w:r>
      <w:r>
        <w:rPr>
          <w:rFonts w:hint="eastAsia" w:ascii="宋体" w:hAnsi="宋体" w:eastAsia="宋体" w:cs="宋体"/>
          <w:bCs w:val="0"/>
          <w:color w:val="000000" w:themeColor="text1"/>
          <w:sz w:val="26"/>
          <w:highlight w:val="none"/>
          <w14:textFill>
            <w14:solidFill>
              <w14:schemeClr w14:val="tx1"/>
            </w14:solidFill>
          </w14:textFill>
        </w:rPr>
        <w:t>技术响应、偏离说明表</w:t>
      </w:r>
    </w:p>
    <w:p w14:paraId="5EC2A502">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项目编号：          </w:t>
      </w:r>
    </w:p>
    <w:p w14:paraId="47EC2AF1">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bl>
      <w:tblPr>
        <w:tblStyle w:val="3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01"/>
        <w:gridCol w:w="2336"/>
        <w:gridCol w:w="1207"/>
        <w:gridCol w:w="882"/>
      </w:tblGrid>
      <w:tr w14:paraId="5CDF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14:paraId="4E4B255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“三、采购项目技术要求”的全部条款的响应情况</w:t>
            </w:r>
          </w:p>
        </w:tc>
      </w:tr>
      <w:tr w14:paraId="7D67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tcBorders>
              <w:top w:val="single" w:color="auto" w:sz="4" w:space="0"/>
              <w:left w:val="single" w:color="auto" w:sz="4" w:space="0"/>
              <w:bottom w:val="single" w:color="auto" w:sz="4" w:space="0"/>
              <w:right w:val="single" w:color="auto" w:sz="4" w:space="0"/>
            </w:tcBorders>
            <w:vAlign w:val="center"/>
          </w:tcPr>
          <w:p w14:paraId="337F11F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901" w:type="dxa"/>
            <w:tcBorders>
              <w:top w:val="single" w:color="auto" w:sz="4" w:space="0"/>
              <w:left w:val="single" w:color="auto" w:sz="4" w:space="0"/>
              <w:bottom w:val="single" w:color="auto" w:sz="4" w:space="0"/>
              <w:right w:val="single" w:color="auto" w:sz="4" w:space="0"/>
            </w:tcBorders>
            <w:vAlign w:val="center"/>
          </w:tcPr>
          <w:p w14:paraId="1A6F092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技术条款</w:t>
            </w:r>
          </w:p>
        </w:tc>
        <w:tc>
          <w:tcPr>
            <w:tcW w:w="2336" w:type="dxa"/>
            <w:tcBorders>
              <w:top w:val="single" w:color="auto" w:sz="4" w:space="0"/>
              <w:left w:val="single" w:color="auto" w:sz="4" w:space="0"/>
              <w:bottom w:val="single" w:color="auto" w:sz="4" w:space="0"/>
              <w:right w:val="single" w:color="auto" w:sz="4" w:space="0"/>
            </w:tcBorders>
            <w:vAlign w:val="center"/>
          </w:tcPr>
          <w:p w14:paraId="0E24C69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投标文件技术条款</w:t>
            </w:r>
          </w:p>
        </w:tc>
        <w:tc>
          <w:tcPr>
            <w:tcW w:w="1207" w:type="dxa"/>
            <w:tcBorders>
              <w:top w:val="single" w:color="auto" w:sz="4" w:space="0"/>
              <w:left w:val="single" w:color="auto" w:sz="4" w:space="0"/>
              <w:bottom w:val="single" w:color="auto" w:sz="4" w:space="0"/>
              <w:right w:val="single" w:color="auto" w:sz="4" w:space="0"/>
            </w:tcBorders>
            <w:vAlign w:val="center"/>
          </w:tcPr>
          <w:p w14:paraId="4E903F2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是否响应</w:t>
            </w:r>
          </w:p>
        </w:tc>
        <w:tc>
          <w:tcPr>
            <w:tcW w:w="882" w:type="dxa"/>
            <w:tcBorders>
              <w:top w:val="single" w:color="auto" w:sz="4" w:space="0"/>
              <w:left w:val="single" w:color="auto" w:sz="4" w:space="0"/>
              <w:bottom w:val="single" w:color="auto" w:sz="4" w:space="0"/>
              <w:right w:val="single" w:color="auto" w:sz="4" w:space="0"/>
            </w:tcBorders>
            <w:vAlign w:val="center"/>
          </w:tcPr>
          <w:p w14:paraId="59572F9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差异说明</w:t>
            </w:r>
          </w:p>
        </w:tc>
      </w:tr>
      <w:tr w14:paraId="6500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4DC650C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1858D6E7">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491CC1C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56E9095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72F02DA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0BB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3F358F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1608FFE2">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729741E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0AE7DDA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64411DE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1B5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0EE693A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6763ECAC">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3D93BCD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5C5AC42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1E1D02A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5B1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D0C6D9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3BBF626C">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77704E8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0C9EE648">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7DE7029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69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496FB04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645B706C">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64D3904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171CE2AE">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37E94551">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CC8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6502D3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644DCE53">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0EF5DE9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2C9484C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36CF2DF2">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B82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1624501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39305E3F">
            <w:pPr>
              <w:rPr>
                <w:rFonts w:hint="eastAsia" w:ascii="宋体" w:hAnsi="宋体" w:eastAsia="宋体" w:cs="宋体"/>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7CE64D2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78BC738F">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0F42CB3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088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02533C9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1EF00306">
            <w:pPr>
              <w:rPr>
                <w:rFonts w:hint="eastAsia" w:ascii="宋体" w:hAnsi="宋体" w:eastAsia="宋体" w:cs="宋体"/>
                <w:b/>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4158871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09CC22D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1A1216A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B81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67F3C2F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901" w:type="dxa"/>
            <w:tcBorders>
              <w:top w:val="single" w:color="auto" w:sz="4" w:space="0"/>
              <w:left w:val="single" w:color="auto" w:sz="4" w:space="0"/>
              <w:bottom w:val="single" w:color="auto" w:sz="4" w:space="0"/>
              <w:right w:val="single" w:color="auto" w:sz="4" w:space="0"/>
            </w:tcBorders>
          </w:tcPr>
          <w:p w14:paraId="4D1650A2">
            <w:pPr>
              <w:rPr>
                <w:rFonts w:hint="eastAsia" w:ascii="宋体" w:hAnsi="宋体" w:eastAsia="宋体" w:cs="宋体"/>
                <w:b/>
                <w:color w:val="000000" w:themeColor="text1"/>
                <w:sz w:val="24"/>
                <w:highlight w:val="none"/>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14:paraId="2C40AD6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tcPr>
          <w:p w14:paraId="30E1143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82" w:type="dxa"/>
            <w:tcBorders>
              <w:top w:val="single" w:color="auto" w:sz="4" w:space="0"/>
              <w:left w:val="single" w:color="auto" w:sz="4" w:space="0"/>
              <w:bottom w:val="single" w:color="auto" w:sz="4" w:space="0"/>
              <w:right w:val="single" w:color="auto" w:sz="4" w:space="0"/>
            </w:tcBorders>
          </w:tcPr>
          <w:p w14:paraId="38C85CD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EBE29E9">
      <w:pPr>
        <w:adjustRightInd w:val="0"/>
        <w:snapToGrid w:val="0"/>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注：上表中所引用的顺序和编号应与</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“第二部分　采购项目内容”的“三、采购项目技术要求”的要求相一致。投标人在具体的投标内容中应</w:t>
      </w:r>
      <w:r>
        <w:rPr>
          <w:rFonts w:hint="eastAsia" w:ascii="宋体" w:hAnsi="宋体" w:eastAsia="宋体" w:cs="宋体"/>
          <w:b/>
          <w:color w:val="000000" w:themeColor="text1"/>
          <w:sz w:val="24"/>
          <w:szCs w:val="24"/>
          <w:highlight w:val="none"/>
          <w:u w:val="single"/>
          <w14:textFill>
            <w14:solidFill>
              <w14:schemeClr w14:val="tx1"/>
            </w14:solidFill>
          </w14:textFill>
        </w:rPr>
        <w:t>逐条</w:t>
      </w:r>
      <w:r>
        <w:rPr>
          <w:rFonts w:hint="eastAsia" w:ascii="宋体" w:hAnsi="宋体" w:eastAsia="宋体" w:cs="宋体"/>
          <w:b/>
          <w:color w:val="000000" w:themeColor="text1"/>
          <w:sz w:val="24"/>
          <w:highlight w:val="none"/>
          <w14:textFill>
            <w14:solidFill>
              <w14:schemeClr w14:val="tx1"/>
            </w14:solidFill>
          </w14:textFill>
        </w:rPr>
        <w:t>进行响应，可以增加说明或描述性文字。如投标人完全响应，在“是否响应”栏内填“是”，如投标人提供的条款优于招标要求，则填写“正偏离”，如投标人提供的条款低于招标要求，则填写“负偏离”。投标人如没有对</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条款的响应情况进行填写即为不响应该</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条款。投标文件与</w:t>
      </w: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的任何差异之处，均应按本表格式在“差异说明”栏中逐一说明，优于招标要求的，可提供相关证明资料。</w:t>
      </w:r>
      <w:r>
        <w:rPr>
          <w:rFonts w:hint="eastAsia" w:ascii="宋体" w:hAnsi="宋体" w:eastAsia="宋体" w:cs="宋体"/>
          <w:b/>
          <w:color w:val="000000" w:themeColor="text1"/>
          <w:sz w:val="24"/>
          <w:szCs w:val="24"/>
          <w:highlight w:val="none"/>
          <w:u w:val="single"/>
          <w14:textFill>
            <w14:solidFill>
              <w14:schemeClr w14:val="tx1"/>
            </w14:solidFill>
          </w14:textFill>
        </w:rPr>
        <w:t>实质性条款如不响应或负偏离的，将导致投标无效。</w:t>
      </w:r>
    </w:p>
    <w:p w14:paraId="76846AA9">
      <w:pPr>
        <w:rPr>
          <w:rFonts w:hint="eastAsia" w:ascii="宋体" w:hAnsi="宋体" w:eastAsia="宋体" w:cs="宋体"/>
          <w:color w:val="000000" w:themeColor="text1"/>
          <w:sz w:val="24"/>
          <w:highlight w:val="none"/>
          <w14:textFill>
            <w14:solidFill>
              <w14:schemeClr w14:val="tx1"/>
            </w14:solidFill>
          </w14:textFill>
        </w:rPr>
      </w:pPr>
    </w:p>
    <w:p w14:paraId="370706BF">
      <w:pPr>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314E427">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投标人法定代表人/负责人（或法定代表人/负责人授权代表）签字：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88AB90">
      <w:pPr>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E3B16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086B909D">
      <w:pPr>
        <w:tabs>
          <w:tab w:val="left" w:pos="540"/>
        </w:tabs>
        <w:spacing w:line="360" w:lineRule="auto"/>
        <w:ind w:left="138"/>
        <w:rPr>
          <w:rFonts w:hint="eastAsia" w:ascii="宋体" w:hAnsi="宋体" w:eastAsia="宋体" w:cs="宋体"/>
          <w:color w:val="000000" w:themeColor="text1"/>
          <w:sz w:val="22"/>
          <w:szCs w:val="1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13DF05F3">
      <w:pPr>
        <w:tabs>
          <w:tab w:val="left" w:pos="540"/>
        </w:tabs>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业绩汇总表</w:t>
      </w:r>
    </w:p>
    <w:tbl>
      <w:tblPr>
        <w:tblStyle w:val="3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6"/>
        <w:gridCol w:w="2077"/>
        <w:gridCol w:w="1785"/>
        <w:gridCol w:w="1599"/>
        <w:gridCol w:w="1225"/>
      </w:tblGrid>
      <w:tr w14:paraId="3569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F3F3F3"/>
            <w:vAlign w:val="center"/>
          </w:tcPr>
          <w:p w14:paraId="2A7B2CD0">
            <w:pPr>
              <w:jc w:val="center"/>
              <w:rPr>
                <w:rFonts w:hint="eastAsia" w:ascii="宋体" w:hAnsi="宋体" w:eastAsia="宋体" w:cs="宋体"/>
                <w:b/>
                <w:bCs/>
                <w:color w:val="000000" w:themeColor="text1"/>
                <w:sz w:val="23"/>
                <w:szCs w:val="21"/>
                <w:highlight w:val="none"/>
                <w14:textFill>
                  <w14:solidFill>
                    <w14:schemeClr w14:val="tx1"/>
                  </w14:solidFill>
                </w14:textFill>
              </w:rPr>
            </w:pPr>
            <w:r>
              <w:rPr>
                <w:rFonts w:hint="eastAsia" w:ascii="宋体" w:hAnsi="宋体" w:eastAsia="宋体" w:cs="宋体"/>
                <w:b/>
                <w:bCs/>
                <w:color w:val="000000" w:themeColor="text1"/>
                <w:sz w:val="23"/>
                <w:szCs w:val="21"/>
                <w:highlight w:val="none"/>
                <w14:textFill>
                  <w14:solidFill>
                    <w14:schemeClr w14:val="tx1"/>
                  </w14:solidFill>
                </w14:textFill>
              </w:rPr>
              <w:t>序号</w:t>
            </w:r>
          </w:p>
        </w:tc>
        <w:tc>
          <w:tcPr>
            <w:tcW w:w="1766" w:type="dxa"/>
            <w:tcBorders>
              <w:top w:val="single" w:color="auto" w:sz="4" w:space="0"/>
              <w:left w:val="single" w:color="auto" w:sz="4" w:space="0"/>
              <w:bottom w:val="single" w:color="auto" w:sz="4" w:space="0"/>
              <w:right w:val="single" w:color="auto" w:sz="4" w:space="0"/>
            </w:tcBorders>
            <w:shd w:val="clear" w:color="auto" w:fill="F3F3F3"/>
            <w:vAlign w:val="center"/>
          </w:tcPr>
          <w:p w14:paraId="2512CDD3">
            <w:pPr>
              <w:jc w:val="center"/>
              <w:rPr>
                <w:rFonts w:hint="eastAsia" w:ascii="宋体" w:hAnsi="宋体" w:eastAsia="宋体" w:cs="宋体"/>
                <w:b/>
                <w:bCs/>
                <w:color w:val="000000" w:themeColor="text1"/>
                <w:sz w:val="23"/>
                <w:szCs w:val="21"/>
                <w:highlight w:val="none"/>
                <w14:textFill>
                  <w14:solidFill>
                    <w14:schemeClr w14:val="tx1"/>
                  </w14:solidFill>
                </w14:textFill>
              </w:rPr>
            </w:pPr>
            <w:r>
              <w:rPr>
                <w:rFonts w:hint="eastAsia" w:ascii="宋体" w:hAnsi="宋体" w:eastAsia="宋体" w:cs="宋体"/>
                <w:b/>
                <w:bCs/>
                <w:color w:val="000000" w:themeColor="text1"/>
                <w:sz w:val="23"/>
                <w:szCs w:val="21"/>
                <w:highlight w:val="none"/>
                <w14:textFill>
                  <w14:solidFill>
                    <w14:schemeClr w14:val="tx1"/>
                  </w14:solidFill>
                </w14:textFill>
              </w:rPr>
              <w:t>客户名称</w:t>
            </w:r>
          </w:p>
        </w:tc>
        <w:tc>
          <w:tcPr>
            <w:tcW w:w="2077" w:type="dxa"/>
            <w:tcBorders>
              <w:top w:val="single" w:color="auto" w:sz="4" w:space="0"/>
              <w:left w:val="single" w:color="auto" w:sz="4" w:space="0"/>
              <w:bottom w:val="single" w:color="auto" w:sz="4" w:space="0"/>
              <w:right w:val="single" w:color="auto" w:sz="4" w:space="0"/>
            </w:tcBorders>
            <w:shd w:val="clear" w:color="auto" w:fill="F3F3F3"/>
            <w:vAlign w:val="center"/>
          </w:tcPr>
          <w:p w14:paraId="4B03C4AD">
            <w:pPr>
              <w:jc w:val="center"/>
              <w:rPr>
                <w:rFonts w:hint="eastAsia" w:ascii="宋体" w:hAnsi="宋体" w:eastAsia="宋体" w:cs="宋体"/>
                <w:b/>
                <w:bCs/>
                <w:color w:val="000000" w:themeColor="text1"/>
                <w:sz w:val="23"/>
                <w:szCs w:val="21"/>
                <w:highlight w:val="none"/>
                <w14:textFill>
                  <w14:solidFill>
                    <w14:schemeClr w14:val="tx1"/>
                  </w14:solidFill>
                </w14:textFill>
              </w:rPr>
            </w:pPr>
            <w:r>
              <w:rPr>
                <w:rFonts w:hint="eastAsia" w:ascii="宋体" w:hAnsi="宋体" w:eastAsia="宋体" w:cs="宋体"/>
                <w:b/>
                <w:bCs/>
                <w:color w:val="000000" w:themeColor="text1"/>
                <w:sz w:val="23"/>
                <w:szCs w:val="21"/>
                <w:highlight w:val="none"/>
                <w14:textFill>
                  <w14:solidFill>
                    <w14:schemeClr w14:val="tx1"/>
                  </w14:solidFill>
                </w14:textFill>
              </w:rPr>
              <w:t>项目名称</w:t>
            </w:r>
          </w:p>
        </w:tc>
        <w:tc>
          <w:tcPr>
            <w:tcW w:w="1785" w:type="dxa"/>
            <w:tcBorders>
              <w:top w:val="single" w:color="auto" w:sz="4" w:space="0"/>
              <w:left w:val="single" w:color="auto" w:sz="4" w:space="0"/>
              <w:bottom w:val="single" w:color="auto" w:sz="4" w:space="0"/>
              <w:right w:val="single" w:color="auto" w:sz="4" w:space="0"/>
            </w:tcBorders>
            <w:shd w:val="clear" w:color="auto" w:fill="F3F3F3"/>
            <w:vAlign w:val="center"/>
          </w:tcPr>
          <w:p w14:paraId="1EFEEA67">
            <w:pPr>
              <w:jc w:val="center"/>
              <w:rPr>
                <w:rFonts w:hint="eastAsia" w:ascii="宋体" w:hAnsi="宋体" w:eastAsia="宋体" w:cs="宋体"/>
                <w:b/>
                <w:bCs/>
                <w:color w:val="000000" w:themeColor="text1"/>
                <w:sz w:val="23"/>
                <w:szCs w:val="21"/>
                <w:highlight w:val="none"/>
                <w14:textFill>
                  <w14:solidFill>
                    <w14:schemeClr w14:val="tx1"/>
                  </w14:solidFill>
                </w14:textFill>
              </w:rPr>
            </w:pPr>
            <w:r>
              <w:rPr>
                <w:rFonts w:hint="eastAsia" w:ascii="宋体" w:hAnsi="宋体" w:eastAsia="宋体" w:cs="宋体"/>
                <w:b/>
                <w:bCs/>
                <w:color w:val="000000" w:themeColor="text1"/>
                <w:sz w:val="23"/>
                <w:szCs w:val="21"/>
                <w:highlight w:val="none"/>
                <w14:textFill>
                  <w14:solidFill>
                    <w14:schemeClr w14:val="tx1"/>
                  </w14:solidFill>
                </w14:textFill>
              </w:rPr>
              <w:t>合同金额(万元)</w:t>
            </w:r>
          </w:p>
        </w:tc>
        <w:tc>
          <w:tcPr>
            <w:tcW w:w="1599" w:type="dxa"/>
            <w:tcBorders>
              <w:top w:val="single" w:color="auto" w:sz="4" w:space="0"/>
              <w:left w:val="single" w:color="auto" w:sz="4" w:space="0"/>
              <w:bottom w:val="single" w:color="auto" w:sz="4" w:space="0"/>
              <w:right w:val="single" w:color="auto" w:sz="4" w:space="0"/>
            </w:tcBorders>
            <w:shd w:val="clear" w:color="auto" w:fill="F3F3F3"/>
            <w:vAlign w:val="center"/>
          </w:tcPr>
          <w:p w14:paraId="03BC1E11">
            <w:pPr>
              <w:jc w:val="center"/>
              <w:rPr>
                <w:rFonts w:hint="eastAsia" w:ascii="宋体" w:hAnsi="宋体" w:eastAsia="宋体" w:cs="宋体"/>
                <w:b/>
                <w:bCs/>
                <w:color w:val="000000" w:themeColor="text1"/>
                <w:sz w:val="23"/>
                <w:szCs w:val="21"/>
                <w:highlight w:val="none"/>
                <w14:textFill>
                  <w14:solidFill>
                    <w14:schemeClr w14:val="tx1"/>
                  </w14:solidFill>
                </w14:textFill>
              </w:rPr>
            </w:pPr>
            <w:r>
              <w:rPr>
                <w:rFonts w:hint="eastAsia" w:ascii="宋体" w:hAnsi="宋体" w:eastAsia="宋体" w:cs="宋体"/>
                <w:b/>
                <w:bCs/>
                <w:color w:val="000000" w:themeColor="text1"/>
                <w:sz w:val="23"/>
                <w:szCs w:val="21"/>
                <w:highlight w:val="none"/>
                <w14:textFill>
                  <w14:solidFill>
                    <w14:schemeClr w14:val="tx1"/>
                  </w14:solidFill>
                </w14:textFill>
              </w:rPr>
              <w:t>合同签订时间</w:t>
            </w:r>
          </w:p>
        </w:tc>
        <w:tc>
          <w:tcPr>
            <w:tcW w:w="1225" w:type="dxa"/>
            <w:tcBorders>
              <w:top w:val="single" w:color="auto" w:sz="4" w:space="0"/>
              <w:left w:val="single" w:color="auto" w:sz="4" w:space="0"/>
              <w:bottom w:val="single" w:color="auto" w:sz="4" w:space="0"/>
              <w:right w:val="single" w:color="auto" w:sz="4" w:space="0"/>
            </w:tcBorders>
            <w:shd w:val="clear" w:color="auto" w:fill="F3F3F3"/>
          </w:tcPr>
          <w:p w14:paraId="5721FE82">
            <w:pPr>
              <w:jc w:val="center"/>
              <w:rPr>
                <w:rFonts w:hint="eastAsia" w:ascii="宋体" w:hAnsi="宋体" w:eastAsia="宋体" w:cs="宋体"/>
                <w:b/>
                <w:bCs/>
                <w:color w:val="000000" w:themeColor="text1"/>
                <w:sz w:val="23"/>
                <w:szCs w:val="21"/>
                <w:highlight w:val="none"/>
                <w14:textFill>
                  <w14:solidFill>
                    <w14:schemeClr w14:val="tx1"/>
                  </w14:solidFill>
                </w14:textFill>
              </w:rPr>
            </w:pPr>
            <w:r>
              <w:rPr>
                <w:rFonts w:hint="eastAsia" w:ascii="宋体" w:hAnsi="宋体" w:eastAsia="宋体" w:cs="宋体"/>
                <w:b/>
                <w:bCs/>
                <w:color w:val="000000" w:themeColor="text1"/>
                <w:sz w:val="23"/>
                <w:szCs w:val="21"/>
                <w:highlight w:val="none"/>
                <w14:textFill>
                  <w14:solidFill>
                    <w14:schemeClr w14:val="tx1"/>
                  </w14:solidFill>
                </w14:textFill>
              </w:rPr>
              <w:t>证明材料所在页码</w:t>
            </w:r>
          </w:p>
        </w:tc>
      </w:tr>
      <w:tr w14:paraId="6AD9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0AD56C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766" w:type="dxa"/>
            <w:tcBorders>
              <w:top w:val="single" w:color="auto" w:sz="4" w:space="0"/>
              <w:left w:val="single" w:color="auto" w:sz="4" w:space="0"/>
              <w:bottom w:val="single" w:color="auto" w:sz="4" w:space="0"/>
              <w:right w:val="single" w:color="auto" w:sz="4" w:space="0"/>
            </w:tcBorders>
            <w:vAlign w:val="center"/>
          </w:tcPr>
          <w:p w14:paraId="4609FFF7">
            <w:pPr>
              <w:jc w:val="center"/>
              <w:rPr>
                <w:rFonts w:hint="eastAsia" w:ascii="宋体" w:hAnsi="宋体" w:eastAsia="宋体" w:cs="宋体"/>
                <w:color w:val="000000" w:themeColor="text1"/>
                <w:szCs w:val="21"/>
                <w:highlight w:val="none"/>
                <w14:textFill>
                  <w14:solidFill>
                    <w14:schemeClr w14:val="tx1"/>
                  </w14:solidFill>
                </w14:textFill>
              </w:rPr>
            </w:pPr>
          </w:p>
        </w:tc>
        <w:tc>
          <w:tcPr>
            <w:tcW w:w="2077" w:type="dxa"/>
            <w:tcBorders>
              <w:top w:val="single" w:color="auto" w:sz="4" w:space="0"/>
              <w:left w:val="single" w:color="auto" w:sz="4" w:space="0"/>
              <w:bottom w:val="single" w:color="auto" w:sz="4" w:space="0"/>
              <w:right w:val="single" w:color="auto" w:sz="4" w:space="0"/>
            </w:tcBorders>
            <w:vAlign w:val="center"/>
          </w:tcPr>
          <w:p w14:paraId="1D1ADFE4">
            <w:pPr>
              <w:jc w:val="center"/>
              <w:rPr>
                <w:rFonts w:hint="eastAsia" w:ascii="宋体" w:hAnsi="宋体" w:eastAsia="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053B3869">
            <w:pPr>
              <w:jc w:val="center"/>
              <w:rPr>
                <w:rFonts w:hint="eastAsia" w:ascii="宋体" w:hAnsi="宋体" w:eastAsia="宋体" w:cs="宋体"/>
                <w:color w:val="000000" w:themeColor="text1"/>
                <w:szCs w:val="21"/>
                <w:highlight w:val="none"/>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vAlign w:val="center"/>
          </w:tcPr>
          <w:p w14:paraId="287A136E">
            <w:pPr>
              <w:jc w:val="center"/>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tcPr>
          <w:p w14:paraId="04378F71">
            <w:pPr>
              <w:jc w:val="center"/>
              <w:rPr>
                <w:rFonts w:hint="eastAsia" w:ascii="宋体" w:hAnsi="宋体" w:eastAsia="宋体" w:cs="宋体"/>
                <w:color w:val="000000" w:themeColor="text1"/>
                <w:szCs w:val="21"/>
                <w:highlight w:val="none"/>
                <w14:textFill>
                  <w14:solidFill>
                    <w14:schemeClr w14:val="tx1"/>
                  </w14:solidFill>
                </w14:textFill>
              </w:rPr>
            </w:pPr>
          </w:p>
        </w:tc>
      </w:tr>
      <w:tr w14:paraId="62A6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F2C270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766" w:type="dxa"/>
            <w:tcBorders>
              <w:top w:val="single" w:color="auto" w:sz="4" w:space="0"/>
              <w:left w:val="single" w:color="auto" w:sz="4" w:space="0"/>
              <w:bottom w:val="single" w:color="auto" w:sz="4" w:space="0"/>
              <w:right w:val="single" w:color="auto" w:sz="4" w:space="0"/>
            </w:tcBorders>
            <w:vAlign w:val="center"/>
          </w:tcPr>
          <w:p w14:paraId="45597325">
            <w:pPr>
              <w:jc w:val="center"/>
              <w:rPr>
                <w:rFonts w:hint="eastAsia" w:ascii="宋体" w:hAnsi="宋体" w:eastAsia="宋体" w:cs="宋体"/>
                <w:color w:val="000000" w:themeColor="text1"/>
                <w:szCs w:val="21"/>
                <w:highlight w:val="none"/>
                <w14:textFill>
                  <w14:solidFill>
                    <w14:schemeClr w14:val="tx1"/>
                  </w14:solidFill>
                </w14:textFill>
              </w:rPr>
            </w:pPr>
          </w:p>
        </w:tc>
        <w:tc>
          <w:tcPr>
            <w:tcW w:w="2077" w:type="dxa"/>
            <w:tcBorders>
              <w:top w:val="single" w:color="auto" w:sz="4" w:space="0"/>
              <w:left w:val="single" w:color="auto" w:sz="4" w:space="0"/>
              <w:bottom w:val="single" w:color="auto" w:sz="4" w:space="0"/>
              <w:right w:val="single" w:color="auto" w:sz="4" w:space="0"/>
            </w:tcBorders>
            <w:vAlign w:val="center"/>
          </w:tcPr>
          <w:p w14:paraId="549ED22D">
            <w:pPr>
              <w:jc w:val="center"/>
              <w:rPr>
                <w:rFonts w:hint="eastAsia" w:ascii="宋体" w:hAnsi="宋体" w:eastAsia="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1D65CD2B">
            <w:pPr>
              <w:jc w:val="center"/>
              <w:rPr>
                <w:rFonts w:hint="eastAsia" w:ascii="宋体" w:hAnsi="宋体" w:eastAsia="宋体" w:cs="宋体"/>
                <w:color w:val="000000" w:themeColor="text1"/>
                <w:szCs w:val="21"/>
                <w:highlight w:val="none"/>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vAlign w:val="center"/>
          </w:tcPr>
          <w:p w14:paraId="7FEAF8F8">
            <w:pPr>
              <w:rPr>
                <w:rFonts w:hint="eastAsia" w:ascii="宋体" w:hAnsi="宋体" w:eastAsia="宋体" w:cs="宋体"/>
                <w:color w:val="000000" w:themeColor="text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tcPr>
          <w:p w14:paraId="3A0FB78E">
            <w:pPr>
              <w:rPr>
                <w:rFonts w:hint="eastAsia" w:ascii="宋体" w:hAnsi="宋体" w:eastAsia="宋体" w:cs="宋体"/>
                <w:color w:val="000000" w:themeColor="text1"/>
                <w:highlight w:val="none"/>
                <w14:textFill>
                  <w14:solidFill>
                    <w14:schemeClr w14:val="tx1"/>
                  </w14:solidFill>
                </w14:textFill>
              </w:rPr>
            </w:pPr>
          </w:p>
        </w:tc>
      </w:tr>
      <w:tr w14:paraId="15BF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E432F1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66" w:type="dxa"/>
            <w:tcBorders>
              <w:top w:val="single" w:color="auto" w:sz="4" w:space="0"/>
              <w:left w:val="single" w:color="auto" w:sz="4" w:space="0"/>
              <w:bottom w:val="single" w:color="auto" w:sz="4" w:space="0"/>
              <w:right w:val="single" w:color="auto" w:sz="4" w:space="0"/>
            </w:tcBorders>
            <w:vAlign w:val="center"/>
          </w:tcPr>
          <w:p w14:paraId="22D3C96C">
            <w:pPr>
              <w:jc w:val="center"/>
              <w:rPr>
                <w:rFonts w:hint="eastAsia" w:ascii="宋体" w:hAnsi="宋体" w:eastAsia="宋体" w:cs="宋体"/>
                <w:color w:val="000000" w:themeColor="text1"/>
                <w:szCs w:val="21"/>
                <w:highlight w:val="none"/>
                <w14:textFill>
                  <w14:solidFill>
                    <w14:schemeClr w14:val="tx1"/>
                  </w14:solidFill>
                </w14:textFill>
              </w:rPr>
            </w:pPr>
          </w:p>
        </w:tc>
        <w:tc>
          <w:tcPr>
            <w:tcW w:w="2077" w:type="dxa"/>
            <w:tcBorders>
              <w:top w:val="single" w:color="auto" w:sz="4" w:space="0"/>
              <w:left w:val="single" w:color="auto" w:sz="4" w:space="0"/>
              <w:bottom w:val="single" w:color="auto" w:sz="4" w:space="0"/>
              <w:right w:val="single" w:color="auto" w:sz="4" w:space="0"/>
            </w:tcBorders>
            <w:vAlign w:val="center"/>
          </w:tcPr>
          <w:p w14:paraId="3A0CE507">
            <w:pPr>
              <w:jc w:val="center"/>
              <w:rPr>
                <w:rFonts w:hint="eastAsia" w:ascii="宋体" w:hAnsi="宋体" w:eastAsia="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6C223054">
            <w:pPr>
              <w:jc w:val="center"/>
              <w:rPr>
                <w:rFonts w:hint="eastAsia" w:ascii="宋体" w:hAnsi="宋体" w:eastAsia="宋体" w:cs="宋体"/>
                <w:color w:val="000000" w:themeColor="text1"/>
                <w:szCs w:val="21"/>
                <w:highlight w:val="none"/>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vAlign w:val="center"/>
          </w:tcPr>
          <w:p w14:paraId="54A0DBAA">
            <w:pPr>
              <w:jc w:val="center"/>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tcPr>
          <w:p w14:paraId="3B9AD87C">
            <w:pPr>
              <w:jc w:val="center"/>
              <w:rPr>
                <w:rFonts w:hint="eastAsia" w:ascii="宋体" w:hAnsi="宋体" w:eastAsia="宋体" w:cs="宋体"/>
                <w:color w:val="000000" w:themeColor="text1"/>
                <w:szCs w:val="21"/>
                <w:highlight w:val="none"/>
                <w14:textFill>
                  <w14:solidFill>
                    <w14:schemeClr w14:val="tx1"/>
                  </w14:solidFill>
                </w14:textFill>
              </w:rPr>
            </w:pPr>
          </w:p>
        </w:tc>
      </w:tr>
      <w:tr w14:paraId="1867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736EB79">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766" w:type="dxa"/>
            <w:tcBorders>
              <w:top w:val="single" w:color="auto" w:sz="4" w:space="0"/>
              <w:left w:val="single" w:color="auto" w:sz="4" w:space="0"/>
              <w:bottom w:val="single" w:color="auto" w:sz="4" w:space="0"/>
              <w:right w:val="single" w:color="auto" w:sz="4" w:space="0"/>
            </w:tcBorders>
            <w:vAlign w:val="center"/>
          </w:tcPr>
          <w:p w14:paraId="0F1D26C3">
            <w:pPr>
              <w:jc w:val="center"/>
              <w:rPr>
                <w:rFonts w:hint="eastAsia" w:ascii="宋体" w:hAnsi="宋体" w:eastAsia="宋体" w:cs="宋体"/>
                <w:color w:val="000000" w:themeColor="text1"/>
                <w:szCs w:val="21"/>
                <w:highlight w:val="none"/>
                <w14:textFill>
                  <w14:solidFill>
                    <w14:schemeClr w14:val="tx1"/>
                  </w14:solidFill>
                </w14:textFill>
              </w:rPr>
            </w:pPr>
          </w:p>
        </w:tc>
        <w:tc>
          <w:tcPr>
            <w:tcW w:w="2077" w:type="dxa"/>
            <w:tcBorders>
              <w:top w:val="single" w:color="auto" w:sz="4" w:space="0"/>
              <w:left w:val="single" w:color="auto" w:sz="4" w:space="0"/>
              <w:bottom w:val="single" w:color="auto" w:sz="4" w:space="0"/>
              <w:right w:val="single" w:color="auto" w:sz="4" w:space="0"/>
            </w:tcBorders>
            <w:vAlign w:val="center"/>
          </w:tcPr>
          <w:p w14:paraId="37C077D2">
            <w:pPr>
              <w:jc w:val="center"/>
              <w:rPr>
                <w:rFonts w:hint="eastAsia" w:ascii="宋体" w:hAnsi="宋体" w:eastAsia="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6DB3BCFC">
            <w:pPr>
              <w:jc w:val="center"/>
              <w:rPr>
                <w:rFonts w:hint="eastAsia" w:ascii="宋体" w:hAnsi="宋体" w:eastAsia="宋体" w:cs="宋体"/>
                <w:color w:val="000000" w:themeColor="text1"/>
                <w:szCs w:val="21"/>
                <w:highlight w:val="none"/>
                <w14:textFill>
                  <w14:solidFill>
                    <w14:schemeClr w14:val="tx1"/>
                  </w14:solidFill>
                </w14:textFill>
              </w:rPr>
            </w:pPr>
          </w:p>
        </w:tc>
        <w:tc>
          <w:tcPr>
            <w:tcW w:w="1599" w:type="dxa"/>
            <w:tcBorders>
              <w:top w:val="single" w:color="auto" w:sz="4" w:space="0"/>
              <w:left w:val="single" w:color="auto" w:sz="4" w:space="0"/>
              <w:bottom w:val="single" w:color="auto" w:sz="4" w:space="0"/>
              <w:right w:val="single" w:color="auto" w:sz="4" w:space="0"/>
            </w:tcBorders>
            <w:vAlign w:val="center"/>
          </w:tcPr>
          <w:p w14:paraId="3DAE4FE7">
            <w:pPr>
              <w:jc w:val="center"/>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tcPr>
          <w:p w14:paraId="5D8E952F">
            <w:pPr>
              <w:jc w:val="center"/>
              <w:rPr>
                <w:rFonts w:hint="eastAsia" w:ascii="宋体" w:hAnsi="宋体" w:eastAsia="宋体" w:cs="宋体"/>
                <w:color w:val="000000" w:themeColor="text1"/>
                <w:szCs w:val="21"/>
                <w:highlight w:val="none"/>
                <w14:textFill>
                  <w14:solidFill>
                    <w14:schemeClr w14:val="tx1"/>
                  </w14:solidFill>
                </w14:textFill>
              </w:rPr>
            </w:pPr>
          </w:p>
        </w:tc>
      </w:tr>
    </w:tbl>
    <w:p w14:paraId="64E55A02">
      <w:pPr>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注：1.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填写商务部分评分要求的项目业绩。</w:t>
      </w:r>
    </w:p>
    <w:p w14:paraId="097CBEE8">
      <w:pPr>
        <w:ind w:firstLine="360" w:firstLineChars="1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2.根据本表中的业绩项目顺序，单独填列以下《单项业绩情况表》。</w:t>
      </w:r>
    </w:p>
    <w:p w14:paraId="3DCD11B4">
      <w:pPr>
        <w:spacing w:line="360" w:lineRule="auto"/>
        <w:jc w:val="center"/>
        <w:rPr>
          <w:rFonts w:hint="eastAsia" w:ascii="宋体" w:hAnsi="宋体" w:eastAsia="宋体" w:cs="宋体"/>
          <w:b/>
          <w:color w:val="000000" w:themeColor="text1"/>
          <w:sz w:val="32"/>
          <w:szCs w:val="28"/>
          <w:highlight w:val="none"/>
          <w14:textFill>
            <w14:solidFill>
              <w14:schemeClr w14:val="tx1"/>
            </w14:solidFill>
          </w14:textFill>
        </w:rPr>
      </w:pPr>
    </w:p>
    <w:p w14:paraId="0F1AD9CB">
      <w:pPr>
        <w:pStyle w:val="5"/>
        <w:spacing w:line="240" w:lineRule="auto"/>
        <w:jc w:val="center"/>
        <w:rPr>
          <w:rFonts w:hint="eastAsia" w:ascii="宋体" w:hAnsi="宋体" w:eastAsia="宋体" w:cs="宋体"/>
          <w:bCs w:val="0"/>
          <w:color w:val="000000" w:themeColor="text1"/>
          <w:sz w:val="26"/>
          <w:highlight w:val="none"/>
          <w14:textFill>
            <w14:solidFill>
              <w14:schemeClr w14:val="tx1"/>
            </w14:solidFill>
          </w14:textFill>
        </w:rPr>
      </w:pPr>
      <w:r>
        <w:rPr>
          <w:rFonts w:hint="eastAsia" w:ascii="宋体" w:hAnsi="宋体" w:eastAsia="宋体" w:cs="宋体"/>
          <w:bCs w:val="0"/>
          <w:color w:val="000000" w:themeColor="text1"/>
          <w:sz w:val="26"/>
          <w:highlight w:val="none"/>
          <w14:textFill>
            <w14:solidFill>
              <w14:schemeClr w14:val="tx1"/>
            </w14:solidFill>
          </w14:textFill>
        </w:rPr>
        <w:t>单项业绩情况表(序号：  )</w:t>
      </w:r>
    </w:p>
    <w:p w14:paraId="0BDD4D6D">
      <w:pPr>
        <w:tabs>
          <w:tab w:val="left" w:pos="540"/>
        </w:tabs>
        <w:spacing w:line="360" w:lineRule="auto"/>
        <w:jc w:val="center"/>
        <w:rPr>
          <w:rFonts w:hint="eastAsia" w:ascii="宋体" w:hAnsi="宋体" w:eastAsia="宋体" w:cs="宋体"/>
          <w:b/>
          <w:color w:val="000000" w:themeColor="text1"/>
          <w:sz w:val="20"/>
          <w:szCs w:val="28"/>
          <w:highlight w:val="none"/>
          <w14:textFill>
            <w14:solidFill>
              <w14:schemeClr w14:val="tx1"/>
            </w14:solidFill>
          </w14:textFill>
        </w:rPr>
      </w:pPr>
    </w:p>
    <w:tbl>
      <w:tblPr>
        <w:tblStyle w:val="3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75"/>
        <w:gridCol w:w="4620"/>
      </w:tblGrid>
      <w:tr w14:paraId="2580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8" w:type="dxa"/>
            <w:vAlign w:val="center"/>
          </w:tcPr>
          <w:p w14:paraId="11D426F0">
            <w:pPr>
              <w:tabs>
                <w:tab w:val="left" w:pos="540"/>
              </w:tabs>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3675" w:type="dxa"/>
            <w:vAlign w:val="center"/>
          </w:tcPr>
          <w:p w14:paraId="04630D95">
            <w:pPr>
              <w:tabs>
                <w:tab w:val="left" w:pos="540"/>
              </w:tabs>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tc>
        <w:tc>
          <w:tcPr>
            <w:tcW w:w="4620" w:type="dxa"/>
            <w:vAlign w:val="center"/>
          </w:tcPr>
          <w:p w14:paraId="43F0387C">
            <w:pPr>
              <w:tabs>
                <w:tab w:val="left" w:pos="540"/>
              </w:tabs>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6847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8" w:type="dxa"/>
            <w:vAlign w:val="center"/>
          </w:tcPr>
          <w:p w14:paraId="02A51C18">
            <w:pPr>
              <w:tabs>
                <w:tab w:val="left" w:pos="540"/>
              </w:tabs>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3675" w:type="dxa"/>
            <w:vAlign w:val="center"/>
          </w:tcPr>
          <w:p w14:paraId="6670D2CE">
            <w:pPr>
              <w:tabs>
                <w:tab w:val="left" w:pos="540"/>
              </w:tabs>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客户名称</w:t>
            </w:r>
          </w:p>
        </w:tc>
        <w:tc>
          <w:tcPr>
            <w:tcW w:w="4620" w:type="dxa"/>
            <w:vAlign w:val="center"/>
          </w:tcPr>
          <w:p w14:paraId="74F42870">
            <w:pPr>
              <w:tabs>
                <w:tab w:val="left" w:pos="540"/>
              </w:tabs>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4D1D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8" w:type="dxa"/>
            <w:vAlign w:val="center"/>
          </w:tcPr>
          <w:p w14:paraId="0DF7AAA8">
            <w:pPr>
              <w:tabs>
                <w:tab w:val="left" w:pos="540"/>
              </w:tabs>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w:t>
            </w:r>
          </w:p>
        </w:tc>
        <w:tc>
          <w:tcPr>
            <w:tcW w:w="3675" w:type="dxa"/>
            <w:vAlign w:val="center"/>
          </w:tcPr>
          <w:p w14:paraId="1F7B8048">
            <w:pPr>
              <w:tabs>
                <w:tab w:val="left" w:pos="540"/>
              </w:tabs>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合同金额（万元）</w:t>
            </w:r>
          </w:p>
        </w:tc>
        <w:tc>
          <w:tcPr>
            <w:tcW w:w="4620" w:type="dxa"/>
            <w:vAlign w:val="center"/>
          </w:tcPr>
          <w:p w14:paraId="1CE2CA9C">
            <w:pPr>
              <w:tabs>
                <w:tab w:val="left" w:pos="540"/>
              </w:tabs>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2BD3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8" w:type="dxa"/>
            <w:vAlign w:val="center"/>
          </w:tcPr>
          <w:p w14:paraId="30ABA6AC">
            <w:pPr>
              <w:tabs>
                <w:tab w:val="left" w:pos="540"/>
              </w:tabs>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w:t>
            </w:r>
          </w:p>
        </w:tc>
        <w:tc>
          <w:tcPr>
            <w:tcW w:w="3675" w:type="dxa"/>
            <w:vAlign w:val="center"/>
          </w:tcPr>
          <w:p w14:paraId="0606EBD7">
            <w:pPr>
              <w:tabs>
                <w:tab w:val="left" w:pos="540"/>
              </w:tabs>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合同签订时间</w:t>
            </w:r>
          </w:p>
        </w:tc>
        <w:tc>
          <w:tcPr>
            <w:tcW w:w="4620" w:type="dxa"/>
            <w:vAlign w:val="center"/>
          </w:tcPr>
          <w:p w14:paraId="3F9CF6FE">
            <w:pPr>
              <w:tabs>
                <w:tab w:val="left" w:pos="540"/>
              </w:tabs>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6038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8" w:type="dxa"/>
            <w:vAlign w:val="center"/>
          </w:tcPr>
          <w:p w14:paraId="5A052543">
            <w:pPr>
              <w:tabs>
                <w:tab w:val="left" w:pos="540"/>
              </w:tabs>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w:t>
            </w:r>
          </w:p>
        </w:tc>
        <w:tc>
          <w:tcPr>
            <w:tcW w:w="3675" w:type="dxa"/>
            <w:vAlign w:val="center"/>
          </w:tcPr>
          <w:p w14:paraId="1857CC68">
            <w:pPr>
              <w:tabs>
                <w:tab w:val="left" w:pos="540"/>
              </w:tabs>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联系人及电话</w:t>
            </w:r>
          </w:p>
        </w:tc>
        <w:tc>
          <w:tcPr>
            <w:tcW w:w="4620" w:type="dxa"/>
            <w:vAlign w:val="center"/>
          </w:tcPr>
          <w:p w14:paraId="07F9BC54">
            <w:pPr>
              <w:tabs>
                <w:tab w:val="left" w:pos="540"/>
              </w:tabs>
              <w:spacing w:line="360" w:lineRule="auto"/>
              <w:rPr>
                <w:rFonts w:hint="eastAsia" w:ascii="宋体" w:hAnsi="宋体" w:eastAsia="宋体" w:cs="宋体"/>
                <w:b/>
                <w:color w:val="000000" w:themeColor="text1"/>
                <w:sz w:val="24"/>
                <w:highlight w:val="none"/>
                <w14:textFill>
                  <w14:solidFill>
                    <w14:schemeClr w14:val="tx1"/>
                  </w14:solidFill>
                </w14:textFill>
              </w:rPr>
            </w:pPr>
          </w:p>
        </w:tc>
      </w:tr>
    </w:tbl>
    <w:p w14:paraId="216D3620">
      <w:pPr>
        <w:tabs>
          <w:tab w:val="left" w:pos="54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注：根据评审要求，本表后附业绩所要求的证明材料，复印件(打印件)加盖投标人公章。</w:t>
      </w:r>
    </w:p>
    <w:p w14:paraId="6F39F488">
      <w:pPr>
        <w:tabs>
          <w:tab w:val="left" w:pos="540"/>
        </w:tabs>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服务团队情况表</w:t>
      </w:r>
    </w:p>
    <w:tbl>
      <w:tblPr>
        <w:tblStyle w:val="3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901"/>
        <w:gridCol w:w="3165"/>
        <w:gridCol w:w="814"/>
        <w:gridCol w:w="814"/>
        <w:gridCol w:w="1830"/>
      </w:tblGrid>
      <w:tr w14:paraId="4F7A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1500" w:type="dxa"/>
            <w:shd w:val="clear" w:color="auto" w:fill="F3F3F3"/>
            <w:vAlign w:val="center"/>
          </w:tcPr>
          <w:p w14:paraId="57396A99">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职责分工</w:t>
            </w:r>
          </w:p>
        </w:tc>
        <w:tc>
          <w:tcPr>
            <w:tcW w:w="901" w:type="dxa"/>
            <w:shd w:val="clear" w:color="auto" w:fill="F3F3F3"/>
            <w:vAlign w:val="center"/>
          </w:tcPr>
          <w:p w14:paraId="2C2CD28B">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姓名</w:t>
            </w:r>
          </w:p>
        </w:tc>
        <w:tc>
          <w:tcPr>
            <w:tcW w:w="3165" w:type="dxa"/>
            <w:shd w:val="clear" w:color="auto" w:fill="F3F3F3"/>
            <w:vAlign w:val="center"/>
          </w:tcPr>
          <w:p w14:paraId="1F43DBB7">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曾主持/参与的同类项目经历</w:t>
            </w:r>
          </w:p>
        </w:tc>
        <w:tc>
          <w:tcPr>
            <w:tcW w:w="814" w:type="dxa"/>
            <w:shd w:val="clear" w:color="auto" w:fill="F3F3F3"/>
            <w:vAlign w:val="center"/>
          </w:tcPr>
          <w:p w14:paraId="039FBDAB">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年龄</w:t>
            </w:r>
          </w:p>
        </w:tc>
        <w:tc>
          <w:tcPr>
            <w:tcW w:w="814" w:type="dxa"/>
            <w:shd w:val="clear" w:color="auto" w:fill="F3F3F3"/>
            <w:vAlign w:val="center"/>
          </w:tcPr>
          <w:p w14:paraId="3E9A4A67">
            <w:pPr>
              <w:ind w:firstLine="12"/>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证书名称</w:t>
            </w:r>
          </w:p>
        </w:tc>
        <w:tc>
          <w:tcPr>
            <w:tcW w:w="1830" w:type="dxa"/>
            <w:shd w:val="clear" w:color="auto" w:fill="F3F3F3"/>
            <w:vAlign w:val="center"/>
          </w:tcPr>
          <w:p w14:paraId="2B4606ED">
            <w:pPr>
              <w:ind w:firstLine="12"/>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办公电话/手机</w:t>
            </w:r>
          </w:p>
        </w:tc>
      </w:tr>
      <w:tr w14:paraId="4193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14:paraId="639B1238">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901" w:type="dxa"/>
            <w:vAlign w:val="center"/>
          </w:tcPr>
          <w:p w14:paraId="1EE8C3F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5" w:type="dxa"/>
            <w:vAlign w:val="center"/>
          </w:tcPr>
          <w:p w14:paraId="4EA31381">
            <w:pPr>
              <w:pStyle w:val="85"/>
              <w:keepNext w:val="0"/>
              <w:adjustRightInd/>
              <w:spacing w:before="0" w:after="0" w:line="240" w:lineRule="auto"/>
              <w:rPr>
                <w:rFonts w:hint="eastAsia" w:ascii="宋体" w:hAnsi="宋体" w:eastAsia="宋体" w:cs="宋体"/>
                <w:color w:val="000000" w:themeColor="text1"/>
                <w:spacing w:val="0"/>
                <w:kern w:val="2"/>
                <w:sz w:val="22"/>
                <w:szCs w:val="22"/>
                <w:highlight w:val="none"/>
                <w14:textFill>
                  <w14:solidFill>
                    <w14:schemeClr w14:val="tx1"/>
                  </w14:solidFill>
                </w14:textFill>
              </w:rPr>
            </w:pPr>
          </w:p>
        </w:tc>
        <w:tc>
          <w:tcPr>
            <w:tcW w:w="814" w:type="dxa"/>
            <w:vAlign w:val="center"/>
          </w:tcPr>
          <w:p w14:paraId="5A5BABE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14" w:type="dxa"/>
            <w:vAlign w:val="center"/>
          </w:tcPr>
          <w:p w14:paraId="2F8B7758">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30" w:type="dxa"/>
            <w:vAlign w:val="center"/>
          </w:tcPr>
          <w:p w14:paraId="15A60A82">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786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14:paraId="5BD0C27F">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901" w:type="dxa"/>
            <w:vAlign w:val="center"/>
          </w:tcPr>
          <w:p w14:paraId="4EAC129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5" w:type="dxa"/>
            <w:vAlign w:val="center"/>
          </w:tcPr>
          <w:p w14:paraId="7EC360FD">
            <w:pPr>
              <w:pStyle w:val="85"/>
              <w:keepNext w:val="0"/>
              <w:adjustRightInd/>
              <w:spacing w:before="0" w:after="0" w:line="240" w:lineRule="auto"/>
              <w:rPr>
                <w:rFonts w:hint="eastAsia" w:ascii="宋体" w:hAnsi="宋体" w:eastAsia="宋体" w:cs="宋体"/>
                <w:color w:val="000000" w:themeColor="text1"/>
                <w:spacing w:val="0"/>
                <w:kern w:val="2"/>
                <w:sz w:val="22"/>
                <w:szCs w:val="22"/>
                <w:highlight w:val="none"/>
                <w14:textFill>
                  <w14:solidFill>
                    <w14:schemeClr w14:val="tx1"/>
                  </w14:solidFill>
                </w14:textFill>
              </w:rPr>
            </w:pPr>
          </w:p>
        </w:tc>
        <w:tc>
          <w:tcPr>
            <w:tcW w:w="814" w:type="dxa"/>
            <w:vAlign w:val="center"/>
          </w:tcPr>
          <w:p w14:paraId="27F930B2">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14" w:type="dxa"/>
            <w:vAlign w:val="center"/>
          </w:tcPr>
          <w:p w14:paraId="06AA8AA0">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30" w:type="dxa"/>
            <w:vAlign w:val="center"/>
          </w:tcPr>
          <w:p w14:paraId="17F265EC">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D77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14:paraId="609593C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901" w:type="dxa"/>
            <w:vAlign w:val="center"/>
          </w:tcPr>
          <w:p w14:paraId="7939D6E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5" w:type="dxa"/>
            <w:vAlign w:val="center"/>
          </w:tcPr>
          <w:p w14:paraId="00E7FCC7">
            <w:pPr>
              <w:pStyle w:val="85"/>
              <w:keepNext w:val="0"/>
              <w:adjustRightInd/>
              <w:spacing w:before="0" w:after="0" w:line="240" w:lineRule="auto"/>
              <w:rPr>
                <w:rFonts w:hint="eastAsia" w:ascii="宋体" w:hAnsi="宋体" w:eastAsia="宋体" w:cs="宋体"/>
                <w:color w:val="000000" w:themeColor="text1"/>
                <w:spacing w:val="0"/>
                <w:kern w:val="2"/>
                <w:sz w:val="22"/>
                <w:szCs w:val="22"/>
                <w:highlight w:val="none"/>
                <w14:textFill>
                  <w14:solidFill>
                    <w14:schemeClr w14:val="tx1"/>
                  </w14:solidFill>
                </w14:textFill>
              </w:rPr>
            </w:pPr>
          </w:p>
        </w:tc>
        <w:tc>
          <w:tcPr>
            <w:tcW w:w="814" w:type="dxa"/>
            <w:vAlign w:val="center"/>
          </w:tcPr>
          <w:p w14:paraId="2A824E6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14" w:type="dxa"/>
            <w:vAlign w:val="center"/>
          </w:tcPr>
          <w:p w14:paraId="4F2FA816">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30" w:type="dxa"/>
            <w:vAlign w:val="center"/>
          </w:tcPr>
          <w:p w14:paraId="0736F92B">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25A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500" w:type="dxa"/>
            <w:vAlign w:val="center"/>
          </w:tcPr>
          <w:p w14:paraId="36874278">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901" w:type="dxa"/>
            <w:vAlign w:val="center"/>
          </w:tcPr>
          <w:p w14:paraId="6910926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5" w:type="dxa"/>
            <w:vAlign w:val="center"/>
          </w:tcPr>
          <w:p w14:paraId="787CBC42">
            <w:pPr>
              <w:pStyle w:val="85"/>
              <w:keepNext w:val="0"/>
              <w:adjustRightInd/>
              <w:spacing w:before="0" w:after="0" w:line="240" w:lineRule="auto"/>
              <w:rPr>
                <w:rFonts w:hint="eastAsia" w:ascii="宋体" w:hAnsi="宋体" w:eastAsia="宋体" w:cs="宋体"/>
                <w:color w:val="000000" w:themeColor="text1"/>
                <w:spacing w:val="0"/>
                <w:kern w:val="2"/>
                <w:sz w:val="22"/>
                <w:szCs w:val="22"/>
                <w:highlight w:val="none"/>
                <w14:textFill>
                  <w14:solidFill>
                    <w14:schemeClr w14:val="tx1"/>
                  </w14:solidFill>
                </w14:textFill>
              </w:rPr>
            </w:pPr>
          </w:p>
        </w:tc>
        <w:tc>
          <w:tcPr>
            <w:tcW w:w="814" w:type="dxa"/>
            <w:vAlign w:val="center"/>
          </w:tcPr>
          <w:p w14:paraId="74008CB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14" w:type="dxa"/>
            <w:vAlign w:val="center"/>
          </w:tcPr>
          <w:p w14:paraId="25F8B89E">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30" w:type="dxa"/>
            <w:vAlign w:val="center"/>
          </w:tcPr>
          <w:p w14:paraId="2BCF25B5">
            <w:pPr>
              <w:ind w:firstLine="12"/>
              <w:jc w:val="center"/>
              <w:rPr>
                <w:rFonts w:hint="eastAsia" w:ascii="宋体" w:hAnsi="宋体" w:eastAsia="宋体" w:cs="宋体"/>
                <w:color w:val="000000" w:themeColor="text1"/>
                <w:sz w:val="22"/>
                <w:szCs w:val="22"/>
                <w:highlight w:val="none"/>
                <w14:textFill>
                  <w14:solidFill>
                    <w14:schemeClr w14:val="tx1"/>
                  </w14:solidFill>
                </w14:textFill>
              </w:rPr>
            </w:pPr>
          </w:p>
        </w:tc>
      </w:tr>
    </w:tbl>
    <w:p w14:paraId="1CBBB899">
      <w:pPr>
        <w:spacing w:line="360" w:lineRule="auto"/>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注：根据评审要求，本表后附相应人员的证明材料，复印件</w:t>
      </w:r>
      <w:r>
        <w:rPr>
          <w:rFonts w:hint="eastAsia" w:ascii="宋体" w:hAnsi="宋体" w:eastAsia="宋体" w:cs="宋体"/>
          <w:color w:val="000000" w:themeColor="text1"/>
          <w:sz w:val="24"/>
          <w:highlight w:val="none"/>
          <w14:textFill>
            <w14:solidFill>
              <w14:schemeClr w14:val="tx1"/>
            </w14:solidFill>
          </w14:textFill>
        </w:rPr>
        <w:t>(打印件)</w:t>
      </w:r>
      <w:r>
        <w:rPr>
          <w:rFonts w:hint="eastAsia" w:ascii="宋体" w:hAnsi="宋体" w:eastAsia="宋体" w:cs="宋体"/>
          <w:color w:val="000000" w:themeColor="text1"/>
          <w:sz w:val="24"/>
          <w:highlight w:val="none"/>
          <w:lang w:val="en-GB"/>
          <w14:textFill>
            <w14:solidFill>
              <w14:schemeClr w14:val="tx1"/>
            </w14:solidFill>
          </w14:textFill>
        </w:rPr>
        <w:t>加盖投标人公章。</w:t>
      </w:r>
    </w:p>
    <w:p w14:paraId="673A0326">
      <w:pPr>
        <w:spacing w:line="360" w:lineRule="auto"/>
        <w:rPr>
          <w:rFonts w:hint="eastAsia" w:ascii="宋体" w:hAnsi="宋体" w:eastAsia="宋体" w:cs="宋体"/>
          <w:color w:val="000000" w:themeColor="text1"/>
          <w:sz w:val="24"/>
          <w:highlight w:val="none"/>
          <w:lang w:val="en-GB"/>
          <w14:textFill>
            <w14:solidFill>
              <w14:schemeClr w14:val="tx1"/>
            </w14:solidFill>
          </w14:textFill>
        </w:rPr>
      </w:pPr>
    </w:p>
    <w:p w14:paraId="5048F227">
      <w:pPr>
        <w:pStyle w:val="2"/>
        <w:rPr>
          <w:rFonts w:hint="eastAsia" w:ascii="宋体" w:hAnsi="宋体" w:eastAsia="宋体" w:cs="宋体"/>
          <w:bCs w:val="0"/>
          <w:color w:val="000000" w:themeColor="text1"/>
          <w:kern w:val="2"/>
          <w:sz w:val="28"/>
          <w:szCs w:val="28"/>
          <w:highlight w:val="none"/>
          <w:lang w:val="en-US" w:eastAsia="zh-CN"/>
          <w14:textFill>
            <w14:solidFill>
              <w14:schemeClr w14:val="tx1"/>
            </w14:solidFill>
          </w14:textFill>
        </w:rPr>
      </w:pPr>
      <w:r>
        <w:rPr>
          <w:rFonts w:hint="eastAsia" w:ascii="宋体" w:hAnsi="宋体" w:eastAsia="宋体" w:cs="宋体"/>
          <w:bCs w:val="0"/>
          <w:color w:val="000000" w:themeColor="text1"/>
          <w:kern w:val="2"/>
          <w:sz w:val="28"/>
          <w:szCs w:val="28"/>
          <w:highlight w:val="none"/>
          <w:lang w:val="en-US" w:eastAsia="zh-CN"/>
          <w14:textFill>
            <w14:solidFill>
              <w14:schemeClr w14:val="tx1"/>
            </w14:solidFill>
          </w14:textFill>
        </w:rPr>
        <w:t>投标人拟投入本项目的仪器设备汇总表</w:t>
      </w:r>
    </w:p>
    <w:p w14:paraId="27930612">
      <w:pPr>
        <w:rPr>
          <w:rFonts w:hint="eastAsia" w:ascii="宋体" w:hAnsi="宋体" w:eastAsia="宋体" w:cs="宋体"/>
          <w:color w:val="000000" w:themeColor="text1"/>
          <w:highlight w:val="none"/>
          <w:lang w:val="en-GB" w:eastAsia="zh-CN"/>
          <w14:textFill>
            <w14:solidFill>
              <w14:schemeClr w14:val="tx1"/>
            </w14:solidFill>
          </w14:textFill>
        </w:rPr>
      </w:pPr>
    </w:p>
    <w:tbl>
      <w:tblPr>
        <w:tblStyle w:val="37"/>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253"/>
        <w:gridCol w:w="1605"/>
        <w:gridCol w:w="1575"/>
        <w:gridCol w:w="1898"/>
      </w:tblGrid>
      <w:tr w14:paraId="30D6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tcPr>
          <w:p w14:paraId="2E9171E9">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t>序号</w:t>
            </w:r>
          </w:p>
        </w:tc>
        <w:tc>
          <w:tcPr>
            <w:tcW w:w="2253" w:type="dxa"/>
          </w:tcPr>
          <w:p w14:paraId="25B731CA">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t>仪器设备名称</w:t>
            </w:r>
          </w:p>
        </w:tc>
        <w:tc>
          <w:tcPr>
            <w:tcW w:w="1605" w:type="dxa"/>
          </w:tcPr>
          <w:p w14:paraId="0AC2967B">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t>数量</w:t>
            </w:r>
          </w:p>
        </w:tc>
        <w:tc>
          <w:tcPr>
            <w:tcW w:w="1575" w:type="dxa"/>
          </w:tcPr>
          <w:p w14:paraId="1B0FEF7B">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t>型号</w:t>
            </w:r>
          </w:p>
        </w:tc>
        <w:tc>
          <w:tcPr>
            <w:tcW w:w="1898" w:type="dxa"/>
          </w:tcPr>
          <w:p w14:paraId="7A0A4850">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t>备注</w:t>
            </w:r>
          </w:p>
        </w:tc>
      </w:tr>
      <w:tr w14:paraId="17CF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tcPr>
          <w:p w14:paraId="493D5DCE">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2253" w:type="dxa"/>
          </w:tcPr>
          <w:p w14:paraId="0AC3027D">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605" w:type="dxa"/>
          </w:tcPr>
          <w:p w14:paraId="48079392">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575" w:type="dxa"/>
          </w:tcPr>
          <w:p w14:paraId="1991187B">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898" w:type="dxa"/>
          </w:tcPr>
          <w:p w14:paraId="5788F3E8">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r>
      <w:tr w14:paraId="314B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tcPr>
          <w:p w14:paraId="5B9AFAF5">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2253" w:type="dxa"/>
          </w:tcPr>
          <w:p w14:paraId="55510E75">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605" w:type="dxa"/>
          </w:tcPr>
          <w:p w14:paraId="1A12D592">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575" w:type="dxa"/>
          </w:tcPr>
          <w:p w14:paraId="74066ACC">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898" w:type="dxa"/>
          </w:tcPr>
          <w:p w14:paraId="283B365A">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r>
      <w:tr w14:paraId="432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tcPr>
          <w:p w14:paraId="0942CFF9">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2253" w:type="dxa"/>
          </w:tcPr>
          <w:p w14:paraId="20AEDBEB">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605" w:type="dxa"/>
          </w:tcPr>
          <w:p w14:paraId="175A67A5">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575" w:type="dxa"/>
          </w:tcPr>
          <w:p w14:paraId="42473C92">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898" w:type="dxa"/>
          </w:tcPr>
          <w:p w14:paraId="2941DE2E">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r>
      <w:tr w14:paraId="77B1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tcPr>
          <w:p w14:paraId="071E5191">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2253" w:type="dxa"/>
          </w:tcPr>
          <w:p w14:paraId="3F423506">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605" w:type="dxa"/>
          </w:tcPr>
          <w:p w14:paraId="5CD76235">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575" w:type="dxa"/>
          </w:tcPr>
          <w:p w14:paraId="125C10B4">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c>
          <w:tcPr>
            <w:tcW w:w="1898" w:type="dxa"/>
          </w:tcPr>
          <w:p w14:paraId="58C300D8">
            <w:pPr>
              <w:pStyle w:val="2"/>
              <w:jc w:val="center"/>
              <w:rPr>
                <w:rFonts w:hint="eastAsia" w:ascii="宋体" w:hAnsi="宋体" w:eastAsia="宋体" w:cs="宋体"/>
                <w:color w:val="000000" w:themeColor="text1"/>
                <w:sz w:val="22"/>
                <w:szCs w:val="22"/>
                <w:highlight w:val="none"/>
                <w:vertAlign w:val="baseline"/>
                <w:lang w:val="en-US" w:eastAsia="zh-CN"/>
                <w14:textFill>
                  <w14:solidFill>
                    <w14:schemeClr w14:val="tx1"/>
                  </w14:solidFill>
                </w14:textFill>
              </w:rPr>
            </w:pPr>
          </w:p>
        </w:tc>
      </w:tr>
    </w:tbl>
    <w:p w14:paraId="037B50ED">
      <w:pPr>
        <w:pStyle w:val="2"/>
        <w:jc w:val="both"/>
        <w:rPr>
          <w:rFonts w:hint="eastAsia" w:ascii="宋体" w:hAnsi="宋体" w:eastAsia="宋体" w:cs="宋体"/>
          <w:color w:val="000000" w:themeColor="text1"/>
          <w:highlight w:val="none"/>
          <w:lang w:val="en-US" w:eastAsia="zh-CN"/>
          <w14:textFill>
            <w14:solidFill>
              <w14:schemeClr w14:val="tx1"/>
            </w14:solidFill>
          </w14:textFill>
        </w:rPr>
      </w:pPr>
    </w:p>
    <w:p w14:paraId="1C42D03B">
      <w:pPr>
        <w:tabs>
          <w:tab w:val="left" w:pos="540"/>
        </w:tabs>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评分所需或其他投标人认为须提交的资料</w:t>
      </w:r>
    </w:p>
    <w:p w14:paraId="3C4A28AB">
      <w:pPr>
        <w:tabs>
          <w:tab w:val="left" w:pos="540"/>
        </w:tabs>
        <w:spacing w:line="360" w:lineRule="auto"/>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注：所提交的复印件</w:t>
      </w:r>
      <w:r>
        <w:rPr>
          <w:rFonts w:hint="eastAsia" w:ascii="宋体" w:hAnsi="宋体" w:eastAsia="宋体" w:cs="宋体"/>
          <w:color w:val="000000" w:themeColor="text1"/>
          <w:sz w:val="24"/>
          <w:highlight w:val="none"/>
          <w14:textFill>
            <w14:solidFill>
              <w14:schemeClr w14:val="tx1"/>
            </w14:solidFill>
          </w14:textFill>
        </w:rPr>
        <w:t>/打印件</w:t>
      </w:r>
      <w:r>
        <w:rPr>
          <w:rFonts w:hint="eastAsia" w:ascii="宋体" w:hAnsi="宋体" w:eastAsia="宋体" w:cs="宋体"/>
          <w:color w:val="000000" w:themeColor="text1"/>
          <w:sz w:val="24"/>
          <w:highlight w:val="none"/>
          <w:lang w:val="en-GB"/>
          <w14:textFill>
            <w14:solidFill>
              <w14:schemeClr w14:val="tx1"/>
            </w14:solidFill>
          </w14:textFill>
        </w:rPr>
        <w:t>必须加盖投标人公章。</w:t>
      </w:r>
    </w:p>
    <w:p w14:paraId="75020D97">
      <w:pPr>
        <w:pStyle w:val="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技术方案</w:t>
      </w:r>
    </w:p>
    <w:p w14:paraId="38B44835">
      <w:pPr>
        <w:pStyle w:val="5"/>
        <w:rPr>
          <w:rFonts w:hint="eastAsia" w:ascii="宋体" w:hAnsi="宋体" w:eastAsia="宋体" w:cs="宋体"/>
          <w:b w:val="0"/>
          <w:bCs w:val="0"/>
          <w:color w:val="000000" w:themeColor="text1"/>
          <w:sz w:val="24"/>
          <w:szCs w:val="24"/>
          <w:highlight w:val="none"/>
          <w:lang w:val="en-GB"/>
          <w14:textFill>
            <w14:solidFill>
              <w14:schemeClr w14:val="tx1"/>
            </w14:solidFill>
          </w14:textFill>
        </w:rPr>
      </w:pPr>
      <w:r>
        <w:rPr>
          <w:rFonts w:hint="eastAsia" w:ascii="宋体" w:hAnsi="宋体" w:eastAsia="宋体" w:cs="宋体"/>
          <w:b w:val="0"/>
          <w:bCs w:val="0"/>
          <w:color w:val="000000" w:themeColor="text1"/>
          <w:sz w:val="24"/>
          <w:szCs w:val="24"/>
          <w:highlight w:val="none"/>
          <w:lang w:val="en-GB"/>
          <w14:textFill>
            <w14:solidFill>
              <w14:schemeClr w14:val="tx1"/>
            </w14:solidFill>
          </w14:textFill>
        </w:rPr>
        <w:t>技术方案根据技术部分评分的顺序及相应内容，结合投标人实际能力进行编制。</w:t>
      </w:r>
    </w:p>
    <w:p w14:paraId="5BEE96DE">
      <w:pPr>
        <w:pStyle w:val="5"/>
        <w:rPr>
          <w:rFonts w:hint="eastAsia" w:ascii="宋体" w:hAnsi="宋体" w:eastAsia="宋体" w:cs="宋体"/>
          <w:b w:val="0"/>
          <w:bCs w:val="0"/>
          <w:color w:val="000000" w:themeColor="text1"/>
          <w:sz w:val="24"/>
          <w:szCs w:val="24"/>
          <w:highlight w:val="none"/>
          <w:lang w:val="en-GB"/>
          <w14:textFill>
            <w14:solidFill>
              <w14:schemeClr w14:val="tx1"/>
            </w14:solidFill>
          </w14:textFill>
        </w:rPr>
      </w:pPr>
      <w:r>
        <w:rPr>
          <w:rFonts w:hint="eastAsia" w:ascii="宋体" w:hAnsi="宋体" w:eastAsia="宋体" w:cs="宋体"/>
          <w:b w:val="0"/>
          <w:bCs w:val="0"/>
          <w:color w:val="000000" w:themeColor="text1"/>
          <w:sz w:val="24"/>
          <w:szCs w:val="24"/>
          <w:highlight w:val="none"/>
          <w:lang w:val="en-GB"/>
          <w14:textFill>
            <w14:solidFill>
              <w14:schemeClr w14:val="tx1"/>
            </w14:solidFill>
          </w14:textFill>
        </w:rPr>
        <w:t>技术方案必须科学合理、真实可行，能充分体现出自身专业优势。</w:t>
      </w:r>
    </w:p>
    <w:p w14:paraId="436969B0">
      <w:pPr>
        <w:pStyle w:val="5"/>
        <w:jc w:val="center"/>
        <w:rPr>
          <w:rFonts w:hint="eastAsia" w:ascii="宋体" w:hAnsi="宋体" w:eastAsia="宋体" w:cs="宋体"/>
          <w:b w:val="0"/>
          <w:bCs w:val="0"/>
          <w:color w:val="000000" w:themeColor="text1"/>
          <w:sz w:val="24"/>
          <w:szCs w:val="24"/>
          <w:highlight w:val="none"/>
          <w:lang w:val="en-GB"/>
          <w14:textFill>
            <w14:solidFill>
              <w14:schemeClr w14:val="tx1"/>
            </w14:solidFill>
          </w14:textFill>
        </w:rPr>
      </w:pPr>
      <w:r>
        <w:rPr>
          <w:rFonts w:hint="eastAsia" w:ascii="宋体" w:hAnsi="宋体" w:eastAsia="宋体" w:cs="宋体"/>
          <w:b w:val="0"/>
          <w:bCs w:val="0"/>
          <w:color w:val="000000" w:themeColor="text1"/>
          <w:sz w:val="24"/>
          <w:szCs w:val="24"/>
          <w:highlight w:val="none"/>
          <w:lang w:val="en-GB"/>
          <w14:textFill>
            <w14:solidFill>
              <w14:schemeClr w14:val="tx1"/>
            </w14:solidFill>
          </w14:textFill>
        </w:rPr>
        <w:t>技术方案格式自拟。</w:t>
      </w:r>
    </w:p>
    <w:p w14:paraId="6FD46E00">
      <w:pPr>
        <w:autoSpaceDE w:val="0"/>
        <w:autoSpaceDN w:val="0"/>
        <w:spacing w:line="360" w:lineRule="auto"/>
        <w:rPr>
          <w:rFonts w:hint="eastAsia" w:ascii="宋体" w:hAnsi="宋体" w:eastAsia="宋体" w:cs="宋体"/>
          <w:bCs/>
          <w:color w:val="000000" w:themeColor="text1"/>
          <w:sz w:val="24"/>
          <w:highlight w:val="none"/>
          <w:lang w:val="en-GB"/>
          <w14:textFill>
            <w14:solidFill>
              <w14:schemeClr w14:val="tx1"/>
            </w14:solidFill>
          </w14:textFill>
        </w:rPr>
      </w:pPr>
    </w:p>
    <w:p w14:paraId="5EC463D5">
      <w:pPr>
        <w:rPr>
          <w:rFonts w:hint="eastAsia" w:ascii="宋体" w:hAnsi="宋体" w:eastAsia="宋体" w:cs="宋体"/>
          <w:color w:val="000000" w:themeColor="text1"/>
          <w:highlight w:val="none"/>
          <w14:textFill>
            <w14:solidFill>
              <w14:schemeClr w14:val="tx1"/>
            </w14:solidFill>
          </w14:textFill>
        </w:rPr>
      </w:pPr>
    </w:p>
    <w:p w14:paraId="419EEADE">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126984B0">
      <w:pPr>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企业采购投标保证金退付委托书</w:t>
      </w:r>
    </w:p>
    <w:p w14:paraId="3AB9A560">
      <w:pPr>
        <w:jc w:val="center"/>
        <w:rPr>
          <w:rFonts w:hint="eastAsia" w:ascii="宋体" w:hAnsi="宋体" w:eastAsia="宋体" w:cs="宋体"/>
          <w:b/>
          <w:color w:val="000000" w:themeColor="text1"/>
          <w:sz w:val="36"/>
          <w:szCs w:val="36"/>
          <w:highlight w:val="none"/>
          <w14:textFill>
            <w14:solidFill>
              <w14:schemeClr w14:val="tx1"/>
            </w14:solidFill>
          </w14:textFill>
        </w:rPr>
      </w:pPr>
    </w:p>
    <w:p w14:paraId="1834F97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佛山市南海公有资产流转服务有限公司：</w:t>
      </w:r>
    </w:p>
    <w:p w14:paraId="349BFF7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兹委托贵司将采购人：</w:t>
      </w:r>
      <w:r>
        <w:rPr>
          <w:rFonts w:hint="eastAsia" w:ascii="宋体" w:hAnsi="宋体" w:eastAsia="宋体" w:cs="宋体"/>
          <w:color w:val="000000" w:themeColor="text1"/>
          <w:sz w:val="24"/>
          <w:highlight w:val="none"/>
          <w:u w:val="singl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highlight w:val="none"/>
          <w14:textFill>
            <w14:solidFill>
              <w14:schemeClr w14:val="tx1"/>
            </w14:solidFill>
          </w14:textFill>
        </w:rPr>
        <w:t>的企业采购项目“</w:t>
      </w:r>
      <w:r>
        <w:rPr>
          <w:rFonts w:hint="eastAsia" w:ascii="宋体" w:hAnsi="宋体" w:eastAsia="宋体" w:cs="宋体"/>
          <w:color w:val="000000" w:themeColor="text1"/>
          <w:sz w:val="24"/>
          <w:highlight w:val="none"/>
          <w:u w:val="single"/>
          <w:lang w:eastAsia="zh-CN"/>
          <w14:textFill>
            <w14:solidFill>
              <w14:schemeClr w14:val="tx1"/>
            </w14:solidFill>
          </w14:textFill>
        </w:rPr>
        <w:t>南海艺术中心及周边片区既有高压线迁改工程（东段）项目专题咨询服务</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HKUN-240729</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u w:val="single"/>
          <w14:textFill>
            <w14:solidFill>
              <w14:schemeClr w14:val="tx1"/>
            </w14:solidFill>
          </w14:textFill>
        </w:rPr>
        <w:t>保证金</w:t>
      </w:r>
      <w:r>
        <w:rPr>
          <w:rFonts w:hint="eastAsia" w:ascii="宋体" w:hAnsi="宋体" w:eastAsia="宋体" w:cs="宋体"/>
          <w:color w:val="000000" w:themeColor="text1"/>
          <w:sz w:val="24"/>
          <w:highlight w:val="none"/>
          <w14:textFill>
            <w14:solidFill>
              <w14:schemeClr w14:val="tx1"/>
            </w14:solidFill>
          </w14:textFill>
        </w:rPr>
        <w:t>：大写：人民币</w:t>
      </w:r>
      <w:r>
        <w:rPr>
          <w:rFonts w:hint="eastAsia" w:ascii="宋体" w:hAnsi="宋体" w:eastAsia="宋体" w:cs="宋体"/>
          <w:color w:val="000000" w:themeColor="text1"/>
          <w:sz w:val="24"/>
          <w:highlight w:val="none"/>
          <w:lang w:eastAsia="zh-CN"/>
          <w14:textFill>
            <w14:solidFill>
              <w14:schemeClr w14:val="tx1"/>
            </w14:solidFill>
          </w14:textFill>
        </w:rPr>
        <w:t>叁万捌仟肆佰元整</w:t>
      </w:r>
      <w:r>
        <w:rPr>
          <w:rFonts w:hint="eastAsia" w:ascii="宋体" w:hAnsi="宋体" w:eastAsia="宋体" w:cs="宋体"/>
          <w:color w:val="000000" w:themeColor="text1"/>
          <w:sz w:val="24"/>
          <w:highlight w:val="none"/>
          <w14:textFill>
            <w14:solidFill>
              <w14:schemeClr w14:val="tx1"/>
            </w14:solidFill>
          </w14:textFill>
        </w:rPr>
        <w:t>（小写：</w:t>
      </w:r>
      <w:r>
        <w:rPr>
          <w:rFonts w:hint="eastAsia" w:ascii="宋体" w:hAnsi="宋体" w:eastAsia="宋体" w:cs="宋体"/>
          <w:color w:val="000000" w:themeColor="text1"/>
          <w:sz w:val="24"/>
          <w:highlight w:val="none"/>
          <w:lang w:eastAsia="zh-CN"/>
          <w14:textFill>
            <w14:solidFill>
              <w14:schemeClr w14:val="tx1"/>
            </w14:solidFill>
          </w14:textFill>
        </w:rPr>
        <w:t>38400.00</w:t>
      </w:r>
      <w:r>
        <w:rPr>
          <w:rFonts w:hint="eastAsia" w:ascii="宋体" w:hAnsi="宋体" w:eastAsia="宋体" w:cs="宋体"/>
          <w:color w:val="000000" w:themeColor="text1"/>
          <w:sz w:val="24"/>
          <w:highlight w:val="none"/>
          <w14:textFill>
            <w14:solidFill>
              <w14:schemeClr w14:val="tx1"/>
            </w14:solidFill>
          </w14:textFill>
        </w:rPr>
        <w:t>元）退回以下账户：</w:t>
      </w:r>
    </w:p>
    <w:p w14:paraId="6F4122D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户名： </w:t>
      </w:r>
      <w:r>
        <w:rPr>
          <w:rFonts w:hint="eastAsia" w:ascii="宋体" w:hAnsi="宋体" w:eastAsia="宋体" w:cs="宋体"/>
          <w:color w:val="000000" w:themeColor="text1"/>
          <w:sz w:val="24"/>
          <w:highlight w:val="none"/>
          <w:u w:val="single"/>
          <w14:textFill>
            <w14:solidFill>
              <w14:schemeClr w14:val="tx1"/>
            </w14:solidFill>
          </w14:textFill>
        </w:rPr>
        <w:t xml:space="preserve">                     （与缴款人或者单位一致）</w:t>
      </w:r>
    </w:p>
    <w:p w14:paraId="053253F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账号：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AE17B4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B056D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93BB7F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此委托退款账号及户名经本人（单位）核对无误，如有差异导致款项错退，本（单位）人承担其经济责任。</w:t>
      </w:r>
    </w:p>
    <w:p w14:paraId="360EA94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特此委托</w:t>
      </w:r>
    </w:p>
    <w:p w14:paraId="64EE1251">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C3D283E">
      <w:pPr>
        <w:spacing w:line="400" w:lineRule="exact"/>
        <w:ind w:right="560" w:firstLine="3000" w:firstLineChars="1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单位（单位盖章）：</w:t>
      </w:r>
    </w:p>
    <w:p w14:paraId="5DF7BB50">
      <w:pPr>
        <w:spacing w:line="400" w:lineRule="exact"/>
        <w:ind w:right="560"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DAD6A8E">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32734020">
      <w:pPr>
        <w:rPr>
          <w:rFonts w:hint="eastAsia" w:ascii="宋体" w:hAnsi="宋体" w:eastAsia="宋体" w:cs="宋体"/>
          <w:color w:val="000000" w:themeColor="text1"/>
          <w:sz w:val="24"/>
          <w:highlight w:val="none"/>
          <w14:textFill>
            <w14:solidFill>
              <w14:schemeClr w14:val="tx1"/>
            </w14:solidFill>
          </w14:textFill>
        </w:rPr>
      </w:pPr>
    </w:p>
    <w:p w14:paraId="1213C20F">
      <w:pPr>
        <w:rPr>
          <w:rFonts w:hint="eastAsia" w:ascii="宋体" w:hAnsi="宋体" w:eastAsia="宋体" w:cs="宋体"/>
          <w:color w:val="000000" w:themeColor="text1"/>
          <w:sz w:val="24"/>
          <w:highlight w:val="none"/>
          <w14:textFill>
            <w14:solidFill>
              <w14:schemeClr w14:val="tx1"/>
            </w14:solidFill>
          </w14:textFill>
        </w:rPr>
      </w:pPr>
    </w:p>
    <w:p w14:paraId="0A9CB629">
      <w:pPr>
        <w:rPr>
          <w:rFonts w:hint="eastAsia" w:ascii="宋体" w:hAnsi="宋体" w:eastAsia="宋体" w:cs="宋体"/>
          <w:color w:val="000000" w:themeColor="text1"/>
          <w:sz w:val="24"/>
          <w:highlight w:val="none"/>
          <w14:textFill>
            <w14:solidFill>
              <w14:schemeClr w14:val="tx1"/>
            </w14:solidFill>
          </w14:textFill>
        </w:rPr>
      </w:pPr>
    </w:p>
    <w:p w14:paraId="1E140A65">
      <w:pPr>
        <w:pStyle w:val="17"/>
        <w:adjustRightInd w:val="0"/>
        <w:snapToGrid w:val="0"/>
        <w:spacing w:line="360" w:lineRule="auto"/>
        <w:ind w:left="-420" w:leftChars="-20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本委托书要求字迹清晰，涂改无效。</w:t>
      </w:r>
    </w:p>
    <w:p w14:paraId="48930D94">
      <w:pPr>
        <w:rPr>
          <w:rFonts w:hint="eastAsia" w:ascii="宋体" w:hAnsi="宋体" w:eastAsia="宋体" w:cs="宋体"/>
          <w:color w:val="000000" w:themeColor="text1"/>
          <w:sz w:val="24"/>
          <w:highlight w:val="none"/>
          <w14:textFill>
            <w14:solidFill>
              <w14:schemeClr w14:val="tx1"/>
            </w14:solidFill>
          </w14:textFill>
        </w:rPr>
      </w:pPr>
    </w:p>
    <w:p w14:paraId="308A8F8A">
      <w:pPr>
        <w:pStyle w:val="17"/>
        <w:adjustRightInd w:val="0"/>
        <w:snapToGrid w:val="0"/>
        <w:spacing w:line="360" w:lineRule="auto"/>
        <w:ind w:left="-420" w:leftChars="-200" w:firstLine="422" w:firstLineChars="175"/>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别说明：本项目无须报名，已经缴纳保证金的供应商须在规定时间内提交报价文件，《企业采购保证金退付委托书》和营业执照复印件（需盖单位公章）须另外单独提交，其为供应商办理投标保证金退付的必须资料，由佛山市南海公有资产流转服务有限公司按照相关文件要求规定办理退款。</w:t>
      </w:r>
    </w:p>
    <w:p w14:paraId="3C0736BB">
      <w:pPr>
        <w:pStyle w:val="3"/>
        <w:adjustRightInd w:val="0"/>
        <w:spacing w:before="0" w:after="0" w:line="360" w:lineRule="auto"/>
        <w:textAlignment w:val="baseline"/>
        <w:rPr>
          <w:rFonts w:hint="eastAsia" w:ascii="宋体" w:hAnsi="宋体" w:eastAsia="宋体" w:cs="宋体"/>
          <w:color w:val="000000" w:themeColor="text1"/>
          <w:sz w:val="24"/>
          <w:highlight w:val="none"/>
          <w14:textFill>
            <w14:solidFill>
              <w14:schemeClr w14:val="tx1"/>
            </w14:solidFill>
          </w14:textFill>
        </w:rPr>
      </w:pPr>
    </w:p>
    <w:p w14:paraId="12CEAE57">
      <w:pPr>
        <w:rPr>
          <w:rFonts w:hint="eastAsia" w:ascii="宋体" w:hAnsi="宋体" w:eastAsia="宋体" w:cs="宋体"/>
          <w:color w:val="000000" w:themeColor="text1"/>
          <w:highlight w:val="none"/>
          <w14:textFill>
            <w14:solidFill>
              <w14:schemeClr w14:val="tx1"/>
            </w14:solidFill>
          </w14:textFill>
        </w:rPr>
      </w:pPr>
    </w:p>
    <w:p w14:paraId="1A45D146">
      <w:pPr>
        <w:rPr>
          <w:rFonts w:hint="eastAsia" w:ascii="宋体" w:hAnsi="宋体" w:eastAsia="宋体" w:cs="宋体"/>
          <w:color w:val="000000" w:themeColor="text1"/>
          <w:highlight w:val="none"/>
          <w14:textFill>
            <w14:solidFill>
              <w14:schemeClr w14:val="tx1"/>
            </w14:solidFill>
          </w14:textFill>
        </w:rPr>
      </w:pPr>
    </w:p>
    <w:p w14:paraId="6594885D">
      <w:pPr>
        <w:rPr>
          <w:rFonts w:hint="eastAsia" w:ascii="宋体" w:hAnsi="宋体" w:eastAsia="宋体" w:cs="宋体"/>
          <w:color w:val="000000" w:themeColor="text1"/>
          <w:highlight w:val="none"/>
          <w14:textFill>
            <w14:solidFill>
              <w14:schemeClr w14:val="tx1"/>
            </w14:solidFill>
          </w14:textFill>
        </w:rPr>
      </w:pPr>
    </w:p>
    <w:p w14:paraId="16C0EB3E">
      <w:pPr>
        <w:rPr>
          <w:rFonts w:hint="eastAsia" w:ascii="宋体" w:hAnsi="宋体" w:eastAsia="宋体" w:cs="宋体"/>
          <w:color w:val="000000" w:themeColor="text1"/>
          <w:highlight w:val="none"/>
          <w14:textFill>
            <w14:solidFill>
              <w14:schemeClr w14:val="tx1"/>
            </w14:solidFill>
          </w14:textFill>
        </w:rPr>
      </w:pPr>
    </w:p>
    <w:bookmarkEnd w:id="40"/>
    <w:bookmarkEnd w:id="41"/>
    <w:p w14:paraId="07F513CB">
      <w:pPr>
        <w:autoSpaceDE w:val="0"/>
        <w:autoSpaceDN w:val="0"/>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bookmarkStart w:id="46" w:name="_Toc14538_WPSOffice_Level1"/>
      <w:bookmarkStart w:id="47" w:name="_Toc26996"/>
      <w:r>
        <w:rPr>
          <w:rFonts w:hint="eastAsia" w:ascii="宋体" w:hAnsi="宋体" w:eastAsia="宋体" w:cs="宋体"/>
          <w:b/>
          <w:bCs/>
          <w:color w:val="000000" w:themeColor="text1"/>
          <w:kern w:val="0"/>
          <w:sz w:val="44"/>
          <w:szCs w:val="44"/>
          <w:highlight w:val="none"/>
          <w14:textFill>
            <w14:solidFill>
              <w14:schemeClr w14:val="tx1"/>
            </w14:solidFill>
          </w14:textFill>
        </w:rPr>
        <w:br w:type="page"/>
      </w:r>
      <w:bookmarkStart w:id="48" w:name="_Toc14286"/>
      <w:r>
        <w:rPr>
          <w:rFonts w:hint="eastAsia" w:ascii="宋体" w:hAnsi="宋体" w:eastAsia="宋体" w:cs="宋体"/>
          <w:b/>
          <w:bCs/>
          <w:color w:val="000000" w:themeColor="text1"/>
          <w:kern w:val="0"/>
          <w:sz w:val="44"/>
          <w:szCs w:val="44"/>
          <w:highlight w:val="none"/>
          <w14:textFill>
            <w14:solidFill>
              <w14:schemeClr w14:val="tx1"/>
            </w14:solidFill>
          </w14:textFill>
        </w:rPr>
        <w:t>附件一  评审细则</w:t>
      </w:r>
      <w:bookmarkEnd w:id="46"/>
      <w:bookmarkEnd w:id="47"/>
      <w:bookmarkEnd w:id="48"/>
    </w:p>
    <w:p w14:paraId="1F160755">
      <w:pPr>
        <w:rPr>
          <w:rFonts w:hint="eastAsia" w:ascii="宋体" w:hAnsi="宋体" w:eastAsia="宋体" w:cs="宋体"/>
          <w:color w:val="000000" w:themeColor="text1"/>
          <w:highlight w:val="none"/>
          <w14:textFill>
            <w14:solidFill>
              <w14:schemeClr w14:val="tx1"/>
            </w14:solidFill>
          </w14:textFill>
        </w:rPr>
      </w:pPr>
    </w:p>
    <w:p w14:paraId="066AF156">
      <w:pPr>
        <w:spacing w:line="360" w:lineRule="auto"/>
        <w:jc w:val="center"/>
        <w:rPr>
          <w:rFonts w:hint="eastAsia" w:ascii="宋体" w:hAnsi="宋体" w:eastAsia="宋体" w:cs="宋体"/>
          <w:b/>
          <w:color w:val="000000" w:themeColor="text1"/>
          <w:sz w:val="44"/>
          <w:highlight w:val="none"/>
          <w14:textFill>
            <w14:solidFill>
              <w14:schemeClr w14:val="tx1"/>
            </w14:solidFill>
          </w14:textFill>
        </w:rPr>
      </w:pPr>
    </w:p>
    <w:p w14:paraId="1007778D">
      <w:pPr>
        <w:spacing w:before="240" w:line="360" w:lineRule="auto"/>
        <w:jc w:val="center"/>
        <w:rPr>
          <w:rFonts w:hint="eastAsia" w:ascii="宋体" w:hAnsi="宋体" w:eastAsia="宋体" w:cs="宋体"/>
          <w:b/>
          <w:color w:val="000000" w:themeColor="text1"/>
          <w:sz w:val="72"/>
          <w:szCs w:val="48"/>
          <w:highlight w:val="none"/>
          <w14:textFill>
            <w14:solidFill>
              <w14:schemeClr w14:val="tx1"/>
            </w14:solidFill>
          </w14:textFill>
        </w:rPr>
      </w:pPr>
      <w:r>
        <w:rPr>
          <w:rFonts w:hint="eastAsia" w:ascii="宋体" w:hAnsi="宋体" w:eastAsia="宋体" w:cs="宋体"/>
          <w:b/>
          <w:color w:val="000000" w:themeColor="text1"/>
          <w:sz w:val="72"/>
          <w:szCs w:val="48"/>
          <w:highlight w:val="none"/>
          <w14:textFill>
            <w14:solidFill>
              <w14:schemeClr w14:val="tx1"/>
            </w14:solidFill>
          </w14:textFill>
        </w:rPr>
        <w:t>评审细则</w:t>
      </w:r>
    </w:p>
    <w:p w14:paraId="16972436">
      <w:pPr>
        <w:spacing w:before="240" w:line="360" w:lineRule="auto"/>
        <w:rPr>
          <w:rFonts w:hint="eastAsia" w:ascii="宋体" w:hAnsi="宋体" w:eastAsia="宋体" w:cs="宋体"/>
          <w:b/>
          <w:color w:val="000000" w:themeColor="text1"/>
          <w:sz w:val="36"/>
          <w:highlight w:val="none"/>
          <w14:textFill>
            <w14:solidFill>
              <w14:schemeClr w14:val="tx1"/>
            </w14:solidFill>
          </w14:textFill>
        </w:rPr>
      </w:pPr>
    </w:p>
    <w:p w14:paraId="4FF1E8F5">
      <w:pPr>
        <w:spacing w:before="240" w:line="360" w:lineRule="auto"/>
        <w:rPr>
          <w:rFonts w:hint="eastAsia" w:ascii="宋体" w:hAnsi="宋体" w:eastAsia="宋体" w:cs="宋体"/>
          <w:b/>
          <w:color w:val="000000" w:themeColor="text1"/>
          <w:sz w:val="36"/>
          <w:highlight w:val="none"/>
          <w14:textFill>
            <w14:solidFill>
              <w14:schemeClr w14:val="tx1"/>
            </w14:solidFill>
          </w14:textFill>
        </w:rPr>
      </w:pPr>
    </w:p>
    <w:p w14:paraId="5AABBEBD">
      <w:pPr>
        <w:spacing w:before="240" w:line="360" w:lineRule="auto"/>
        <w:ind w:firstLine="1261" w:firstLineChars="349"/>
        <w:rPr>
          <w:rFonts w:hint="eastAsia" w:ascii="宋体" w:hAnsi="宋体" w:eastAsia="宋体" w:cs="宋体"/>
          <w:b/>
          <w:color w:val="000000" w:themeColor="text1"/>
          <w:sz w:val="36"/>
          <w:highlight w:val="none"/>
          <w:u w:val="singl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采购项目编号：</w:t>
      </w:r>
      <w:r>
        <w:rPr>
          <w:rFonts w:hint="eastAsia" w:ascii="宋体" w:hAnsi="宋体" w:eastAsia="宋体" w:cs="宋体"/>
          <w:b/>
          <w:color w:val="000000" w:themeColor="text1"/>
          <w:sz w:val="36"/>
          <w:highlight w:val="none"/>
          <w:u w:val="single"/>
          <w:lang w:eastAsia="zh-CN"/>
          <w14:textFill>
            <w14:solidFill>
              <w14:schemeClr w14:val="tx1"/>
            </w14:solidFill>
          </w14:textFill>
        </w:rPr>
        <w:t>HKUN-240729</w:t>
      </w:r>
    </w:p>
    <w:p w14:paraId="4871A367">
      <w:pPr>
        <w:spacing w:line="360" w:lineRule="auto"/>
        <w:ind w:firstLine="1789" w:firstLineChars="495"/>
        <w:rPr>
          <w:rFonts w:hint="eastAsia" w:ascii="宋体" w:hAnsi="宋体" w:eastAsia="宋体" w:cs="宋体"/>
          <w:b/>
          <w:color w:val="000000" w:themeColor="text1"/>
          <w:sz w:val="36"/>
          <w:highlight w:val="none"/>
          <w14:textFill>
            <w14:solidFill>
              <w14:schemeClr w14:val="tx1"/>
            </w14:solidFill>
          </w14:textFill>
        </w:rPr>
      </w:pPr>
    </w:p>
    <w:p w14:paraId="68A71E50">
      <w:pPr>
        <w:spacing w:line="360" w:lineRule="auto"/>
        <w:ind w:left="3049" w:leftChars="600" w:hanging="1789" w:hangingChars="495"/>
        <w:rPr>
          <w:rFonts w:hint="eastAsia" w:ascii="宋体" w:hAnsi="宋体" w:eastAsia="宋体" w:cs="宋体"/>
          <w:b/>
          <w:color w:val="000000" w:themeColor="text1"/>
          <w:sz w:val="36"/>
          <w:highlight w:val="none"/>
          <w:u w:val="singl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项目名称：</w:t>
      </w:r>
      <w:r>
        <w:rPr>
          <w:rFonts w:hint="eastAsia" w:ascii="宋体" w:hAnsi="宋体" w:eastAsia="宋体" w:cs="宋体"/>
          <w:b/>
          <w:color w:val="000000" w:themeColor="text1"/>
          <w:sz w:val="36"/>
          <w:highlight w:val="none"/>
          <w:u w:val="single"/>
          <w:lang w:eastAsia="zh-CN"/>
          <w14:textFill>
            <w14:solidFill>
              <w14:schemeClr w14:val="tx1"/>
            </w14:solidFill>
          </w14:textFill>
        </w:rPr>
        <w:t>南海艺术中心及周边片区既有高压线迁改工程（东段）项目专题咨询服务</w:t>
      </w:r>
    </w:p>
    <w:p w14:paraId="7F7B241B">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07E002F7">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798A56C3">
      <w:pPr>
        <w:pStyle w:val="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9" w:name="_Toc49135219"/>
      <w:bookmarkStart w:id="50" w:name="_Toc61327422"/>
      <w:bookmarkStart w:id="51" w:name="_Toc26800361"/>
      <w:bookmarkStart w:id="52" w:name="_Toc37496241"/>
      <w:bookmarkStart w:id="53" w:name="_Toc43264531"/>
      <w:r>
        <w:rPr>
          <w:rFonts w:hint="eastAsia" w:ascii="宋体" w:hAnsi="宋体" w:eastAsia="宋体" w:cs="宋体"/>
          <w:color w:val="000000" w:themeColor="text1"/>
          <w:sz w:val="24"/>
          <w:szCs w:val="24"/>
          <w:highlight w:val="none"/>
          <w14:textFill>
            <w14:solidFill>
              <w14:schemeClr w14:val="tx1"/>
            </w14:solidFill>
          </w14:textFill>
        </w:rPr>
        <w:t>一.说明</w:t>
      </w:r>
    </w:p>
    <w:p w14:paraId="45EC9830">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1.概述</w:t>
      </w:r>
    </w:p>
    <w:p w14:paraId="6C2B3CA4">
      <w:pPr>
        <w:pStyle w:val="14"/>
        <w:spacing w:line="360" w:lineRule="auto"/>
        <w:ind w:left="0" w:leftChars="0" w:firstLine="523" w:firstLineChars="21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在保证</w:t>
      </w:r>
      <w:r>
        <w:rPr>
          <w:rFonts w:hint="eastAsia" w:ascii="宋体" w:hAnsi="宋体" w:eastAsia="宋体" w:cs="宋体"/>
          <w:color w:val="000000" w:themeColor="text1"/>
          <w:sz w:val="24"/>
          <w:highlight w:val="none"/>
          <w:u w:val="single"/>
          <w:lang w:eastAsia="zh-CN"/>
          <w14:textFill>
            <w14:solidFill>
              <w14:schemeClr w14:val="tx1"/>
            </w14:solidFill>
          </w14:textFill>
        </w:rPr>
        <w:t>南海艺术中心及周边片区既有高压线迁改工程（东段）项目专题咨询服务</w:t>
      </w:r>
      <w:r>
        <w:rPr>
          <w:rFonts w:hint="eastAsia" w:ascii="宋体" w:hAnsi="宋体" w:eastAsia="宋体" w:cs="宋体"/>
          <w:color w:val="000000" w:themeColor="text1"/>
          <w:sz w:val="24"/>
          <w:highlight w:val="none"/>
          <w14:textFill>
            <w14:solidFill>
              <w14:schemeClr w14:val="tx1"/>
            </w14:solidFill>
          </w14:textFill>
        </w:rPr>
        <w:t>（以下简称项目）招标公开、公平、公正的基础上，结合项目的技术和商务需求，制定本评审细则，内容包括本次评标的评审过程和方法。</w:t>
      </w:r>
    </w:p>
    <w:p w14:paraId="6CE7DDEC">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2.定义</w:t>
      </w:r>
    </w:p>
    <w:p w14:paraId="52EB5795">
      <w:pPr>
        <w:spacing w:line="360" w:lineRule="auto"/>
        <w:ind w:left="1388" w:hanging="1388" w:hangingChars="5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 购 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佛山市南海区海艺建设投资有限公司</w:t>
      </w:r>
      <w:r>
        <w:rPr>
          <w:rFonts w:hint="eastAsia" w:ascii="宋体" w:hAnsi="宋体" w:eastAsia="宋体" w:cs="宋体"/>
          <w:color w:val="000000" w:themeColor="text1"/>
          <w:sz w:val="24"/>
          <w:highlight w:val="none"/>
          <w14:textFill>
            <w14:solidFill>
              <w14:schemeClr w14:val="tx1"/>
            </w14:solidFill>
          </w14:textFill>
        </w:rPr>
        <w:t>。</w:t>
      </w:r>
    </w:p>
    <w:p w14:paraId="17C7E34C">
      <w:pPr>
        <w:spacing w:line="360" w:lineRule="auto"/>
        <w:ind w:left="1388" w:hanging="1388" w:hangingChars="5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佛山市昊昆项目管理有限公司</w:t>
      </w:r>
      <w:r>
        <w:rPr>
          <w:rFonts w:hint="eastAsia" w:ascii="宋体" w:hAnsi="宋体" w:eastAsia="宋体" w:cs="宋体"/>
          <w:color w:val="000000" w:themeColor="text1"/>
          <w:sz w:val="24"/>
          <w:highlight w:val="none"/>
          <w14:textFill>
            <w14:solidFill>
              <w14:schemeClr w14:val="tx1"/>
            </w14:solidFill>
          </w14:textFill>
        </w:rPr>
        <w:t>。</w:t>
      </w:r>
    </w:p>
    <w:p w14:paraId="48FF6DA1">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3.评标委员会组成</w:t>
      </w:r>
    </w:p>
    <w:p w14:paraId="6FADFF85">
      <w:pPr>
        <w:spacing w:before="50" w:after="50"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评标由采购代理机构依照采购法律、法规、规章、政策的规定，全部评标过程由依法组建的评标委员会负责完成，成员人数应当为</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人以上单数，其中评审专家不得少于成员总数的三分之二，评标委员会的社会专家均从广东省综合评标评审专家库中随机抽取产生。</w:t>
      </w:r>
    </w:p>
    <w:p w14:paraId="597641C5">
      <w:pPr>
        <w:pStyle w:val="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二.评标须知</w:t>
      </w:r>
    </w:p>
    <w:p w14:paraId="265CDFA6">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1.关于评标纪律</w:t>
      </w:r>
    </w:p>
    <w:p w14:paraId="43742867">
      <w:pPr>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（1）评标委员会成员不得与任何投标人或者与招标结果有利害关系的人进行私下接触， 不得收受投标人、中介人、其他利害关系人的财物或者其他好处；</w:t>
      </w:r>
    </w:p>
    <w:p w14:paraId="6D3776DD">
      <w:pPr>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（2）评委应本着客观、公正的原则独立给出评价意见；</w:t>
      </w:r>
    </w:p>
    <w:p w14:paraId="3349892F">
      <w:pPr>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（3）评委之间不得相互串通进行评分；</w:t>
      </w:r>
    </w:p>
    <w:p w14:paraId="5EC9FAA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（4）评委不得试图影响其他评委的评价意见。</w:t>
      </w:r>
    </w:p>
    <w:p w14:paraId="6F667DD1">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2.关于评标责任</w:t>
      </w:r>
    </w:p>
    <w:p w14:paraId="214AA16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（1）评委应在其书面评审意见上签字确认；</w:t>
      </w:r>
    </w:p>
    <w:p w14:paraId="68C00F2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（2）评委对其所提出的评审意见承担个人责任。</w:t>
      </w:r>
    </w:p>
    <w:p w14:paraId="4087489B">
      <w:pPr>
        <w:pStyle w:val="2"/>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（3）评标委员会成员不得参加开标活动。</w:t>
      </w:r>
    </w:p>
    <w:p w14:paraId="69E01D81">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3.关于回避</w:t>
      </w:r>
    </w:p>
    <w:p w14:paraId="507E5732">
      <w:pPr>
        <w:spacing w:before="50" w:after="5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有下列情形之一的，不得担任评标委员会成员，如事先不知情的，应在宣读投标人名单及评标纪律后主动提出回避：</w:t>
      </w:r>
    </w:p>
    <w:p w14:paraId="0E8FC29A">
      <w:pPr>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（1）是投标人或者投标人主要负责人的近亲属；</w:t>
      </w:r>
    </w:p>
    <w:p w14:paraId="19B5B17E">
      <w:pPr>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（2）是该投标人的项目主管部门或是该投标人的行政监督部门的人员；</w:t>
      </w:r>
    </w:p>
    <w:p w14:paraId="0D79BD15">
      <w:pPr>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（3）与投标人有经济利益关系，可能影响对投标公正评审的；</w:t>
      </w:r>
    </w:p>
    <w:p w14:paraId="0A931030">
      <w:pPr>
        <w:spacing w:line="360" w:lineRule="auto"/>
        <w:ind w:left="600" w:hanging="600" w:hanging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（4）曾因在招标、评标以及其他与招标投标有关活动中从事违法行为而受过行政处罚或刑事处罚的。</w:t>
      </w:r>
    </w:p>
    <w:p w14:paraId="2995C2C3">
      <w:pPr>
        <w:pStyle w:val="5"/>
        <w:spacing w:line="360" w:lineRule="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4.关于保密</w:t>
      </w:r>
    </w:p>
    <w:p w14:paraId="168C9CEB">
      <w:pPr>
        <w:spacing w:before="50" w:after="5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评标委员会成员和与评标活动有关的工作人员不得透露对投标文件的评审和比较、中标候选人的推荐情况以及评标有关的其他情况。</w:t>
      </w:r>
    </w:p>
    <w:p w14:paraId="4AF93E10">
      <w:pPr>
        <w:spacing w:before="50" w:after="5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4BCC2D03">
      <w:pPr>
        <w:pStyle w:val="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三.评标原则</w:t>
      </w:r>
    </w:p>
    <w:p w14:paraId="78A38EC5">
      <w:pPr>
        <w:spacing w:before="50" w:after="5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评标工作应遵循“公平、公正、科学、择优”的原则。</w:t>
      </w:r>
    </w:p>
    <w:p w14:paraId="73499543">
      <w:pPr>
        <w:spacing w:before="50" w:after="5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73E67759">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四.开标</w:t>
      </w:r>
    </w:p>
    <w:p w14:paraId="6BC67CA9">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递交投标文件时间截止后，采购代理机构或采购人查询投标保证金的到账情况。没有递交投标保证金的投标人，不接受其投标，原封退回其投标资料。</w:t>
      </w:r>
    </w:p>
    <w:p w14:paraId="134B35A1">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采购人在《投标邀请函》中规定的日期、时间和地点组织公开开标。开标由采购人或者采购代理机构主持，邀请投标人参加。</w:t>
      </w:r>
    </w:p>
    <w:p w14:paraId="6FDC84C0">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开标时，应当由投标人</w:t>
      </w:r>
      <w:r>
        <w:rPr>
          <w:rFonts w:hint="eastAsia" w:ascii="宋体" w:hAnsi="宋体" w:eastAsia="宋体" w:cs="宋体"/>
          <w:b/>
          <w:bCs/>
          <w:color w:val="000000" w:themeColor="text1"/>
          <w:highlight w:val="none"/>
          <w:u w:val="single"/>
          <w14:textFill>
            <w14:solidFill>
              <w14:schemeClr w14:val="tx1"/>
            </w14:solidFill>
          </w14:textFill>
        </w:rPr>
        <w:t>（如有）</w:t>
      </w:r>
      <w:r>
        <w:rPr>
          <w:rFonts w:hint="eastAsia" w:ascii="宋体" w:hAnsi="宋体" w:eastAsia="宋体" w:cs="宋体"/>
          <w:color w:val="000000" w:themeColor="text1"/>
          <w:highlight w:val="none"/>
          <w14:textFill>
            <w14:solidFill>
              <w14:schemeClr w14:val="tx1"/>
            </w14:solidFill>
          </w14:textFill>
        </w:rPr>
        <w:t>或者其推选的代表</w:t>
      </w:r>
      <w:r>
        <w:rPr>
          <w:rFonts w:hint="eastAsia" w:ascii="宋体" w:hAnsi="宋体" w:eastAsia="宋体" w:cs="宋体"/>
          <w:b/>
          <w:bCs/>
          <w:color w:val="000000" w:themeColor="text1"/>
          <w:highlight w:val="none"/>
          <w:u w:val="single"/>
          <w14:textFill>
            <w14:solidFill>
              <w14:schemeClr w14:val="tx1"/>
            </w14:solidFill>
          </w14:textFill>
        </w:rPr>
        <w:t>（如有）或采购人</w:t>
      </w:r>
      <w:r>
        <w:rPr>
          <w:rFonts w:hint="eastAsia" w:ascii="宋体" w:hAnsi="宋体" w:eastAsia="宋体" w:cs="宋体"/>
          <w:color w:val="000000" w:themeColor="text1"/>
          <w:highlight w:val="none"/>
          <w14:textFill>
            <w14:solidFill>
              <w14:schemeClr w14:val="tx1"/>
            </w14:solidFill>
          </w14:textFill>
        </w:rPr>
        <w:t>检查投标文件的密封情况；经确认无误后，由采购人或者采购代理机构工作人员当众拆封，宣布投标人名称、投标价格和</w:t>
      </w:r>
      <w:r>
        <w:rPr>
          <w:rFonts w:hint="eastAsia" w:ascii="宋体" w:hAnsi="宋体" w:eastAsia="宋体" w:cs="宋体"/>
          <w:color w:val="000000" w:themeColor="text1"/>
          <w:highlight w:val="none"/>
          <w:lang w:eastAsia="zh-CN"/>
          <w14:textFill>
            <w14:solidFill>
              <w14:schemeClr w14:val="tx1"/>
            </w14:solidFill>
          </w14:textFill>
        </w:rPr>
        <w:t>采购文件</w:t>
      </w:r>
      <w:r>
        <w:rPr>
          <w:rFonts w:hint="eastAsia" w:ascii="宋体" w:hAnsi="宋体" w:eastAsia="宋体" w:cs="宋体"/>
          <w:color w:val="000000" w:themeColor="text1"/>
          <w:highlight w:val="none"/>
          <w14:textFill>
            <w14:solidFill>
              <w14:schemeClr w14:val="tx1"/>
            </w14:solidFill>
          </w14:textFill>
        </w:rPr>
        <w:t>规定的需要宣布的其他内容。</w:t>
      </w:r>
    </w:p>
    <w:p w14:paraId="0D5F40F7">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投标人不足3家的，不开标，且将密封投标文件退还给投标人。</w:t>
      </w:r>
    </w:p>
    <w:p w14:paraId="4FFFE8BF">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开标过程由采购人或者采购代理机构负责记录，由参加开标的各投标人代表</w:t>
      </w:r>
      <w:r>
        <w:rPr>
          <w:rFonts w:hint="eastAsia" w:ascii="宋体" w:hAnsi="宋体" w:eastAsia="宋体" w:cs="宋体"/>
          <w:b/>
          <w:bCs/>
          <w:color w:val="000000" w:themeColor="text1"/>
          <w:highlight w:val="none"/>
          <w:u w:val="single"/>
          <w14:textFill>
            <w14:solidFill>
              <w14:schemeClr w14:val="tx1"/>
            </w14:solidFill>
          </w14:textFill>
        </w:rPr>
        <w:t>（如有）</w:t>
      </w:r>
      <w:r>
        <w:rPr>
          <w:rFonts w:hint="eastAsia" w:ascii="宋体" w:hAnsi="宋体" w:eastAsia="宋体" w:cs="宋体"/>
          <w:color w:val="000000" w:themeColor="text1"/>
          <w:highlight w:val="none"/>
          <w14:textFill>
            <w14:solidFill>
              <w14:schemeClr w14:val="tx1"/>
            </w14:solidFill>
          </w14:textFill>
        </w:rPr>
        <w:t>和相关工作人员签字确认后随采购文件一并存档。</w:t>
      </w:r>
    </w:p>
    <w:p w14:paraId="02FBFB6E">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加开标的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C00BF8A">
      <w:pPr>
        <w:pStyle w:val="107"/>
        <w:numPr>
          <w:ilvl w:val="0"/>
          <w:numId w:val="8"/>
        </w:num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投标人未参加开标的，视同认可开标结果。</w:t>
      </w:r>
    </w:p>
    <w:p w14:paraId="00688ABD">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五.资格审查</w:t>
      </w:r>
    </w:p>
    <w:p w14:paraId="2C800780">
      <w:pPr>
        <w:spacing w:line="360" w:lineRule="auto"/>
        <w:ind w:firstLine="523" w:firstLineChars="21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依据法律法规和</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的规定，采购人或采购代理机构应当依法对投标人的资格进行审查。采购人或采购代理机构主要审查投标人资格是否符合</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要求，若合格的投标人不足3家的，不再进行下一阶段的评审工作。参与资格性审查的采购人代表或采购代理机构代表，不得参与下一阶段的评审工作。资格审查标准详见《附件1  资格审查标准》。</w:t>
      </w:r>
    </w:p>
    <w:p w14:paraId="20C0BB0C">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六.符合性检查</w:t>
      </w:r>
    </w:p>
    <w:p w14:paraId="25427F46">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评标委员会对符合资格的投标人的投标文件进行符合性审查，以确定其是否满足</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的实质性要求。符合性审查标准详见《附件2 符合性审查标准》。</w:t>
      </w:r>
    </w:p>
    <w:p w14:paraId="5D86878A">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投标人存在下列情况之一的，投标无效:</w:t>
      </w:r>
    </w:p>
    <w:p w14:paraId="5D8D7D39">
      <w:pPr>
        <w:numPr>
          <w:ilvl w:val="0"/>
          <w:numId w:val="1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未按照</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的规定提交投标保证金的；</w:t>
      </w:r>
    </w:p>
    <w:p w14:paraId="656B57D7">
      <w:pPr>
        <w:numPr>
          <w:ilvl w:val="0"/>
          <w:numId w:val="1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投标文件未按</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要求签署、盖章的；</w:t>
      </w:r>
    </w:p>
    <w:p w14:paraId="07A96806">
      <w:pPr>
        <w:numPr>
          <w:ilvl w:val="0"/>
          <w:numId w:val="1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报价超过</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中规定的预算金额或者最高限价的；</w:t>
      </w:r>
    </w:p>
    <w:p w14:paraId="2A705D6A">
      <w:pPr>
        <w:numPr>
          <w:ilvl w:val="0"/>
          <w:numId w:val="1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投标文件含有采购人不能接受的附加条件的；</w:t>
      </w:r>
    </w:p>
    <w:p w14:paraId="1B60053E">
      <w:pPr>
        <w:numPr>
          <w:ilvl w:val="0"/>
          <w:numId w:val="1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法律、法规和</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规定的其他无效情形。</w:t>
      </w:r>
    </w:p>
    <w:p w14:paraId="5F8F32CB">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应当要求投标人在合理的时间内提供书面说明，必要时提交相关证明材料；投标人不能证明其报价合理性的，评标委员会应当将其作为无效投标处理。</w:t>
      </w:r>
    </w:p>
    <w:p w14:paraId="500527C0">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在评标过程中发现投标人有下列情形之一的，视为投标人串通投标，其投标无效：</w:t>
      </w:r>
    </w:p>
    <w:p w14:paraId="2C58585C">
      <w:pPr>
        <w:pStyle w:val="17"/>
        <w:numPr>
          <w:ilvl w:val="0"/>
          <w:numId w:val="11"/>
        </w:num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不同投标人的投标文件由同一单位或者个人编制；</w:t>
      </w:r>
    </w:p>
    <w:p w14:paraId="0AAF4812">
      <w:pPr>
        <w:pStyle w:val="17"/>
        <w:numPr>
          <w:ilvl w:val="0"/>
          <w:numId w:val="11"/>
        </w:num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不同投标人委托同一单位或者个人办理投标事宜；</w:t>
      </w:r>
    </w:p>
    <w:p w14:paraId="0545EA92">
      <w:pPr>
        <w:pStyle w:val="17"/>
        <w:numPr>
          <w:ilvl w:val="0"/>
          <w:numId w:val="11"/>
        </w:num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不同投标人的投标文件载明的项目管理成员或者联系人员为同一人；</w:t>
      </w:r>
    </w:p>
    <w:p w14:paraId="2DE534AE">
      <w:pPr>
        <w:pStyle w:val="17"/>
        <w:numPr>
          <w:ilvl w:val="0"/>
          <w:numId w:val="11"/>
        </w:num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不同投标人的投标文件异常一致或者投标报价呈规律性差异；</w:t>
      </w:r>
    </w:p>
    <w:p w14:paraId="4804160F">
      <w:pPr>
        <w:pStyle w:val="17"/>
        <w:numPr>
          <w:ilvl w:val="0"/>
          <w:numId w:val="11"/>
        </w:num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不同投标人的投标文件相互混装；</w:t>
      </w:r>
    </w:p>
    <w:p w14:paraId="60778A3B">
      <w:pPr>
        <w:pStyle w:val="17"/>
        <w:numPr>
          <w:ilvl w:val="0"/>
          <w:numId w:val="11"/>
        </w:num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不同投标人的投标保证金从同一单位或者个人的账户转出。</w:t>
      </w:r>
    </w:p>
    <w:p w14:paraId="747801E3">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14:paraId="40EFF53B">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53405060">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投标文件报价出现前后不一致的，除</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另有规定外，按照下列规定修正：</w:t>
      </w:r>
    </w:p>
    <w:p w14:paraId="3BCD83AA">
      <w:pPr>
        <w:numPr>
          <w:ilvl w:val="0"/>
          <w:numId w:val="12"/>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投标文件中开标一览表（报价表）内容与投标文件中相应内容不一致的，以开标一览表（报价表）为准；</w:t>
      </w:r>
    </w:p>
    <w:p w14:paraId="44927806">
      <w:pPr>
        <w:numPr>
          <w:ilvl w:val="0"/>
          <w:numId w:val="12"/>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大写金额和小写金额不一致的，以大写金额为准；</w:t>
      </w:r>
    </w:p>
    <w:p w14:paraId="1B631945">
      <w:pPr>
        <w:numPr>
          <w:ilvl w:val="0"/>
          <w:numId w:val="12"/>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单价金额小数点或者百分比有明显错位的，以开标一览表的总价为准，并修改单价；</w:t>
      </w:r>
    </w:p>
    <w:p w14:paraId="490E0286">
      <w:pPr>
        <w:numPr>
          <w:ilvl w:val="0"/>
          <w:numId w:val="12"/>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总价金额与按单价汇总金额不一致的，以单价金额计算结果为准。</w:t>
      </w:r>
    </w:p>
    <w:p w14:paraId="250B269B">
      <w:pPr>
        <w:spacing w:line="360" w:lineRule="auto"/>
        <w:ind w:firstLine="523" w:firstLineChars="21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同时出现两种以上不一致的，按照前款规定的顺序修正。修正后的报价按照前款的规定经投标人确认后产生约束力，投标人不确认的，其投标无效。</w:t>
      </w:r>
    </w:p>
    <w:p w14:paraId="3E132515">
      <w:pPr>
        <w:numPr>
          <w:ilvl w:val="0"/>
          <w:numId w:val="9"/>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投标截止后投标人不足3家或者通过资格审查或符合性审查的投标人不足3家的，除采购任务取消情形外，按照以下方式处理：</w:t>
      </w:r>
    </w:p>
    <w:p w14:paraId="653ED184">
      <w:pPr>
        <w:numPr>
          <w:ilvl w:val="0"/>
          <w:numId w:val="13"/>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存在不合理条款或者招标程序不符合规定的，采购人、采购代理机构改正后依法重新招标；</w:t>
      </w:r>
    </w:p>
    <w:p w14:paraId="54751200">
      <w:pPr>
        <w:numPr>
          <w:ilvl w:val="0"/>
          <w:numId w:val="13"/>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没有不合理条款、招标程序符合规定，需要采用其他采购方式采购的，采购人应当依法报上级主管部门批准。</w:t>
      </w:r>
    </w:p>
    <w:p w14:paraId="7D36A8E8">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七.综合比较与评价</w:t>
      </w:r>
    </w:p>
    <w:p w14:paraId="4695E9B5">
      <w:pPr>
        <w:numPr>
          <w:ilvl w:val="0"/>
          <w:numId w:val="14"/>
        </w:numPr>
        <w:spacing w:line="360" w:lineRule="auto"/>
        <w:ind w:left="15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本次招标的评标方法采用综合评分办法。</w:t>
      </w:r>
    </w:p>
    <w:p w14:paraId="5DDB7486">
      <w:pPr>
        <w:numPr>
          <w:ilvl w:val="0"/>
          <w:numId w:val="14"/>
        </w:numPr>
        <w:spacing w:line="360" w:lineRule="auto"/>
        <w:ind w:left="15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评标委员会应当按照</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中规定的评标方法和标准，对符合性审查合格的投标文件进行商务和技术评估，综合比较与评价。</w:t>
      </w:r>
    </w:p>
    <w:p w14:paraId="31A7E107">
      <w:pPr>
        <w:numPr>
          <w:ilvl w:val="0"/>
          <w:numId w:val="14"/>
        </w:numPr>
        <w:spacing w:line="360" w:lineRule="auto"/>
        <w:ind w:left="15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评标时，评标委员会各成员应当独立对每个投标人的投标文件进行评价，并汇总每个投标人的得分。</w:t>
      </w:r>
    </w:p>
    <w:p w14:paraId="3CBC4A4F">
      <w:pPr>
        <w:numPr>
          <w:ilvl w:val="0"/>
          <w:numId w:val="14"/>
        </w:numPr>
        <w:spacing w:line="360" w:lineRule="auto"/>
        <w:ind w:left="15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评分应考虑到投标文件与</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之间的细微偏差。细微偏差是指投标文件在实质上响应</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14:paraId="1DAB3F0E">
      <w:pPr>
        <w:spacing w:line="360" w:lineRule="auto"/>
        <w:ind w:firstLine="422" w:firstLineChars="175"/>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技术、商务、价格评分应分别考虑下列因素(计算得分均保留小数点后2位，第3位四舍五入)：</w:t>
      </w:r>
    </w:p>
    <w:tbl>
      <w:tblPr>
        <w:tblStyle w:val="36"/>
        <w:tblW w:w="8463" w:type="dxa"/>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116"/>
        <w:gridCol w:w="2116"/>
        <w:gridCol w:w="2116"/>
      </w:tblGrid>
      <w:tr w14:paraId="3DF0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115" w:type="dxa"/>
            <w:vAlign w:val="center"/>
          </w:tcPr>
          <w:p w14:paraId="604DD27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评分项目</w:t>
            </w:r>
          </w:p>
        </w:tc>
        <w:tc>
          <w:tcPr>
            <w:tcW w:w="2116" w:type="dxa"/>
            <w:vAlign w:val="center"/>
          </w:tcPr>
          <w:p w14:paraId="5C6B91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技术部分</w:t>
            </w:r>
          </w:p>
        </w:tc>
        <w:tc>
          <w:tcPr>
            <w:tcW w:w="2116" w:type="dxa"/>
            <w:vAlign w:val="center"/>
          </w:tcPr>
          <w:p w14:paraId="336E156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商务部分</w:t>
            </w:r>
          </w:p>
        </w:tc>
        <w:tc>
          <w:tcPr>
            <w:tcW w:w="2116" w:type="dxa"/>
            <w:vAlign w:val="center"/>
          </w:tcPr>
          <w:p w14:paraId="078374A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价格部分</w:t>
            </w:r>
          </w:p>
        </w:tc>
      </w:tr>
      <w:tr w14:paraId="50A2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4F2BB8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分数分配</w:t>
            </w:r>
          </w:p>
        </w:tc>
        <w:tc>
          <w:tcPr>
            <w:tcW w:w="2116" w:type="dxa"/>
            <w:vAlign w:val="center"/>
          </w:tcPr>
          <w:p w14:paraId="65527911">
            <w:pPr>
              <w:pStyle w:val="7"/>
              <w:spacing w:line="360" w:lineRule="auto"/>
              <w:ind w:firstLine="31"/>
              <w:jc w:val="center"/>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4</w:t>
            </w:r>
            <w:r>
              <w:rPr>
                <w:rFonts w:hint="eastAsia" w:ascii="宋体" w:hAnsi="宋体" w:eastAsia="宋体" w:cs="宋体"/>
                <w:color w:val="000000" w:themeColor="text1"/>
                <w:sz w:val="24"/>
                <w:szCs w:val="22"/>
                <w:highlight w:val="none"/>
                <w:lang w:val="en-US" w:eastAsia="zh-CN"/>
                <w14:textFill>
                  <w14:solidFill>
                    <w14:schemeClr w14:val="tx1"/>
                  </w14:solidFill>
                </w14:textFill>
              </w:rPr>
              <w:t>5</w:t>
            </w:r>
          </w:p>
        </w:tc>
        <w:tc>
          <w:tcPr>
            <w:tcW w:w="2116" w:type="dxa"/>
            <w:vAlign w:val="center"/>
          </w:tcPr>
          <w:p w14:paraId="2341BF7A">
            <w:pPr>
              <w:pStyle w:val="7"/>
              <w:spacing w:line="360" w:lineRule="auto"/>
              <w:ind w:firstLine="0"/>
              <w:jc w:val="center"/>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45</w:t>
            </w:r>
          </w:p>
        </w:tc>
        <w:tc>
          <w:tcPr>
            <w:tcW w:w="2116" w:type="dxa"/>
            <w:vAlign w:val="center"/>
          </w:tcPr>
          <w:p w14:paraId="50B55417">
            <w:pPr>
              <w:pStyle w:val="7"/>
              <w:spacing w:line="360" w:lineRule="auto"/>
              <w:ind w:firstLine="0"/>
              <w:jc w:val="center"/>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10</w:t>
            </w:r>
          </w:p>
        </w:tc>
      </w:tr>
    </w:tbl>
    <w:p w14:paraId="71AA1C2E">
      <w:pPr>
        <w:spacing w:line="360" w:lineRule="auto"/>
        <w:ind w:firstLine="463" w:firstLineChars="192"/>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（1）技术评分（评审因素内容详见《附件3 技术部分评分标准》）</w:t>
      </w:r>
    </w:p>
    <w:p w14:paraId="7EFFC53A">
      <w:pPr>
        <w:spacing w:line="360" w:lineRule="auto"/>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计算公式：技术部分得分</w:t>
      </w:r>
      <w:r>
        <w:rPr>
          <w:rFonts w:hint="eastAsia" w:ascii="宋体" w:hAnsi="宋体" w:eastAsia="宋体" w:cs="宋体"/>
          <w:color w:val="000000" w:themeColor="text1"/>
          <w:spacing w:val="-2"/>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各评委评分总和÷评委人数</w:t>
      </w:r>
    </w:p>
    <w:p w14:paraId="35BBE24B">
      <w:pPr>
        <w:spacing w:line="360" w:lineRule="auto"/>
        <w:ind w:firstLine="463" w:firstLineChars="192"/>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（2）商务评分（评审因素内容详见《附件4  商务部分评分标准》）</w:t>
      </w:r>
    </w:p>
    <w:p w14:paraId="074CF016">
      <w:pPr>
        <w:spacing w:line="360" w:lineRule="auto"/>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计算公式：商务部分得分</w:t>
      </w:r>
      <w:r>
        <w:rPr>
          <w:rFonts w:hint="eastAsia" w:ascii="宋体" w:hAnsi="宋体" w:eastAsia="宋体" w:cs="宋体"/>
          <w:color w:val="000000" w:themeColor="text1"/>
          <w:spacing w:val="-2"/>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各评委评分总和÷评委人数</w:t>
      </w:r>
    </w:p>
    <w:p w14:paraId="41BBADD8">
      <w:pPr>
        <w:spacing w:line="360" w:lineRule="auto"/>
        <w:ind w:left="54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（3）价格评分（评审因素内容详见《附件</w:t>
      </w: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 xml:space="preserve">  价格部分评分标准》）</w:t>
      </w:r>
    </w:p>
    <w:p w14:paraId="59AD04B6">
      <w:pPr>
        <w:spacing w:line="360" w:lineRule="auto"/>
        <w:ind w:left="5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具体计算规则详见《价格部分评分标准》。</w:t>
      </w:r>
    </w:p>
    <w:p w14:paraId="3E45EF57">
      <w:pPr>
        <w:spacing w:line="360" w:lineRule="auto"/>
        <w:ind w:left="53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综合得分</w:t>
      </w:r>
      <w:r>
        <w:rPr>
          <w:rFonts w:hint="eastAsia" w:ascii="宋体" w:hAnsi="宋体" w:eastAsia="宋体" w:cs="宋体"/>
          <w:b/>
          <w:bCs/>
          <w:color w:val="000000" w:themeColor="text1"/>
          <w:spacing w:val="-2"/>
          <w:kern w:val="0"/>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技术部分得分+商务部分得分+价格部分得分</w:t>
      </w:r>
    </w:p>
    <w:p w14:paraId="5E61CB59">
      <w:pPr>
        <w:numPr>
          <w:ilvl w:val="0"/>
          <w:numId w:val="14"/>
        </w:numPr>
        <w:tabs>
          <w:tab w:val="left" w:pos="636"/>
        </w:tabs>
        <w:spacing w:line="360" w:lineRule="auto"/>
        <w:ind w:left="15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评标委员会按最终评标得分由高到低顺序对有效投标人排序，并按照排名顺序推荐排名第一的为候选中标</w:t>
      </w:r>
      <w:r>
        <w:rPr>
          <w:rFonts w:hint="eastAsia" w:ascii="宋体" w:hAnsi="宋体" w:eastAsia="宋体" w:cs="宋体"/>
          <w:color w:val="000000" w:themeColor="text1"/>
          <w:sz w:val="24"/>
          <w:highlight w:val="none"/>
          <w:lang w:eastAsia="zh-CN"/>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。若出现评标得分相同的，按投标报价由低到高顺序排列。</w:t>
      </w:r>
    </w:p>
    <w:p w14:paraId="0CD78340">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6.采购代理机构、采购人将对评标委员会的评审结果进行复核，若发现存在以下情况，采购人可要求原评标委员会进行答疑、复评，或重新组建评标委员会进行评标：</w:t>
      </w:r>
    </w:p>
    <w:p w14:paraId="516380BF">
      <w:pPr>
        <w:spacing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（1）在评标过程中有明显不合理或者不正当倾向性的；</w:t>
      </w:r>
    </w:p>
    <w:p w14:paraId="0AE47D59">
      <w:pPr>
        <w:spacing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（2）未按照采购文件规定的评标标准进行评审的；</w:t>
      </w:r>
    </w:p>
    <w:p w14:paraId="731FEB36">
      <w:pPr>
        <w:pStyle w:val="7"/>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（3）存在其他不客观、不公正履行职责的行为。</w:t>
      </w:r>
    </w:p>
    <w:p w14:paraId="45D6D6D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上述情况情节严重的，采购人可取消相关评标专家参与采购人招标项目评标的资格，并将依法追究其相关责任，同时上报相关行政部门并在采购人的网站上予以通报。</w:t>
      </w:r>
    </w:p>
    <w:p w14:paraId="2014384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7.评标委员会发现采购文件存在歧义导致评标工作无法进行，应与采购人或者采购代理机构沟通并作书面记录。</w:t>
      </w:r>
    </w:p>
    <w:p w14:paraId="691C3071">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 定标和授标</w:t>
      </w:r>
    </w:p>
    <w:p w14:paraId="50BE930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推荐综合得分排名第一的投标人为中标候选人。</w:t>
      </w:r>
    </w:p>
    <w:p w14:paraId="16EEC7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采购代理机构自评审结束之日起2个工作日内将评审报告送交采购人。采购人应当自收到评审报告之日起5个工作日内在评审报告推荐的中标候选人确定中标人。</w:t>
      </w:r>
    </w:p>
    <w:p w14:paraId="1610FFF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采购人或者采购代理机构自中标人确定之日起2个工作日内，发出中标通知书，并在指定的媒体上公告成交结果，采购文件随成交结果同时公告。</w:t>
      </w:r>
    </w:p>
    <w:p w14:paraId="1728759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中标人应按采购文件规定向采购人提交相应文件，并在规定时间内与采购人签订合同。</w:t>
      </w:r>
    </w:p>
    <w:p w14:paraId="1FDAD77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在签订合同过程中，如发现中标人以他人名义投标或者以其他方式弄虚作假，骗取中标的，采购人有权取消其中标资格。</w:t>
      </w:r>
    </w:p>
    <w:bookmarkEnd w:id="49"/>
    <w:bookmarkEnd w:id="50"/>
    <w:bookmarkEnd w:id="51"/>
    <w:bookmarkEnd w:id="52"/>
    <w:bookmarkEnd w:id="53"/>
    <w:p w14:paraId="766C94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4" w:name="_Toc49135232"/>
      <w:bookmarkStart w:id="55" w:name="_Toc26800383"/>
      <w:bookmarkStart w:id="56" w:name="_Toc61327446"/>
      <w:bookmarkStart w:id="57" w:name="_Toc26800372"/>
      <w:bookmarkStart w:id="58" w:name="_Toc37496252"/>
      <w:bookmarkStart w:id="59" w:name="_Toc43264542"/>
      <w:bookmarkStart w:id="60" w:name="_Toc49135243"/>
      <w:bookmarkStart w:id="61" w:name="_Toc43264553"/>
      <w:bookmarkStart w:id="62" w:name="_Toc61327435"/>
      <w:bookmarkStart w:id="63" w:name="_Toc37496263"/>
    </w:p>
    <w:p w14:paraId="2F6A1DAE">
      <w:pPr>
        <w:pStyle w:val="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九.附件</w:t>
      </w:r>
    </w:p>
    <w:p w14:paraId="076C089A">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附件1    资格审查标准</w:t>
      </w:r>
    </w:p>
    <w:p w14:paraId="5801A3DD">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附件2    符合性审查标准</w:t>
      </w:r>
    </w:p>
    <w:p w14:paraId="0F511731">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附件3    技术部分评分标准</w:t>
      </w:r>
    </w:p>
    <w:p w14:paraId="5D53F76D">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附件4    商务部分评分标准</w:t>
      </w:r>
    </w:p>
    <w:p w14:paraId="2F12E754">
      <w:pPr>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附件5    价格部分评分标准</w:t>
      </w:r>
    </w:p>
    <w:p w14:paraId="68EE223D">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附件1资格审查标准</w:t>
      </w:r>
    </w:p>
    <w:tbl>
      <w:tblPr>
        <w:tblStyle w:val="36"/>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6521"/>
      </w:tblGrid>
      <w:tr w14:paraId="4E071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39" w:hRule="atLeast"/>
          <w:jc w:val="center"/>
        </w:trPr>
        <w:tc>
          <w:tcPr>
            <w:tcW w:w="2825" w:type="dxa"/>
            <w:vAlign w:val="center"/>
          </w:tcPr>
          <w:p w14:paraId="5424694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评审内容</w:t>
            </w:r>
          </w:p>
        </w:tc>
        <w:tc>
          <w:tcPr>
            <w:tcW w:w="6521" w:type="dxa"/>
            <w:vAlign w:val="center"/>
          </w:tcPr>
          <w:p w14:paraId="641DC77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要求</w:t>
            </w:r>
          </w:p>
        </w:tc>
      </w:tr>
      <w:tr w14:paraId="39103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825" w:type="dxa"/>
            <w:vAlign w:val="center"/>
          </w:tcPr>
          <w:p w14:paraId="3D993E3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准入条件         </w:t>
            </w:r>
          </w:p>
          <w:p w14:paraId="1474FE6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(关于资格的声明函)</w:t>
            </w:r>
          </w:p>
        </w:tc>
        <w:tc>
          <w:tcPr>
            <w:tcW w:w="6521" w:type="dxa"/>
            <w:vAlign w:val="center"/>
          </w:tcPr>
          <w:p w14:paraId="795FB61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投标人应符合下列规定的条件：</w:t>
            </w:r>
          </w:p>
          <w:p w14:paraId="058D45F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1.1具有独立承担民事责任的能力（在中华人民共和国境内注册的单位提供营业执照或事业法人登记证或社会团体法人登记证书）。</w:t>
            </w:r>
          </w:p>
          <w:p w14:paraId="70FE0D8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1.2具有良好的商业信誉和健全的财务会计制度（提供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p>
          <w:p w14:paraId="2E5FDCF2">
            <w:pPr>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1.3有依法缴纳税收和社会保障资金的良好记录（提供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5007BB3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1.4具备履行合同所必需的设备和专业技术能力（提供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4A3F55F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1.5参加采购活动前三年内，在经营活动中没有重大违法记录（提供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61515C2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1.6符合法律、行政法规规定的其他条件（提供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0309841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2、落实政策需满足的资格要求：</w:t>
            </w:r>
          </w:p>
          <w:p w14:paraId="73D3113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2.1投标人应未被列入“信用中国”网站（www.creditchina.gov.cn）“失信被执行人或</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或政府采购严重违法失信行为”记录名单。不处于中国政府采购网(www.ccgp.gov.cn)“政府采购严重违法失信行为信息记录”中的禁止参加政府采购活动期间。（以资格审查期间查询投标人在“信用中国”网站相关主体信用记录结果及中国政府采购网（www.ccgp.gov.cn）查询结果为准。如相关失信记录已失效，投标人需在资格审查资料中附相关证明资料。）</w:t>
            </w:r>
          </w:p>
          <w:p w14:paraId="1540371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2.2本项目不接受联合体投标。</w:t>
            </w:r>
          </w:p>
          <w:p w14:paraId="6D06E7A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投资控股关系的关联企业、或具有直接管理或被管理关系的母子公司、或同一母公司下的子公司、或法定代表人为同一人的两个或两个以上法人不得同时对本项目进行投标，否则均按否决投标处理。（提供</w:t>
            </w:r>
            <w:r>
              <w:rPr>
                <w:rFonts w:hint="eastAsia" w:ascii="宋体" w:hAnsi="宋体" w:eastAsia="宋体" w:cs="宋体"/>
                <w:color w:val="000000" w:themeColor="text1"/>
                <w:sz w:val="24"/>
                <w:highlight w:val="none"/>
                <w:lang w:eastAsia="zh-CN"/>
                <w14:textFill>
                  <w14:solidFill>
                    <w14:schemeClr w14:val="tx1"/>
                  </w14:solidFill>
                </w14:textFill>
              </w:rPr>
              <w:t>《关于资格的声明函》</w:t>
            </w:r>
            <w:r>
              <w:rPr>
                <w:rFonts w:hint="eastAsia" w:ascii="宋体" w:hAnsi="宋体" w:eastAsia="宋体" w:cs="宋体"/>
                <w:color w:val="000000" w:themeColor="text1"/>
                <w:sz w:val="24"/>
                <w:highlight w:val="none"/>
                <w14:textFill>
                  <w14:solidFill>
                    <w14:schemeClr w14:val="tx1"/>
                  </w14:solidFill>
                </w14:textFill>
              </w:rPr>
              <w:t>）</w:t>
            </w:r>
          </w:p>
          <w:p w14:paraId="51B88C0F">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投标人须已在全国投资项目在线审批监管平台（http://new.tzxm.gov.cn/#）备案，备案咨询专业包括水利水电。（提供网页查询打印件。）</w:t>
            </w:r>
          </w:p>
        </w:tc>
      </w:tr>
    </w:tbl>
    <w:p w14:paraId="34A5115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注：所提交的资格证明材料必须满足“关于资格的声明函”的要求。</w:t>
      </w:r>
    </w:p>
    <w:p w14:paraId="26718404">
      <w:pPr>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655F1778">
      <w:pPr>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附件2 符合性审查标准</w:t>
      </w:r>
    </w:p>
    <w:tbl>
      <w:tblPr>
        <w:tblStyle w:val="36"/>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6689"/>
      </w:tblGrid>
      <w:tr w14:paraId="0780C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799" w:type="dxa"/>
            <w:vAlign w:val="center"/>
          </w:tcPr>
          <w:p w14:paraId="6727B4C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评审内容</w:t>
            </w:r>
          </w:p>
        </w:tc>
        <w:tc>
          <w:tcPr>
            <w:tcW w:w="6689" w:type="dxa"/>
            <w:vAlign w:val="center"/>
          </w:tcPr>
          <w:p w14:paraId="2741B678">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采购文件</w:t>
            </w:r>
            <w:r>
              <w:rPr>
                <w:rFonts w:hint="eastAsia" w:ascii="宋体" w:hAnsi="宋体" w:eastAsia="宋体" w:cs="宋体"/>
                <w:b/>
                <w:color w:val="000000" w:themeColor="text1"/>
                <w:sz w:val="24"/>
                <w:highlight w:val="none"/>
                <w14:textFill>
                  <w14:solidFill>
                    <w14:schemeClr w14:val="tx1"/>
                  </w14:solidFill>
                </w14:textFill>
              </w:rPr>
              <w:t>要求</w:t>
            </w:r>
          </w:p>
        </w:tc>
      </w:tr>
      <w:tr w14:paraId="4F28E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99" w:type="dxa"/>
            <w:vAlign w:val="center"/>
          </w:tcPr>
          <w:p w14:paraId="7B4CDDA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6689" w:type="dxa"/>
            <w:vAlign w:val="center"/>
          </w:tcPr>
          <w:p w14:paraId="6BE8F5EC">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按对应格式文件填写、签署、盖章(原件)</w:t>
            </w:r>
          </w:p>
        </w:tc>
      </w:tr>
      <w:tr w14:paraId="6C137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99" w:type="dxa"/>
            <w:vAlign w:val="center"/>
          </w:tcPr>
          <w:p w14:paraId="2A3F15C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法定代表人/负责人授权委托书</w:t>
            </w:r>
          </w:p>
        </w:tc>
        <w:tc>
          <w:tcPr>
            <w:tcW w:w="6689" w:type="dxa"/>
            <w:vAlign w:val="center"/>
          </w:tcPr>
          <w:p w14:paraId="277DD55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按对应格式文件签署、盖章(原件)</w:t>
            </w:r>
          </w:p>
        </w:tc>
      </w:tr>
      <w:tr w14:paraId="4DC75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99" w:type="dxa"/>
            <w:vAlign w:val="center"/>
          </w:tcPr>
          <w:p w14:paraId="77BC7C7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保证金</w:t>
            </w:r>
          </w:p>
        </w:tc>
        <w:tc>
          <w:tcPr>
            <w:tcW w:w="6689" w:type="dxa"/>
            <w:vAlign w:val="center"/>
          </w:tcPr>
          <w:p w14:paraId="6D8BC491">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符合“投标人须知一览表”的投标保证金相关要求</w:t>
            </w:r>
          </w:p>
        </w:tc>
      </w:tr>
      <w:tr w14:paraId="6FB76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99" w:type="dxa"/>
            <w:vAlign w:val="center"/>
          </w:tcPr>
          <w:p w14:paraId="140480C6">
            <w:pPr>
              <w:spacing w:before="120" w:beforeLines="50" w:after="120" w:afterLines="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技术要求</w:t>
            </w:r>
          </w:p>
        </w:tc>
        <w:tc>
          <w:tcPr>
            <w:tcW w:w="6689" w:type="dxa"/>
            <w:vAlign w:val="center"/>
          </w:tcPr>
          <w:p w14:paraId="1B7B5521">
            <w:pPr>
              <w:spacing w:before="120" w:beforeLines="50" w:after="120" w:afterLine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实质性响应采购文件中的技术要求的不可负偏离条款</w:t>
            </w:r>
          </w:p>
        </w:tc>
      </w:tr>
      <w:tr w14:paraId="3B3C6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99" w:type="dxa"/>
            <w:vAlign w:val="center"/>
          </w:tcPr>
          <w:p w14:paraId="0A90D582">
            <w:pPr>
              <w:spacing w:before="120" w:beforeLines="50" w:after="120" w:afterLines="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商务要求</w:t>
            </w:r>
          </w:p>
        </w:tc>
        <w:tc>
          <w:tcPr>
            <w:tcW w:w="6689" w:type="dxa"/>
            <w:vAlign w:val="center"/>
          </w:tcPr>
          <w:p w14:paraId="6928B5C9">
            <w:pPr>
              <w:spacing w:before="120" w:beforeLines="50" w:after="120" w:afterLine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实质性响应采购文件中的商务要求的不可负偏离条款</w:t>
            </w:r>
          </w:p>
        </w:tc>
      </w:tr>
      <w:tr w14:paraId="25F5A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99" w:type="dxa"/>
            <w:vAlign w:val="center"/>
          </w:tcPr>
          <w:p w14:paraId="03585BEB">
            <w:pPr>
              <w:spacing w:before="120" w:beforeLines="50" w:after="120" w:afterLines="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投标要求</w:t>
            </w:r>
          </w:p>
        </w:tc>
        <w:tc>
          <w:tcPr>
            <w:tcW w:w="6689" w:type="dxa"/>
            <w:vAlign w:val="center"/>
          </w:tcPr>
          <w:p w14:paraId="47AF33C5">
            <w:pPr>
              <w:spacing w:before="120" w:beforeLines="50" w:after="120" w:afterLine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本项目只允许投标人有一个投标方案，每个投标人只能有一个报价。投标报价不得超过</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 xml:space="preserve">中规定的最高限价。 </w:t>
            </w:r>
          </w:p>
        </w:tc>
      </w:tr>
      <w:tr w14:paraId="3EE2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99" w:type="dxa"/>
            <w:vAlign w:val="center"/>
          </w:tcPr>
          <w:p w14:paraId="3CC64C13">
            <w:pPr>
              <w:spacing w:before="120" w:beforeLines="50" w:after="120" w:afterLines="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6689" w:type="dxa"/>
            <w:vAlign w:val="center"/>
          </w:tcPr>
          <w:p w14:paraId="7D4CCB02">
            <w:pPr>
              <w:spacing w:before="120" w:beforeLines="50" w:after="120" w:afterLine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法律、法规和</w:t>
            </w:r>
            <w:r>
              <w:rPr>
                <w:rFonts w:hint="eastAsia" w:ascii="宋体" w:hAnsi="宋体" w:eastAsia="宋体" w:cs="宋体"/>
                <w:color w:val="000000" w:themeColor="text1"/>
                <w:sz w:val="24"/>
                <w:highlight w:val="none"/>
                <w:lang w:eastAsia="zh-CN"/>
                <w14:textFill>
                  <w14:solidFill>
                    <w14:schemeClr w14:val="tx1"/>
                  </w14:solidFill>
                </w14:textFill>
              </w:rPr>
              <w:t>采购文件</w:t>
            </w:r>
            <w:r>
              <w:rPr>
                <w:rFonts w:hint="eastAsia" w:ascii="宋体" w:hAnsi="宋体" w:eastAsia="宋体" w:cs="宋体"/>
                <w:color w:val="000000" w:themeColor="text1"/>
                <w:sz w:val="24"/>
                <w:highlight w:val="none"/>
                <w14:textFill>
                  <w14:solidFill>
                    <w14:schemeClr w14:val="tx1"/>
                  </w14:solidFill>
                </w14:textFill>
              </w:rPr>
              <w:t>规定的其他无效情形。</w:t>
            </w:r>
          </w:p>
        </w:tc>
      </w:tr>
    </w:tbl>
    <w:p w14:paraId="45ECDC39">
      <w:pPr>
        <w:pStyle w:val="5"/>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附件3技术部分评分标准</w:t>
      </w:r>
    </w:p>
    <w:tbl>
      <w:tblPr>
        <w:tblStyle w:val="3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39"/>
        <w:gridCol w:w="826"/>
        <w:gridCol w:w="5914"/>
      </w:tblGrid>
      <w:tr w14:paraId="563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31" w:type="dxa"/>
            <w:vAlign w:val="center"/>
          </w:tcPr>
          <w:p w14:paraId="7E196CC7">
            <w:pPr>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序号</w:t>
            </w:r>
          </w:p>
        </w:tc>
        <w:tc>
          <w:tcPr>
            <w:tcW w:w="1739" w:type="dxa"/>
            <w:vAlign w:val="center"/>
          </w:tcPr>
          <w:p w14:paraId="73F4CB14">
            <w:pPr>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评审项目</w:t>
            </w:r>
          </w:p>
        </w:tc>
        <w:tc>
          <w:tcPr>
            <w:tcW w:w="826" w:type="dxa"/>
            <w:vAlign w:val="center"/>
          </w:tcPr>
          <w:p w14:paraId="060D3D65">
            <w:pPr>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分值</w:t>
            </w:r>
          </w:p>
        </w:tc>
        <w:tc>
          <w:tcPr>
            <w:tcW w:w="5914" w:type="dxa"/>
            <w:vAlign w:val="center"/>
          </w:tcPr>
          <w:p w14:paraId="36F9A8A9">
            <w:pPr>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评分范围</w:t>
            </w:r>
          </w:p>
        </w:tc>
      </w:tr>
      <w:tr w14:paraId="548D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31" w:type="dxa"/>
            <w:vAlign w:val="center"/>
          </w:tcPr>
          <w:p w14:paraId="6E98C7B7">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739" w:type="dxa"/>
            <w:vAlign w:val="center"/>
          </w:tcPr>
          <w:p w14:paraId="601AD326">
            <w:pPr>
              <w:adjustRightInd w:val="0"/>
              <w:snapToGrid w:val="0"/>
              <w:spacing w:line="3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w:t>
            </w:r>
          </w:p>
          <w:p w14:paraId="1CDE0D8E">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tc>
        <w:tc>
          <w:tcPr>
            <w:tcW w:w="826" w:type="dxa"/>
            <w:vAlign w:val="center"/>
          </w:tcPr>
          <w:p w14:paraId="7770FE5D">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5914" w:type="dxa"/>
            <w:vAlign w:val="center"/>
          </w:tcPr>
          <w:p w14:paraId="128627BD">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项目实施方案内容完整、科学合理、方法可靠、针对性强得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p w14:paraId="50316B9A">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项目实施方案内容较完整、较科学合理、针对性较强得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p w14:paraId="39717308">
            <w:pPr>
              <w:adjustRightInd w:val="0"/>
              <w:snapToGrid w:val="0"/>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项目实施方案内容不完整、合理性差、针对性差得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F40657">
            <w:pPr>
              <w:adjustRightInd w:val="0"/>
              <w:snapToGrid w:val="0"/>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未提供相关内容得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tc>
      </w:tr>
      <w:tr w14:paraId="2252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31" w:type="dxa"/>
            <w:vAlign w:val="center"/>
          </w:tcPr>
          <w:p w14:paraId="23821B39">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739" w:type="dxa"/>
            <w:vAlign w:val="center"/>
          </w:tcPr>
          <w:p w14:paraId="4C56216F">
            <w:pPr>
              <w:adjustRightInd w:val="0"/>
              <w:snapToGrid w:val="0"/>
              <w:spacing w:line="3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重点难点</w:t>
            </w:r>
          </w:p>
          <w:p w14:paraId="2063A815">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分析</w:t>
            </w:r>
          </w:p>
        </w:tc>
        <w:tc>
          <w:tcPr>
            <w:tcW w:w="826" w:type="dxa"/>
            <w:vAlign w:val="center"/>
          </w:tcPr>
          <w:p w14:paraId="55B714B5">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5914" w:type="dxa"/>
            <w:vAlign w:val="top"/>
          </w:tcPr>
          <w:p w14:paraId="78F5C9F2">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充分分析本工程的特点，掌握重点和难点，相应对策及实施方案针对性强且合理可行，得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p w14:paraId="37FE2A5B">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分析了本工程的特点，掌握部分重点和难点，相应对策及实施方案针对性一般且较合理可行，得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5C105CEA">
            <w:pPr>
              <w:adjustRightInd w:val="0"/>
              <w:snapToGri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分析了本工程的特点，未掌握重点和难点，相应对策及实施方案不可行，得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2B072FFD">
            <w:pPr>
              <w:adjustRightInd w:val="0"/>
              <w:snapToGrid w:val="0"/>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未提供相关内容得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tc>
      </w:tr>
      <w:tr w14:paraId="650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31" w:type="dxa"/>
            <w:vAlign w:val="center"/>
          </w:tcPr>
          <w:p w14:paraId="675F2F17">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739" w:type="dxa"/>
            <w:vAlign w:val="center"/>
          </w:tcPr>
          <w:p w14:paraId="58E8D0C5">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质量、安全保障措施</w:t>
            </w:r>
          </w:p>
        </w:tc>
        <w:tc>
          <w:tcPr>
            <w:tcW w:w="826" w:type="dxa"/>
            <w:vAlign w:val="center"/>
          </w:tcPr>
          <w:p w14:paraId="6D545DE7">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5914" w:type="dxa"/>
            <w:vAlign w:val="center"/>
          </w:tcPr>
          <w:p w14:paraId="4FE7B1CD">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质量、安全保障措施内容全面、合理可行、针对性强得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4C3D3959">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质量、安全保障措施内容较全面、可行性和针对性较强得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0AB46C99">
            <w:pPr>
              <w:adjustRightInd w:val="0"/>
              <w:snapToGrid w:val="0"/>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质量、安全保障措施内容不全、可行性和针对性差得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C5AC6FB">
            <w:pPr>
              <w:adjustRightInd w:val="0"/>
              <w:snapToGrid w:val="0"/>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未提供相关内容得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tc>
      </w:tr>
      <w:tr w14:paraId="447E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31" w:type="dxa"/>
            <w:vAlign w:val="center"/>
          </w:tcPr>
          <w:p w14:paraId="2469EC56">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739" w:type="dxa"/>
            <w:vAlign w:val="center"/>
          </w:tcPr>
          <w:p w14:paraId="63ECD1F3">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工期计划与进度控制措施</w:t>
            </w:r>
          </w:p>
        </w:tc>
        <w:tc>
          <w:tcPr>
            <w:tcW w:w="826" w:type="dxa"/>
            <w:vAlign w:val="center"/>
          </w:tcPr>
          <w:p w14:paraId="2C3836D7">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5914" w:type="dxa"/>
            <w:vAlign w:val="center"/>
          </w:tcPr>
          <w:p w14:paraId="10033AB1">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进度计划安排合理可行，能准确地描述本项目实施全过程各阶段工作内容，进度控制措施内容全面，针对性强得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p>
          <w:p w14:paraId="03A1D343">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进度计划安排较合理，能准确地描述本项目实施全过程各阶段工作内容，进度控制措施内容较全面，针对性较强得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189BFB9E">
            <w:pPr>
              <w:adjustRightInd w:val="0"/>
              <w:snapToGri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进度计划安排不合理，不能描述本项目实施全过程各阶段工作内容，进度控制措施内容不全，针对性差的得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061D3E80">
            <w:pPr>
              <w:adjustRightInd w:val="0"/>
              <w:snapToGrid w:val="0"/>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未提供相关内容得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tc>
      </w:tr>
      <w:tr w14:paraId="21C9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31" w:type="dxa"/>
            <w:vAlign w:val="center"/>
          </w:tcPr>
          <w:p w14:paraId="5792BF26">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739" w:type="dxa"/>
            <w:vAlign w:val="center"/>
          </w:tcPr>
          <w:p w14:paraId="2F31B3A5">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售后服务保障措施</w:t>
            </w:r>
          </w:p>
        </w:tc>
        <w:tc>
          <w:tcPr>
            <w:tcW w:w="826" w:type="dxa"/>
            <w:vAlign w:val="center"/>
          </w:tcPr>
          <w:p w14:paraId="78DDD262">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5914" w:type="dxa"/>
            <w:vAlign w:val="center"/>
          </w:tcPr>
          <w:p w14:paraId="55E71DB1">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1.售后服务</w:t>
            </w:r>
            <w:r>
              <w:rPr>
                <w:rFonts w:hint="eastAsia" w:ascii="宋体" w:hAnsi="宋体" w:eastAsia="宋体" w:cs="宋体"/>
                <w:color w:val="000000" w:themeColor="text1"/>
                <w:sz w:val="24"/>
                <w:szCs w:val="24"/>
                <w:highlight w:val="none"/>
                <w14:textFill>
                  <w14:solidFill>
                    <w14:schemeClr w14:val="tx1"/>
                  </w14:solidFill>
                </w14:textFill>
              </w:rPr>
              <w:t>保障措施内容全面、合理可行、针对性强得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397C2B0A">
            <w:pPr>
              <w:adjustRightInd w:val="0"/>
              <w:snapToGrid w:val="0"/>
              <w:spacing w:line="36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2.售后服务</w:t>
            </w:r>
            <w:r>
              <w:rPr>
                <w:rFonts w:hint="eastAsia" w:ascii="宋体" w:hAnsi="宋体" w:eastAsia="宋体" w:cs="宋体"/>
                <w:color w:val="000000" w:themeColor="text1"/>
                <w:sz w:val="24"/>
                <w:szCs w:val="24"/>
                <w:highlight w:val="none"/>
                <w14:textFill>
                  <w14:solidFill>
                    <w14:schemeClr w14:val="tx1"/>
                  </w14:solidFill>
                </w14:textFill>
              </w:rPr>
              <w:t>保障措施内容较全面、可行性和针对性较强得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3DA36FAA">
            <w:pPr>
              <w:adjustRightInd w:val="0"/>
              <w:snapToGrid w:val="0"/>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3.售后服务</w:t>
            </w:r>
            <w:r>
              <w:rPr>
                <w:rFonts w:hint="eastAsia" w:ascii="宋体" w:hAnsi="宋体" w:eastAsia="宋体" w:cs="宋体"/>
                <w:color w:val="000000" w:themeColor="text1"/>
                <w:sz w:val="24"/>
                <w:szCs w:val="24"/>
                <w:highlight w:val="none"/>
                <w14:textFill>
                  <w14:solidFill>
                    <w14:schemeClr w14:val="tx1"/>
                  </w14:solidFill>
                </w14:textFill>
              </w:rPr>
              <w:t>保障措施内容不全、可行性和针对性差得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85EA0D7">
            <w:pPr>
              <w:adjustRightInd w:val="0"/>
              <w:snapToGrid w:val="0"/>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未提供相关内容得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tc>
      </w:tr>
      <w:tr w14:paraId="147C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31" w:type="dxa"/>
            <w:vAlign w:val="center"/>
          </w:tcPr>
          <w:p w14:paraId="093F42D2">
            <w:pPr>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p>
        </w:tc>
        <w:tc>
          <w:tcPr>
            <w:tcW w:w="1739" w:type="dxa"/>
            <w:vAlign w:val="center"/>
          </w:tcPr>
          <w:p w14:paraId="2F058048">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投入的项目管理机构配置情况 </w:t>
            </w:r>
          </w:p>
        </w:tc>
        <w:tc>
          <w:tcPr>
            <w:tcW w:w="826" w:type="dxa"/>
            <w:vAlign w:val="center"/>
          </w:tcPr>
          <w:p w14:paraId="79E14748">
            <w:pPr>
              <w:adjustRightInd w:val="0"/>
              <w:snapToGrid w:val="0"/>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5914" w:type="dxa"/>
            <w:vAlign w:val="center"/>
          </w:tcPr>
          <w:p w14:paraId="249C4188">
            <w:pPr>
              <w:adjustRightInd w:val="0"/>
              <w:snapToGrid w:val="0"/>
              <w:spacing w:line="36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横向比较各投标人</w:t>
            </w:r>
            <w:r>
              <w:rPr>
                <w:rFonts w:hint="eastAsia" w:ascii="宋体" w:hAnsi="宋体" w:eastAsia="宋体" w:cs="宋体"/>
                <w:color w:val="000000" w:themeColor="text1"/>
                <w:sz w:val="24"/>
                <w:highlight w:val="none"/>
                <w14:textFill>
                  <w14:solidFill>
                    <w14:schemeClr w14:val="tx1"/>
                  </w14:solidFill>
                </w14:textFill>
              </w:rPr>
              <w:t>拟投入的专业人员</w:t>
            </w:r>
            <w:r>
              <w:rPr>
                <w:rFonts w:hint="eastAsia" w:ascii="宋体" w:hAnsi="宋体" w:eastAsia="宋体" w:cs="宋体"/>
                <w:color w:val="000000" w:themeColor="text1"/>
                <w:sz w:val="24"/>
                <w:highlight w:val="none"/>
                <w:lang w:eastAsia="zh-CN"/>
                <w14:textFill>
                  <w14:solidFill>
                    <w14:schemeClr w14:val="tx1"/>
                  </w14:solidFill>
                </w14:textFill>
              </w:rPr>
              <w:t>情况：</w:t>
            </w:r>
          </w:p>
          <w:p w14:paraId="528BCB90">
            <w:pPr>
              <w:adjustRightInd w:val="0"/>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1.专业人员数量合理、</w:t>
            </w:r>
            <w:r>
              <w:rPr>
                <w:rFonts w:hint="eastAsia" w:ascii="宋体" w:hAnsi="宋体" w:eastAsia="宋体" w:cs="宋体"/>
                <w:color w:val="000000" w:themeColor="text1"/>
                <w:sz w:val="24"/>
                <w:szCs w:val="24"/>
                <w:highlight w:val="none"/>
                <w14:textFill>
                  <w14:solidFill>
                    <w14:schemeClr w14:val="tx1"/>
                  </w14:solidFill>
                </w14:textFill>
              </w:rPr>
              <w:t>岗位设置合理、岗位职责明确，专业配备齐全、年龄结构合理得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p w14:paraId="0FE9FF19">
            <w:pPr>
              <w:adjustRightInd w:val="0"/>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专业人员数量</w:t>
            </w:r>
            <w:r>
              <w:rPr>
                <w:rFonts w:hint="eastAsia" w:ascii="宋体" w:hAnsi="宋体" w:eastAsia="宋体" w:cs="宋体"/>
                <w:color w:val="000000" w:themeColor="text1"/>
                <w:sz w:val="24"/>
                <w:highlight w:val="none"/>
                <w:lang w:eastAsia="zh-CN"/>
                <w14:textFill>
                  <w14:solidFill>
                    <w14:schemeClr w14:val="tx1"/>
                  </w14:solidFill>
                </w14:textFill>
              </w:rPr>
              <w:t>较合理</w:t>
            </w:r>
            <w:r>
              <w:rPr>
                <w:rFonts w:hint="eastAsia" w:ascii="宋体" w:hAnsi="宋体" w:eastAsia="宋体" w:cs="宋体"/>
                <w:color w:val="000000" w:themeColor="text1"/>
                <w:sz w:val="24"/>
                <w:highlight w:val="none"/>
                <w14:textFill>
                  <w14:solidFill>
                    <w14:schemeClr w14:val="tx1"/>
                  </w14:solidFill>
                </w14:textFill>
              </w:rPr>
              <w:t>，岗位设置较合理、专业配备较齐全、年龄结构较合理得</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分。</w:t>
            </w:r>
          </w:p>
          <w:p w14:paraId="342A2374">
            <w:pPr>
              <w:adjustRightInd w:val="0"/>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专业人员数量</w:t>
            </w:r>
            <w:r>
              <w:rPr>
                <w:rFonts w:hint="eastAsia" w:ascii="宋体" w:hAnsi="宋体" w:eastAsia="宋体" w:cs="宋体"/>
                <w:color w:val="000000" w:themeColor="text1"/>
                <w:sz w:val="24"/>
                <w:highlight w:val="none"/>
                <w:lang w:eastAsia="zh-CN"/>
                <w14:textFill>
                  <w14:solidFill>
                    <w14:schemeClr w14:val="tx1"/>
                  </w14:solidFill>
                </w14:textFill>
              </w:rPr>
              <w:t>较合理</w:t>
            </w:r>
            <w:r>
              <w:rPr>
                <w:rFonts w:hint="eastAsia" w:ascii="宋体" w:hAnsi="宋体" w:eastAsia="宋体" w:cs="宋体"/>
                <w:color w:val="000000" w:themeColor="text1"/>
                <w:sz w:val="24"/>
                <w:highlight w:val="none"/>
                <w14:textFill>
                  <w14:solidFill>
                    <w14:schemeClr w14:val="tx1"/>
                  </w14:solidFill>
                </w14:textFill>
              </w:rPr>
              <w:t>，但岗位设置较不合理、专业配备较不齐全、年龄结构较合理得</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w:t>
            </w:r>
          </w:p>
          <w:p w14:paraId="60AD6578">
            <w:pPr>
              <w:adjustRightInd w:val="0"/>
              <w:snapToGrid w:val="0"/>
              <w:spacing w:line="36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未提供项目管理机构配置得</w:t>
            </w:r>
            <w:r>
              <w:rPr>
                <w:rFonts w:hint="eastAsia" w:ascii="宋体" w:hAnsi="宋体" w:eastAsia="宋体" w:cs="宋体"/>
                <w:color w:val="000000" w:themeColor="text1"/>
                <w:sz w:val="24"/>
                <w:highlight w:val="none"/>
                <w:lang w:val="en-US" w:eastAsia="zh-CN"/>
                <w14:textFill>
                  <w14:solidFill>
                    <w14:schemeClr w14:val="tx1"/>
                  </w14:solidFill>
                </w14:textFill>
              </w:rPr>
              <w:t>0分。</w:t>
            </w:r>
          </w:p>
          <w:p w14:paraId="5BAF2BEB">
            <w:pPr>
              <w:adjustRightInd w:val="0"/>
              <w:snapToGrid w:val="0"/>
              <w:spacing w:line="36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注：提供相关证明材料及</w:t>
            </w:r>
            <w:r>
              <w:rPr>
                <w:rFonts w:hint="eastAsia" w:ascii="宋体" w:hAnsi="宋体" w:eastAsia="宋体" w:cs="宋体"/>
                <w:color w:val="000000" w:themeColor="text1"/>
                <w:sz w:val="24"/>
                <w:szCs w:val="24"/>
                <w:highlight w:val="none"/>
                <w14:textFill>
                  <w14:solidFill>
                    <w14:schemeClr w14:val="tx1"/>
                  </w14:solidFill>
                </w14:textFill>
              </w:rPr>
              <w:t>近半年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2024年2月至2024年7月</w:t>
            </w:r>
            <w:r>
              <w:rPr>
                <w:rFonts w:hint="eastAsia" w:ascii="宋体" w:hAnsi="宋体" w:eastAsia="宋体" w:cs="宋体"/>
                <w:color w:val="000000" w:themeColor="text1"/>
                <w:sz w:val="24"/>
                <w:szCs w:val="24"/>
                <w:highlight w:val="none"/>
                <w:lang w:eastAsia="zh-CN"/>
                <w14:textFill>
                  <w14:solidFill>
                    <w14:schemeClr w14:val="tx1"/>
                  </w14:solidFill>
                </w14:textFill>
              </w:rPr>
              <w:t>）投标人为其</w:t>
            </w:r>
            <w:r>
              <w:rPr>
                <w:rFonts w:hint="eastAsia" w:ascii="宋体" w:hAnsi="宋体" w:eastAsia="宋体" w:cs="宋体"/>
                <w:color w:val="000000" w:themeColor="text1"/>
                <w:sz w:val="24"/>
                <w:szCs w:val="24"/>
                <w:highlight w:val="none"/>
                <w14:textFill>
                  <w14:solidFill>
                    <w14:schemeClr w14:val="tx1"/>
                  </w14:solidFill>
                </w14:textFill>
              </w:rPr>
              <w:t>社保缴纳证明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5CA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470" w:type="dxa"/>
            <w:gridSpan w:val="2"/>
            <w:vAlign w:val="center"/>
          </w:tcPr>
          <w:p w14:paraId="0F183294">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合计</w:t>
            </w:r>
          </w:p>
        </w:tc>
        <w:tc>
          <w:tcPr>
            <w:tcW w:w="826" w:type="dxa"/>
            <w:vAlign w:val="center"/>
          </w:tcPr>
          <w:p w14:paraId="2F8DA9D8">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5914" w:type="dxa"/>
            <w:vAlign w:val="center"/>
          </w:tcPr>
          <w:p w14:paraId="73128CDE">
            <w:pPr>
              <w:rPr>
                <w:rFonts w:hint="eastAsia" w:ascii="宋体" w:hAnsi="宋体" w:eastAsia="宋体" w:cs="宋体"/>
                <w:bCs/>
                <w:color w:val="000000" w:themeColor="text1"/>
                <w:sz w:val="24"/>
                <w:szCs w:val="24"/>
                <w:highlight w:val="none"/>
                <w14:textFill>
                  <w14:solidFill>
                    <w14:schemeClr w14:val="tx1"/>
                  </w14:solidFill>
                </w14:textFill>
              </w:rPr>
            </w:pPr>
          </w:p>
        </w:tc>
      </w:tr>
    </w:tbl>
    <w:p w14:paraId="145854F7">
      <w:pPr>
        <w:ind w:left="-2" w:leftChars="-1" w:firstLine="528" w:firstLineChars="219"/>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注：以上要求提供的复印件及打印件必须加盖投标人公章，不提供</w:t>
      </w:r>
      <w:r>
        <w:rPr>
          <w:rFonts w:hint="eastAsia" w:ascii="宋体" w:hAnsi="宋体" w:eastAsia="宋体" w:cs="宋体"/>
          <w:b/>
          <w:color w:val="000000" w:themeColor="text1"/>
          <w:sz w:val="24"/>
          <w:highlight w:val="none"/>
          <w:u w:val="single"/>
          <w:lang w:eastAsia="zh-CN"/>
          <w14:textFill>
            <w14:solidFill>
              <w14:schemeClr w14:val="tx1"/>
            </w14:solidFill>
          </w14:textFill>
        </w:rPr>
        <w:t>证明材料</w:t>
      </w:r>
      <w:r>
        <w:rPr>
          <w:rFonts w:hint="eastAsia" w:ascii="宋体" w:hAnsi="宋体" w:eastAsia="宋体" w:cs="宋体"/>
          <w:b/>
          <w:color w:val="000000" w:themeColor="text1"/>
          <w:sz w:val="24"/>
          <w:highlight w:val="none"/>
          <w:u w:val="single"/>
          <w14:textFill>
            <w14:solidFill>
              <w14:schemeClr w14:val="tx1"/>
            </w14:solidFill>
          </w14:textFill>
        </w:rPr>
        <w:t>或</w:t>
      </w:r>
      <w:r>
        <w:rPr>
          <w:rFonts w:hint="eastAsia" w:ascii="宋体" w:hAnsi="宋体" w:eastAsia="宋体" w:cs="宋体"/>
          <w:b/>
          <w:color w:val="000000" w:themeColor="text1"/>
          <w:sz w:val="24"/>
          <w:highlight w:val="none"/>
          <w:u w:val="single"/>
          <w:lang w:eastAsia="zh-CN"/>
          <w14:textFill>
            <w14:solidFill>
              <w14:schemeClr w14:val="tx1"/>
            </w14:solidFill>
          </w14:textFill>
        </w:rPr>
        <w:t>证明材料</w:t>
      </w:r>
      <w:r>
        <w:rPr>
          <w:rFonts w:hint="eastAsia" w:ascii="宋体" w:hAnsi="宋体" w:eastAsia="宋体" w:cs="宋体"/>
          <w:b/>
          <w:color w:val="000000" w:themeColor="text1"/>
          <w:sz w:val="24"/>
          <w:highlight w:val="none"/>
          <w:u w:val="single"/>
          <w14:textFill>
            <w14:solidFill>
              <w14:schemeClr w14:val="tx1"/>
            </w14:solidFill>
          </w14:textFill>
        </w:rPr>
        <w:t>不满足评审因素要求，或证明材料不清晰以致不能清晰辨认出其具体内容的，均不能计入核算范围。</w:t>
      </w:r>
    </w:p>
    <w:p w14:paraId="5C7ECC66">
      <w:pPr>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附件4  商务部分评分标准</w:t>
      </w:r>
    </w:p>
    <w:tbl>
      <w:tblPr>
        <w:tblStyle w:val="36"/>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98"/>
        <w:gridCol w:w="882"/>
        <w:gridCol w:w="6445"/>
      </w:tblGrid>
      <w:tr w14:paraId="4B8A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45" w:type="dxa"/>
            <w:vAlign w:val="center"/>
          </w:tcPr>
          <w:p w14:paraId="689DE232">
            <w:pPr>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序号</w:t>
            </w:r>
          </w:p>
        </w:tc>
        <w:tc>
          <w:tcPr>
            <w:tcW w:w="1298" w:type="dxa"/>
            <w:vAlign w:val="center"/>
          </w:tcPr>
          <w:p w14:paraId="73CD11E4">
            <w:pPr>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评审项目</w:t>
            </w:r>
          </w:p>
        </w:tc>
        <w:tc>
          <w:tcPr>
            <w:tcW w:w="882" w:type="dxa"/>
            <w:vAlign w:val="center"/>
          </w:tcPr>
          <w:p w14:paraId="7094DF85">
            <w:pPr>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分值</w:t>
            </w:r>
          </w:p>
        </w:tc>
        <w:tc>
          <w:tcPr>
            <w:tcW w:w="6445" w:type="dxa"/>
            <w:vAlign w:val="center"/>
          </w:tcPr>
          <w:p w14:paraId="3BE76FB9">
            <w:pPr>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r>
              <w:rPr>
                <w:rFonts w:hint="eastAsia" w:ascii="宋体" w:hAnsi="宋体" w:eastAsia="宋体" w:cs="宋体"/>
                <w:b/>
                <w:color w:val="000000" w:themeColor="text1"/>
                <w:sz w:val="24"/>
                <w:szCs w:val="24"/>
                <w:highlight w:val="none"/>
                <w:lang w:val="en-GB"/>
                <w14:textFill>
                  <w14:solidFill>
                    <w14:schemeClr w14:val="tx1"/>
                  </w14:solidFill>
                </w14:textFill>
              </w:rPr>
              <w:t>评分范围</w:t>
            </w:r>
          </w:p>
        </w:tc>
      </w:tr>
      <w:tr w14:paraId="22BA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745" w:type="dxa"/>
            <w:vAlign w:val="center"/>
          </w:tcPr>
          <w:p w14:paraId="12E88730">
            <w:pPr>
              <w:spacing w:line="400" w:lineRule="exact"/>
              <w:jc w:val="center"/>
              <w:rPr>
                <w:rFonts w:hint="eastAsia" w:ascii="宋体" w:hAnsi="宋体" w:eastAsia="宋体" w:cs="宋体"/>
                <w:bCs/>
                <w:color w:val="000000" w:themeColor="text1"/>
                <w:sz w:val="24"/>
                <w:szCs w:val="24"/>
                <w:highlight w:val="none"/>
                <w:lang w:val="en-GB"/>
                <w14:textFill>
                  <w14:solidFill>
                    <w14:schemeClr w14:val="tx1"/>
                  </w14:solidFill>
                </w14:textFill>
              </w:rPr>
            </w:pPr>
            <w:r>
              <w:rPr>
                <w:rFonts w:hint="eastAsia" w:ascii="宋体" w:hAnsi="宋体" w:eastAsia="宋体" w:cs="宋体"/>
                <w:bCs/>
                <w:color w:val="000000" w:themeColor="text1"/>
                <w:sz w:val="24"/>
                <w:szCs w:val="24"/>
                <w:highlight w:val="none"/>
                <w:lang w:val="en-GB"/>
                <w14:textFill>
                  <w14:solidFill>
                    <w14:schemeClr w14:val="tx1"/>
                  </w14:solidFill>
                </w14:textFill>
              </w:rPr>
              <w:t>1</w:t>
            </w:r>
          </w:p>
        </w:tc>
        <w:tc>
          <w:tcPr>
            <w:tcW w:w="1298" w:type="dxa"/>
            <w:vAlign w:val="center"/>
          </w:tcPr>
          <w:p w14:paraId="79686774">
            <w:pPr>
              <w:adjustRightInd w:val="0"/>
              <w:snapToGrid w:val="0"/>
              <w:spacing w:line="400" w:lineRule="exact"/>
              <w:jc w:val="center"/>
              <w:rPr>
                <w:rFonts w:hint="eastAsia" w:ascii="宋体" w:hAnsi="宋体" w:eastAsia="宋体" w:cs="宋体"/>
                <w:bCs/>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项目负责人</w:t>
            </w:r>
          </w:p>
        </w:tc>
        <w:tc>
          <w:tcPr>
            <w:tcW w:w="882" w:type="dxa"/>
            <w:vAlign w:val="center"/>
          </w:tcPr>
          <w:p w14:paraId="130C99A8">
            <w:pPr>
              <w:adjustRightInd w:val="0"/>
              <w:snapToGrid w:val="0"/>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p>
        </w:tc>
        <w:tc>
          <w:tcPr>
            <w:tcW w:w="6445" w:type="dxa"/>
            <w:vAlign w:val="center"/>
          </w:tcPr>
          <w:p w14:paraId="01162FF8">
            <w:pPr>
              <w:adjustRightInd w:val="0"/>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具有水利规划或水工建筑或水土保持或环境专业</w:t>
            </w:r>
            <w:r>
              <w:rPr>
                <w:rFonts w:hint="eastAsia" w:ascii="宋体" w:hAnsi="宋体" w:eastAsia="宋体" w:cs="宋体"/>
                <w:color w:val="000000" w:themeColor="text1"/>
                <w:sz w:val="24"/>
                <w:highlight w:val="none"/>
                <w:lang w:eastAsia="zh-CN"/>
                <w14:textFill>
                  <w14:solidFill>
                    <w14:schemeClr w14:val="tx1"/>
                  </w14:solidFill>
                </w14:textFill>
              </w:rPr>
              <w:t>技术职称：</w:t>
            </w:r>
            <w:r>
              <w:rPr>
                <w:rFonts w:hint="eastAsia" w:ascii="宋体" w:hAnsi="宋体" w:eastAsia="宋体" w:cs="宋体"/>
                <w:color w:val="000000" w:themeColor="text1"/>
                <w:sz w:val="24"/>
                <w:highlight w:val="none"/>
                <w14:textFill>
                  <w14:solidFill>
                    <w14:schemeClr w14:val="tx1"/>
                  </w14:solidFill>
                </w14:textFill>
              </w:rPr>
              <w:t>中</w:t>
            </w:r>
            <w:r>
              <w:rPr>
                <w:rFonts w:hint="eastAsia" w:ascii="宋体" w:hAnsi="宋体" w:eastAsia="宋体" w:cs="宋体"/>
                <w:bCs w:val="0"/>
                <w:color w:val="000000" w:themeColor="text1"/>
                <w:sz w:val="24"/>
                <w:highlight w:val="none"/>
                <w14:textFill>
                  <w14:solidFill>
                    <w14:schemeClr w14:val="tx1"/>
                  </w14:solidFill>
                </w14:textFill>
              </w:rPr>
              <w:t>级</w:t>
            </w:r>
            <w:r>
              <w:rPr>
                <w:rFonts w:hint="eastAsia" w:ascii="宋体" w:hAnsi="宋体" w:eastAsia="宋体" w:cs="宋体"/>
                <w:color w:val="000000" w:themeColor="text1"/>
                <w:sz w:val="24"/>
                <w:highlight w:val="none"/>
                <w14:textFill>
                  <w14:solidFill>
                    <w14:schemeClr w14:val="tx1"/>
                  </w14:solidFill>
                </w14:textFill>
              </w:rPr>
              <w:t>工程师职称得1分；</w:t>
            </w:r>
            <w:r>
              <w:rPr>
                <w:rFonts w:hint="eastAsia" w:ascii="宋体" w:hAnsi="宋体" w:eastAsia="宋体" w:cs="宋体"/>
                <w:bCs w:val="0"/>
                <w:color w:val="000000" w:themeColor="text1"/>
                <w:sz w:val="24"/>
                <w:highlight w:val="none"/>
                <w14:textFill>
                  <w14:solidFill>
                    <w14:schemeClr w14:val="tx1"/>
                  </w14:solidFill>
                </w14:textFill>
              </w:rPr>
              <w:t>高级</w:t>
            </w:r>
            <w:r>
              <w:rPr>
                <w:rFonts w:hint="eastAsia" w:ascii="宋体" w:hAnsi="宋体" w:eastAsia="宋体" w:cs="宋体"/>
                <w:color w:val="000000" w:themeColor="text1"/>
                <w:sz w:val="24"/>
                <w:highlight w:val="none"/>
                <w14:textFill>
                  <w14:solidFill>
                    <w14:schemeClr w14:val="tx1"/>
                  </w14:solidFill>
                </w14:textFill>
              </w:rPr>
              <w:t>工程师</w:t>
            </w:r>
            <w:r>
              <w:rPr>
                <w:rFonts w:hint="eastAsia" w:ascii="宋体" w:hAnsi="宋体" w:eastAsia="宋体" w:cs="宋体"/>
                <w:color w:val="000000" w:themeColor="text1"/>
                <w:sz w:val="24"/>
                <w:highlight w:val="none"/>
                <w:lang w:eastAsia="zh-CN"/>
                <w14:textFill>
                  <w14:solidFill>
                    <w14:schemeClr w14:val="tx1"/>
                  </w14:solidFill>
                </w14:textFill>
              </w:rPr>
              <w:t>或以上</w:t>
            </w:r>
            <w:r>
              <w:rPr>
                <w:rFonts w:hint="eastAsia" w:ascii="宋体" w:hAnsi="宋体" w:eastAsia="宋体" w:cs="宋体"/>
                <w:color w:val="000000" w:themeColor="text1"/>
                <w:sz w:val="24"/>
                <w:highlight w:val="none"/>
                <w14:textFill>
                  <w14:solidFill>
                    <w14:schemeClr w14:val="tx1"/>
                  </w14:solidFill>
                </w14:textFill>
              </w:rPr>
              <w:t>职称得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同一人有多个职称的</w:t>
            </w:r>
            <w:r>
              <w:rPr>
                <w:rFonts w:hint="eastAsia" w:ascii="宋体" w:hAnsi="宋体" w:eastAsia="宋体" w:cs="宋体"/>
                <w:color w:val="000000" w:themeColor="text1"/>
                <w:sz w:val="24"/>
                <w:highlight w:val="none"/>
                <w14:textFill>
                  <w14:solidFill>
                    <w14:schemeClr w14:val="tx1"/>
                  </w14:solidFill>
                </w14:textFill>
              </w:rPr>
              <w:t>按最高</w:t>
            </w:r>
            <w:r>
              <w:rPr>
                <w:rFonts w:hint="eastAsia" w:ascii="宋体" w:hAnsi="宋体" w:eastAsia="宋体" w:cs="宋体"/>
                <w:color w:val="000000" w:themeColor="text1"/>
                <w:sz w:val="24"/>
                <w:highlight w:val="none"/>
                <w:lang w:eastAsia="zh-CN"/>
                <w14:textFill>
                  <w14:solidFill>
                    <w14:schemeClr w14:val="tx1"/>
                  </w14:solidFill>
                </w14:textFill>
              </w:rPr>
              <w:t>级计分</w:t>
            </w:r>
            <w:r>
              <w:rPr>
                <w:rFonts w:hint="eastAsia" w:ascii="宋体" w:hAnsi="宋体" w:eastAsia="宋体" w:cs="宋体"/>
                <w:color w:val="000000" w:themeColor="text1"/>
                <w:sz w:val="24"/>
                <w:highlight w:val="none"/>
                <w14:textFill>
                  <w14:solidFill>
                    <w14:schemeClr w14:val="tx1"/>
                  </w14:solidFill>
                </w14:textFill>
              </w:rPr>
              <w:t>。</w:t>
            </w:r>
          </w:p>
          <w:p w14:paraId="56DF1023">
            <w:pPr>
              <w:adjustRightInd w:val="0"/>
              <w:snapToGrid w:val="0"/>
              <w:spacing w:line="400" w:lineRule="exact"/>
              <w:rPr>
                <w:rFonts w:hint="eastAsia" w:ascii="宋体" w:hAnsi="宋体" w:eastAsia="宋体" w:cs="宋体"/>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注：提供职称证书、近半年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2024年2月至2024年7月</w:t>
            </w:r>
            <w:r>
              <w:rPr>
                <w:rFonts w:hint="eastAsia" w:ascii="宋体" w:hAnsi="宋体" w:eastAsia="宋体" w:cs="宋体"/>
                <w:color w:val="000000" w:themeColor="text1"/>
                <w:sz w:val="24"/>
                <w:szCs w:val="24"/>
                <w:highlight w:val="none"/>
                <w:lang w:eastAsia="zh-CN"/>
                <w14:textFill>
                  <w14:solidFill>
                    <w14:schemeClr w14:val="tx1"/>
                  </w14:solidFill>
                </w14:textFill>
              </w:rPr>
              <w:t>）投标人为其</w:t>
            </w:r>
            <w:r>
              <w:rPr>
                <w:rFonts w:hint="eastAsia" w:ascii="宋体" w:hAnsi="宋体" w:eastAsia="宋体" w:cs="宋体"/>
                <w:color w:val="000000" w:themeColor="text1"/>
                <w:sz w:val="24"/>
                <w:szCs w:val="24"/>
                <w:highlight w:val="none"/>
                <w14:textFill>
                  <w14:solidFill>
                    <w14:schemeClr w14:val="tx1"/>
                  </w14:solidFill>
                </w14:textFill>
              </w:rPr>
              <w:t>社保缴纳证明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5F7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0" w:hRule="atLeast"/>
        </w:trPr>
        <w:tc>
          <w:tcPr>
            <w:tcW w:w="745" w:type="dxa"/>
            <w:vAlign w:val="center"/>
          </w:tcPr>
          <w:p w14:paraId="1B87ADDB">
            <w:pPr>
              <w:spacing w:line="400" w:lineRule="exact"/>
              <w:jc w:val="center"/>
              <w:rPr>
                <w:rFonts w:hint="eastAsia" w:ascii="宋体" w:hAnsi="宋体" w:eastAsia="宋体" w:cs="宋体"/>
                <w:bCs/>
                <w:color w:val="000000" w:themeColor="text1"/>
                <w:sz w:val="24"/>
                <w:szCs w:val="24"/>
                <w:highlight w:val="none"/>
                <w:lang w:val="en-GB"/>
                <w14:textFill>
                  <w14:solidFill>
                    <w14:schemeClr w14:val="tx1"/>
                  </w14:solidFill>
                </w14:textFill>
              </w:rPr>
            </w:pPr>
            <w:r>
              <w:rPr>
                <w:rFonts w:hint="eastAsia" w:ascii="宋体" w:hAnsi="宋体" w:eastAsia="宋体" w:cs="宋体"/>
                <w:bCs/>
                <w:color w:val="000000" w:themeColor="text1"/>
                <w:sz w:val="24"/>
                <w:szCs w:val="24"/>
                <w:highlight w:val="none"/>
                <w:lang w:val="en-GB"/>
                <w14:textFill>
                  <w14:solidFill>
                    <w14:schemeClr w14:val="tx1"/>
                  </w14:solidFill>
                </w14:textFill>
              </w:rPr>
              <w:t>2</w:t>
            </w:r>
          </w:p>
        </w:tc>
        <w:tc>
          <w:tcPr>
            <w:tcW w:w="1298" w:type="dxa"/>
            <w:vAlign w:val="center"/>
          </w:tcPr>
          <w:p w14:paraId="73B3AA84">
            <w:pPr>
              <w:adjustRightInd w:val="0"/>
              <w:snapToGrid w:val="0"/>
              <w:spacing w:line="400" w:lineRule="exact"/>
              <w:jc w:val="center"/>
              <w:rPr>
                <w:rFonts w:hint="eastAsia" w:ascii="宋体" w:hAnsi="宋体" w:eastAsia="宋体" w:cs="宋体"/>
                <w:bCs/>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tc>
        <w:tc>
          <w:tcPr>
            <w:tcW w:w="882" w:type="dxa"/>
            <w:vAlign w:val="center"/>
          </w:tcPr>
          <w:p w14:paraId="75EB56C4">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w:t>
            </w:r>
          </w:p>
        </w:tc>
        <w:tc>
          <w:tcPr>
            <w:tcW w:w="6445" w:type="dxa"/>
            <w:vAlign w:val="center"/>
          </w:tcPr>
          <w:p w14:paraId="68B0278D">
            <w:pPr>
              <w:adjustRightInd w:val="0"/>
              <w:snapToGrid w:val="0"/>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近3年（</w:t>
            </w:r>
            <w:r>
              <w:rPr>
                <w:rFonts w:hint="eastAsia" w:ascii="宋体" w:hAnsi="宋体" w:eastAsia="宋体" w:cs="宋体"/>
                <w:color w:val="000000" w:themeColor="text1"/>
                <w:sz w:val="24"/>
                <w:highlight w:val="none"/>
                <w:lang w:eastAsia="zh-CN"/>
                <w14:textFill>
                  <w14:solidFill>
                    <w14:schemeClr w14:val="tx1"/>
                  </w14:solidFill>
                </w14:textFill>
              </w:rPr>
              <w:t>自采购</w:t>
            </w:r>
            <w:r>
              <w:rPr>
                <w:rFonts w:hint="eastAsia" w:ascii="宋体" w:hAnsi="宋体" w:eastAsia="宋体" w:cs="宋体"/>
                <w:color w:val="000000" w:themeColor="text1"/>
                <w:sz w:val="24"/>
                <w:highlight w:val="none"/>
                <w:lang w:val="en-US" w:eastAsia="zh-CN"/>
                <w14:textFill>
                  <w14:solidFill>
                    <w14:schemeClr w14:val="tx1"/>
                  </w14:solidFill>
                </w14:textFill>
              </w:rPr>
              <w:t>公告发布之日往前顺推</w:t>
            </w:r>
            <w:r>
              <w:rPr>
                <w:rFonts w:hint="eastAsia" w:ascii="宋体" w:hAnsi="宋体" w:eastAsia="宋体" w:cs="宋体"/>
                <w:color w:val="000000" w:themeColor="text1"/>
                <w:sz w:val="24"/>
                <w:highlight w:val="none"/>
                <w14:textFill>
                  <w14:solidFill>
                    <w14:schemeClr w14:val="tx1"/>
                  </w14:solidFill>
                </w14:textFill>
              </w:rPr>
              <w:t>，以合同签订时间为准）承担过项目总投资不低于</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亿元的工程咨询项目，咨询内容包括水土保持或环评或防洪审批任一相关专题的，每个业绩得</w:t>
            </w:r>
            <w:r>
              <w:rPr>
                <w:rFonts w:hint="eastAsia" w:ascii="宋体" w:hAnsi="宋体" w:eastAsia="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分，同一专题类别业绩最高得</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kern w:val="0"/>
                <w:sz w:val="24"/>
                <w:highlight w:val="none"/>
                <w14:textFill>
                  <w14:solidFill>
                    <w14:schemeClr w14:val="tx1"/>
                  </w14:solidFill>
                </w14:textFill>
              </w:rPr>
              <w:t>本项</w:t>
            </w:r>
            <w:r>
              <w:rPr>
                <w:rFonts w:hint="eastAsia" w:ascii="宋体" w:hAnsi="宋体" w:eastAsia="宋体" w:cs="宋体"/>
                <w:color w:val="000000" w:themeColor="text1"/>
                <w:sz w:val="24"/>
                <w:highlight w:val="none"/>
                <w14:textFill>
                  <w14:solidFill>
                    <w14:schemeClr w14:val="tx1"/>
                  </w14:solidFill>
                </w14:textFill>
              </w:rPr>
              <w:t>最高</w:t>
            </w:r>
            <w:r>
              <w:rPr>
                <w:rFonts w:hint="eastAsia" w:ascii="宋体" w:hAnsi="宋体" w:eastAsia="宋体" w:cs="宋体"/>
                <w:color w:val="000000" w:themeColor="text1"/>
                <w:kern w:val="0"/>
                <w:sz w:val="24"/>
                <w:highlight w:val="none"/>
                <w14:textFill>
                  <w14:solidFill>
                    <w14:schemeClr w14:val="tx1"/>
                  </w14:solidFill>
                </w14:textFill>
              </w:rPr>
              <w:t>得</w:t>
            </w:r>
            <w:r>
              <w:rPr>
                <w:rFonts w:hint="eastAsia" w:ascii="宋体" w:hAnsi="宋体" w:eastAsia="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分。</w:t>
            </w:r>
          </w:p>
          <w:p w14:paraId="15B98BCD">
            <w:pPr>
              <w:widowControl/>
              <w:spacing w:line="400" w:lineRule="exact"/>
              <w:rPr>
                <w:rFonts w:hint="eastAsia" w:ascii="宋体" w:hAnsi="宋体" w:eastAsia="宋体" w:cs="宋体"/>
                <w:bCs/>
                <w:color w:val="000000" w:themeColor="text1"/>
                <w:sz w:val="24"/>
                <w:szCs w:val="24"/>
                <w:highlight w:val="none"/>
                <w:lang w:val="en-GB"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须提供合同协议书及相关批复文件复印件，以及其他能够体现项目投资金额的材料（合同或政府部门的批复文件或政府官网截图等）。同一合同业绩包括两个或以上专题类别的只计算一个业绩得分，不重复计分。</w:t>
            </w:r>
          </w:p>
        </w:tc>
      </w:tr>
      <w:tr w14:paraId="1C6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5" w:type="dxa"/>
            <w:vAlign w:val="center"/>
          </w:tcPr>
          <w:p w14:paraId="5F097B36">
            <w:pPr>
              <w:spacing w:line="400" w:lineRule="exact"/>
              <w:jc w:val="center"/>
              <w:rPr>
                <w:rFonts w:hint="eastAsia" w:ascii="宋体" w:hAnsi="宋体" w:eastAsia="宋体" w:cs="宋体"/>
                <w:bCs/>
                <w:color w:val="000000" w:themeColor="text1"/>
                <w:sz w:val="24"/>
                <w:szCs w:val="24"/>
                <w:highlight w:val="none"/>
                <w:lang w:val="en-GB"/>
                <w14:textFill>
                  <w14:solidFill>
                    <w14:schemeClr w14:val="tx1"/>
                  </w14:solidFill>
                </w14:textFill>
              </w:rPr>
            </w:pPr>
            <w:r>
              <w:rPr>
                <w:rFonts w:hint="eastAsia" w:ascii="宋体" w:hAnsi="宋体" w:eastAsia="宋体" w:cs="宋体"/>
                <w:bCs/>
                <w:color w:val="000000" w:themeColor="text1"/>
                <w:sz w:val="24"/>
                <w:szCs w:val="24"/>
                <w:highlight w:val="none"/>
                <w:lang w:val="en-GB"/>
                <w14:textFill>
                  <w14:solidFill>
                    <w14:schemeClr w14:val="tx1"/>
                  </w14:solidFill>
                </w14:textFill>
              </w:rPr>
              <w:t>3</w:t>
            </w:r>
          </w:p>
          <w:p w14:paraId="2EA22D90">
            <w:pPr>
              <w:spacing w:line="400" w:lineRule="exact"/>
              <w:jc w:val="center"/>
              <w:rPr>
                <w:rFonts w:hint="eastAsia" w:ascii="宋体" w:hAnsi="宋体" w:eastAsia="宋体" w:cs="宋体"/>
                <w:bCs/>
                <w:color w:val="000000" w:themeColor="text1"/>
                <w:sz w:val="24"/>
                <w:szCs w:val="24"/>
                <w:highlight w:val="none"/>
                <w:lang w:val="en-GB"/>
                <w14:textFill>
                  <w14:solidFill>
                    <w14:schemeClr w14:val="tx1"/>
                  </w14:solidFill>
                </w14:textFill>
              </w:rPr>
            </w:pPr>
          </w:p>
        </w:tc>
        <w:tc>
          <w:tcPr>
            <w:tcW w:w="1298" w:type="dxa"/>
            <w:vAlign w:val="center"/>
          </w:tcPr>
          <w:p w14:paraId="65DE0C3E">
            <w:pPr>
              <w:adjustRightInd w:val="0"/>
              <w:snapToGrid w:val="0"/>
              <w:spacing w:line="400" w:lineRule="exact"/>
              <w:jc w:val="center"/>
              <w:rPr>
                <w:rFonts w:hint="eastAsia" w:ascii="宋体" w:hAnsi="宋体" w:eastAsia="宋体" w:cs="宋体"/>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技术水平</w:t>
            </w:r>
          </w:p>
        </w:tc>
        <w:tc>
          <w:tcPr>
            <w:tcW w:w="882" w:type="dxa"/>
            <w:vAlign w:val="center"/>
          </w:tcPr>
          <w:p w14:paraId="04CEEACC">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w:t>
            </w:r>
          </w:p>
        </w:tc>
        <w:tc>
          <w:tcPr>
            <w:tcW w:w="6445" w:type="dxa"/>
            <w:vAlign w:val="center"/>
          </w:tcPr>
          <w:p w14:paraId="4C04CB41">
            <w:pPr>
              <w:adjustRightInd w:val="0"/>
              <w:snapToGrid w:val="0"/>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1.具备水土保持方案水平评价证书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五星得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分，四星得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分，三星得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4"/>
                <w:highlight w:val="none"/>
                <w14:textFill>
                  <w14:solidFill>
                    <w14:schemeClr w14:val="tx1"/>
                  </w14:solidFill>
                </w14:textFill>
              </w:rPr>
              <w:t>分，其他不得分。</w:t>
            </w:r>
          </w:p>
          <w:p w14:paraId="3B326DCA">
            <w:pPr>
              <w:adjustRightInd w:val="0"/>
              <w:snapToGrid w:val="0"/>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2.具备水土保持监测水平评价证书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五星得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分，四星得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分，三星得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4"/>
                <w:highlight w:val="none"/>
                <w14:textFill>
                  <w14:solidFill>
                    <w14:schemeClr w14:val="tx1"/>
                  </w14:solidFill>
                </w14:textFill>
              </w:rPr>
              <w:t>分，其他不得分。</w:t>
            </w:r>
          </w:p>
          <w:p w14:paraId="7E6461B6">
            <w:pPr>
              <w:pStyle w:val="7"/>
              <w:spacing w:line="400" w:lineRule="exact"/>
              <w:ind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有效的工程咨询（水利水电）甲级专业资信证书或工程咨询甲级综合资信证书，得3分；具备有效的工程咨询（水利水电）乙级专业资信证书，得1分。</w:t>
            </w:r>
          </w:p>
          <w:p w14:paraId="5574E238">
            <w:pPr>
              <w:spacing w:line="40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4.具有有效的环境影响评价编制单位水平评价证书：五星得3分，四星得1.5分，三星得0.5分，其他不得分。</w:t>
            </w:r>
          </w:p>
          <w:p w14:paraId="0F211749">
            <w:pPr>
              <w:adjustRightInd w:val="0"/>
              <w:snapToGrid w:val="0"/>
              <w:spacing w:line="400" w:lineRule="exact"/>
              <w:rPr>
                <w:rFonts w:hint="eastAsia" w:ascii="宋体" w:hAnsi="宋体" w:eastAsia="宋体" w:cs="宋体"/>
                <w:color w:val="000000" w:themeColor="text1"/>
                <w:kern w:val="2"/>
                <w:sz w:val="24"/>
                <w:szCs w:val="24"/>
                <w:highlight w:val="none"/>
                <w:lang w:val="en-GB"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注：提供相关证书复印件、相关证明文件或网站查询截图等材料。</w:t>
            </w:r>
          </w:p>
        </w:tc>
      </w:tr>
      <w:tr w14:paraId="15D1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5" w:type="dxa"/>
            <w:vAlign w:val="center"/>
          </w:tcPr>
          <w:p w14:paraId="7BD3F858">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1298" w:type="dxa"/>
            <w:vAlign w:val="center"/>
          </w:tcPr>
          <w:p w14:paraId="27F69473">
            <w:pPr>
              <w:adjustRightInd w:val="0"/>
              <w:snapToGrid w:val="0"/>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管理体系认证</w:t>
            </w:r>
          </w:p>
        </w:tc>
        <w:tc>
          <w:tcPr>
            <w:tcW w:w="882" w:type="dxa"/>
            <w:vAlign w:val="center"/>
          </w:tcPr>
          <w:p w14:paraId="7FD2E07E">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p>
        </w:tc>
        <w:tc>
          <w:tcPr>
            <w:tcW w:w="6445" w:type="dxa"/>
            <w:vAlign w:val="center"/>
          </w:tcPr>
          <w:p w14:paraId="198EC766">
            <w:pPr>
              <w:adjustRightInd w:val="0"/>
              <w:snapToGrid w:val="0"/>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具有质量、环境、职业健康安全、水安全管理体系认证证书且在有效期内，每个</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证书</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，最高得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7D316D1">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注：提供相关证书复印件、相关证明文件或网站查询截图等材料。</w:t>
            </w:r>
          </w:p>
        </w:tc>
      </w:tr>
      <w:tr w14:paraId="10AC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5" w:type="dxa"/>
            <w:vAlign w:val="center"/>
          </w:tcPr>
          <w:p w14:paraId="5DAB005A">
            <w:pPr>
              <w:spacing w:line="400" w:lineRule="exact"/>
              <w:jc w:val="center"/>
              <w:rPr>
                <w:rFonts w:hint="eastAsia" w:ascii="宋体" w:hAnsi="宋体" w:eastAsia="宋体" w:cs="宋体"/>
                <w:bCs/>
                <w:color w:val="000000" w:themeColor="text1"/>
                <w:sz w:val="24"/>
                <w:szCs w:val="24"/>
                <w:highlight w:val="none"/>
                <w:lang w:val="en-GB"/>
                <w14:textFill>
                  <w14:solidFill>
                    <w14:schemeClr w14:val="tx1"/>
                  </w14:solidFill>
                </w14:textFill>
              </w:rPr>
            </w:pPr>
            <w:r>
              <w:rPr>
                <w:rFonts w:hint="eastAsia" w:ascii="宋体" w:hAnsi="宋体" w:eastAsia="宋体" w:cs="宋体"/>
                <w:bCs/>
                <w:color w:val="000000" w:themeColor="text1"/>
                <w:sz w:val="24"/>
                <w:szCs w:val="24"/>
                <w:highlight w:val="none"/>
                <w:lang w:val="en-GB"/>
                <w14:textFill>
                  <w14:solidFill>
                    <w14:schemeClr w14:val="tx1"/>
                  </w14:solidFill>
                </w14:textFill>
              </w:rPr>
              <w:t>5</w:t>
            </w:r>
          </w:p>
        </w:tc>
        <w:tc>
          <w:tcPr>
            <w:tcW w:w="1298" w:type="dxa"/>
            <w:vAlign w:val="center"/>
          </w:tcPr>
          <w:p w14:paraId="15505F19">
            <w:pPr>
              <w:spacing w:line="400" w:lineRule="exact"/>
              <w:jc w:val="center"/>
              <w:rPr>
                <w:rFonts w:hint="eastAsia" w:ascii="宋体" w:hAnsi="宋体" w:eastAsia="宋体" w:cs="宋体"/>
                <w:bCs/>
                <w:color w:val="000000" w:themeColor="text1"/>
                <w:sz w:val="24"/>
                <w:szCs w:val="24"/>
                <w:highlight w:val="none"/>
                <w:lang w:val="en-GB" w:eastAsia="zh-CN"/>
                <w14:textFill>
                  <w14:solidFill>
                    <w14:schemeClr w14:val="tx1"/>
                  </w14:solidFill>
                </w14:textFill>
              </w:rPr>
            </w:pPr>
            <w:r>
              <w:rPr>
                <w:rFonts w:hint="eastAsia" w:ascii="宋体" w:hAnsi="宋体" w:eastAsia="宋体" w:cs="宋体"/>
                <w:bCs/>
                <w:color w:val="000000" w:themeColor="text1"/>
                <w:sz w:val="24"/>
                <w:szCs w:val="24"/>
                <w:highlight w:val="none"/>
                <w:lang w:val="en-GB" w:eastAsia="zh-CN"/>
                <w14:textFill>
                  <w14:solidFill>
                    <w14:schemeClr w14:val="tx1"/>
                  </w14:solidFill>
                </w14:textFill>
              </w:rPr>
              <w:t>项目获奖</w:t>
            </w:r>
          </w:p>
        </w:tc>
        <w:tc>
          <w:tcPr>
            <w:tcW w:w="882" w:type="dxa"/>
            <w:vAlign w:val="center"/>
          </w:tcPr>
          <w:p w14:paraId="3DA8DDFD">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p>
        </w:tc>
        <w:tc>
          <w:tcPr>
            <w:tcW w:w="6445" w:type="dxa"/>
            <w:vAlign w:val="center"/>
          </w:tcPr>
          <w:p w14:paraId="124F50EC">
            <w:pPr>
              <w:adjustRightInd w:val="0"/>
              <w:snapToGrid w:val="0"/>
              <w:spacing w:line="40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自投标截止日（不含）往前顺推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，以获奖证明颁发时间为准</w:t>
            </w:r>
            <w:r>
              <w:rPr>
                <w:rFonts w:hint="eastAsia" w:ascii="宋体" w:hAnsi="宋体" w:eastAsia="宋体" w:cs="宋体"/>
                <w:color w:val="000000" w:themeColor="text1"/>
                <w:kern w:val="0"/>
                <w:sz w:val="24"/>
                <w:szCs w:val="24"/>
                <w:highlight w:val="none"/>
                <w14:textFill>
                  <w14:solidFill>
                    <w14:schemeClr w14:val="tx1"/>
                  </w14:solidFill>
                </w14:textFill>
              </w:rPr>
              <w:t>）承担的项目（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包括</w:t>
            </w:r>
            <w:r>
              <w:rPr>
                <w:rFonts w:hint="eastAsia" w:ascii="宋体" w:hAnsi="宋体" w:eastAsia="宋体" w:cs="宋体"/>
                <w:color w:val="000000" w:themeColor="text1"/>
                <w:kern w:val="0"/>
                <w:sz w:val="24"/>
                <w:szCs w:val="24"/>
                <w:highlight w:val="none"/>
                <w14:textFill>
                  <w14:solidFill>
                    <w14:schemeClr w14:val="tx1"/>
                  </w14:solidFill>
                </w14:textFill>
              </w:rPr>
              <w:t>水土保持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或</w:t>
            </w:r>
            <w:r>
              <w:rPr>
                <w:rFonts w:hint="eastAsia" w:ascii="宋体" w:hAnsi="宋体" w:eastAsia="宋体" w:cs="宋体"/>
                <w:color w:val="000000" w:themeColor="text1"/>
                <w:kern w:val="0"/>
                <w:sz w:val="24"/>
                <w:szCs w:val="24"/>
                <w:highlight w:val="none"/>
                <w14:textFill>
                  <w14:solidFill>
                    <w14:schemeClr w14:val="tx1"/>
                  </w14:solidFill>
                </w14:textFill>
              </w:rPr>
              <w:t>环境</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或</w:t>
            </w:r>
            <w:r>
              <w:rPr>
                <w:rFonts w:hint="eastAsia" w:ascii="宋体" w:hAnsi="宋体" w:eastAsia="宋体" w:cs="宋体"/>
                <w:color w:val="000000" w:themeColor="text1"/>
                <w:kern w:val="0"/>
                <w:sz w:val="24"/>
                <w:szCs w:val="24"/>
                <w:highlight w:val="none"/>
                <w14:textFill>
                  <w14:solidFill>
                    <w14:schemeClr w14:val="tx1"/>
                  </w14:solidFill>
                </w14:textFill>
              </w:rPr>
              <w:t>防洪</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专业</w:t>
            </w:r>
            <w:r>
              <w:rPr>
                <w:rFonts w:hint="eastAsia" w:ascii="宋体" w:hAnsi="宋体" w:eastAsia="宋体" w:cs="宋体"/>
                <w:color w:val="000000" w:themeColor="text1"/>
                <w:kern w:val="0"/>
                <w:sz w:val="24"/>
                <w:szCs w:val="24"/>
                <w:highlight w:val="none"/>
                <w14:textFill>
                  <w14:solidFill>
                    <w14:schemeClr w14:val="tx1"/>
                  </w14:solidFill>
                </w14:textFill>
              </w:rPr>
              <w:t>）获得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奖项：</w:t>
            </w:r>
          </w:p>
          <w:p w14:paraId="1BF1EE06">
            <w:pPr>
              <w:numPr>
                <w:ilvl w:val="0"/>
                <w:numId w:val="15"/>
              </w:numPr>
              <w:spacing w:line="400" w:lineRule="exac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获市或省级奖项的，每个1分，最高得5分；</w:t>
            </w:r>
          </w:p>
          <w:p w14:paraId="11EFF725">
            <w:pPr>
              <w:pStyle w:val="7"/>
              <w:spacing w:line="400" w:lineRule="exact"/>
              <w:ind w:firstLine="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2、获国家级奖项的，每个2分，最高得10分。</w:t>
            </w:r>
          </w:p>
          <w:p w14:paraId="1F183FE6">
            <w:pPr>
              <w:adjustRightInd w:val="0"/>
              <w:snapToGrid w:val="0"/>
              <w:spacing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注：本项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最高得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分；提供相关证书复印件，获奖证明材料以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省、国家级人民政府或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行业行政主管部门或经民政部门批准成立的相关行业协会颁发的获奖证书或获奖正式文件为准；如由相关行业协会颁发的，提供该协会在</w:t>
            </w:r>
            <w:r>
              <w:rPr>
                <w:rFonts w:hint="eastAsia" w:ascii="宋体" w:hAnsi="宋体" w:eastAsia="宋体" w:cs="宋体"/>
                <w:color w:val="000000" w:themeColor="text1"/>
                <w:spacing w:val="0"/>
                <w:kern w:val="0"/>
                <w:sz w:val="24"/>
                <w:szCs w:val="24"/>
                <w:highlight w:val="none"/>
                <w14:textFill>
                  <w14:solidFill>
                    <w14:schemeClr w14:val="tx1"/>
                  </w14:solidFill>
                </w14:textFill>
              </w:rPr>
              <w:t>“中国社会组织政务服务平台”的登记信息查询结果网页截图。</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同一项目的获奖评审以就高计分为原则，不重复计分。</w:t>
            </w:r>
          </w:p>
        </w:tc>
      </w:tr>
      <w:tr w14:paraId="2876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2043" w:type="dxa"/>
            <w:gridSpan w:val="2"/>
            <w:vAlign w:val="center"/>
          </w:tcPr>
          <w:p w14:paraId="7AFB7347">
            <w:pPr>
              <w:spacing w:line="400" w:lineRule="exact"/>
              <w:jc w:val="center"/>
              <w:rPr>
                <w:rFonts w:hint="eastAsia" w:ascii="宋体" w:hAnsi="宋体" w:eastAsia="宋体" w:cs="宋体"/>
                <w:bCs/>
                <w:color w:val="000000" w:themeColor="text1"/>
                <w:sz w:val="24"/>
                <w:szCs w:val="24"/>
                <w:highlight w:val="none"/>
                <w:lang w:val="en-GB"/>
                <w14:textFill>
                  <w14:solidFill>
                    <w14:schemeClr w14:val="tx1"/>
                  </w14:solidFill>
                </w14:textFill>
              </w:rPr>
            </w:pPr>
            <w:r>
              <w:rPr>
                <w:rFonts w:hint="eastAsia" w:ascii="宋体" w:hAnsi="宋体" w:eastAsia="宋体" w:cs="宋体"/>
                <w:bCs/>
                <w:color w:val="000000" w:themeColor="text1"/>
                <w:sz w:val="24"/>
                <w:szCs w:val="24"/>
                <w:highlight w:val="none"/>
                <w:lang w:val="en-GB"/>
                <w14:textFill>
                  <w14:solidFill>
                    <w14:schemeClr w14:val="tx1"/>
                  </w14:solidFill>
                </w14:textFill>
              </w:rPr>
              <w:t>合计</w:t>
            </w:r>
          </w:p>
        </w:tc>
        <w:tc>
          <w:tcPr>
            <w:tcW w:w="882" w:type="dxa"/>
            <w:vAlign w:val="center"/>
          </w:tcPr>
          <w:p w14:paraId="52FEE731">
            <w:pPr>
              <w:spacing w:line="40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6445" w:type="dxa"/>
            <w:vAlign w:val="center"/>
          </w:tcPr>
          <w:p w14:paraId="2B5E31D5">
            <w:pPr>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p>
        </w:tc>
      </w:tr>
    </w:tbl>
    <w:p w14:paraId="4C8AD498">
      <w:pPr>
        <w:pStyle w:val="2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注：以上要求提供的复印件及打印件必须加盖投标人公章，不提供</w:t>
      </w:r>
      <w:r>
        <w:rPr>
          <w:rFonts w:hint="eastAsia" w:ascii="宋体" w:hAnsi="宋体" w:eastAsia="宋体" w:cs="宋体"/>
          <w:b/>
          <w:color w:val="000000" w:themeColor="text1"/>
          <w:sz w:val="24"/>
          <w:highlight w:val="none"/>
          <w:u w:val="single"/>
          <w:lang w:eastAsia="zh-CN"/>
          <w14:textFill>
            <w14:solidFill>
              <w14:schemeClr w14:val="tx1"/>
            </w14:solidFill>
          </w14:textFill>
        </w:rPr>
        <w:t>证明材料</w:t>
      </w:r>
      <w:r>
        <w:rPr>
          <w:rFonts w:hint="eastAsia" w:ascii="宋体" w:hAnsi="宋体" w:eastAsia="宋体" w:cs="宋体"/>
          <w:b/>
          <w:color w:val="000000" w:themeColor="text1"/>
          <w:sz w:val="24"/>
          <w:highlight w:val="none"/>
          <w:u w:val="single"/>
          <w14:textFill>
            <w14:solidFill>
              <w14:schemeClr w14:val="tx1"/>
            </w14:solidFill>
          </w14:textFill>
        </w:rPr>
        <w:t>或</w:t>
      </w:r>
      <w:r>
        <w:rPr>
          <w:rFonts w:hint="eastAsia" w:ascii="宋体" w:hAnsi="宋体" w:eastAsia="宋体" w:cs="宋体"/>
          <w:b/>
          <w:color w:val="000000" w:themeColor="text1"/>
          <w:sz w:val="24"/>
          <w:highlight w:val="none"/>
          <w:u w:val="single"/>
          <w:lang w:eastAsia="zh-CN"/>
          <w14:textFill>
            <w14:solidFill>
              <w14:schemeClr w14:val="tx1"/>
            </w14:solidFill>
          </w14:textFill>
        </w:rPr>
        <w:t>证明材料</w:t>
      </w:r>
      <w:r>
        <w:rPr>
          <w:rFonts w:hint="eastAsia" w:ascii="宋体" w:hAnsi="宋体" w:eastAsia="宋体" w:cs="宋体"/>
          <w:b/>
          <w:color w:val="000000" w:themeColor="text1"/>
          <w:sz w:val="24"/>
          <w:highlight w:val="none"/>
          <w:u w:val="single"/>
          <w14:textFill>
            <w14:solidFill>
              <w14:schemeClr w14:val="tx1"/>
            </w14:solidFill>
          </w14:textFill>
        </w:rPr>
        <w:t>不满足评审因素要求，或证明材料不清晰以致不能清晰辨认出其具体内容的，均不能计入核算范围。</w:t>
      </w:r>
    </w:p>
    <w:p w14:paraId="001C4E99">
      <w:pPr>
        <w:widowControl/>
        <w:jc w:val="left"/>
        <w:rPr>
          <w:rFonts w:hint="eastAsia" w:ascii="宋体" w:hAnsi="宋体" w:eastAsia="宋体" w:cs="宋体"/>
          <w:b/>
          <w:color w:val="000000" w:themeColor="text1"/>
          <w:sz w:val="24"/>
          <w:highlight w:val="none"/>
          <w14:textFill>
            <w14:solidFill>
              <w14:schemeClr w14:val="tx1"/>
            </w14:solidFill>
          </w14:textFill>
        </w:rPr>
      </w:pPr>
    </w:p>
    <w:p w14:paraId="090DE1EA">
      <w:pPr>
        <w:spacing w:line="24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4C7756F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附件5价格部分评分标准</w:t>
      </w:r>
    </w:p>
    <w:p w14:paraId="7FAC28E6">
      <w:pPr>
        <w:pStyle w:val="14"/>
        <w:spacing w:after="0" w:line="360" w:lineRule="exact"/>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价格评审占</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分。</w:t>
      </w:r>
    </w:p>
    <w:p w14:paraId="73181CE8">
      <w:pPr>
        <w:tabs>
          <w:tab w:val="left" w:pos="510"/>
          <w:tab w:val="left" w:pos="540"/>
        </w:tabs>
        <w:spacing w:line="360" w:lineRule="exact"/>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经评标委员会审核，满足采购文件要求所有报价中，以评标价格的最低价者定为评标基准价，其价格分为满分。其他投标人的价格分统一按下列公式计算。即：</w:t>
      </w:r>
    </w:p>
    <w:p w14:paraId="0EB836AA">
      <w:pPr>
        <w:tabs>
          <w:tab w:val="left" w:pos="540"/>
        </w:tabs>
        <w:spacing w:line="360" w:lineRule="exact"/>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其他投标报价得分 = （评标基准价÷评标价格）× 价格部分分值。</w:t>
      </w:r>
    </w:p>
    <w:p w14:paraId="4459CE8B">
      <w:pPr>
        <w:pStyle w:val="7"/>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（评标价格、评标基准价均精确到两位小数）。</w:t>
      </w:r>
    </w:p>
    <w:p w14:paraId="1E37C479">
      <w:pPr>
        <w:autoSpaceDE w:val="0"/>
        <w:autoSpaceDN w:val="0"/>
        <w:spacing w:line="360" w:lineRule="auto"/>
        <w:ind w:firstLine="241" w:firstLineChars="100"/>
        <w:outlineLvl w:val="0"/>
        <w:rPr>
          <w:rFonts w:hint="eastAsia" w:ascii="宋体" w:hAnsi="宋体" w:eastAsia="宋体" w:cs="宋体"/>
          <w:b/>
          <w:bCs/>
          <w:color w:val="000000" w:themeColor="text1"/>
          <w:kern w:val="44"/>
          <w:sz w:val="36"/>
          <w:szCs w:val="4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bookmarkStart w:id="64" w:name="_Toc2072"/>
      <w:r>
        <w:rPr>
          <w:rFonts w:hint="eastAsia" w:ascii="宋体" w:hAnsi="宋体" w:eastAsia="宋体" w:cs="宋体"/>
          <w:b/>
          <w:bCs/>
          <w:color w:val="000000" w:themeColor="text1"/>
          <w:kern w:val="0"/>
          <w:sz w:val="44"/>
          <w:szCs w:val="44"/>
          <w:highlight w:val="none"/>
          <w14:textFill>
            <w14:solidFill>
              <w14:schemeClr w14:val="tx1"/>
            </w14:solidFill>
          </w14:textFill>
        </w:rPr>
        <w:t>附件二  外包装封面参考格式</w:t>
      </w:r>
      <w:bookmarkEnd w:id="64"/>
    </w:p>
    <w:tbl>
      <w:tblPr>
        <w:tblStyle w:val="36"/>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57BC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5" w:hRule="atLeast"/>
        </w:trPr>
        <w:tc>
          <w:tcPr>
            <w:tcW w:w="9215" w:type="dxa"/>
          </w:tcPr>
          <w:p w14:paraId="52CF35BA">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p>
          <w:p w14:paraId="1E622101">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p>
          <w:p w14:paraId="6C253BB4">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t>资格审查文件</w:t>
            </w:r>
          </w:p>
          <w:p w14:paraId="2081CE47">
            <w:pPr>
              <w:pStyle w:val="17"/>
              <w:tabs>
                <w:tab w:val="left" w:pos="1260"/>
              </w:tabs>
              <w:spacing w:line="360" w:lineRule="auto"/>
              <w:jc w:val="center"/>
              <w:rPr>
                <w:rFonts w:hint="eastAsia" w:ascii="宋体" w:hAnsi="宋体" w:eastAsia="宋体" w:cs="宋体"/>
                <w:b/>
                <w:color w:val="000000" w:themeColor="text1"/>
                <w:spacing w:val="100"/>
                <w:w w:val="11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t>/投标文件</w:t>
            </w:r>
          </w:p>
          <w:p w14:paraId="3D9561D6">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t>/开标一览表</w:t>
            </w:r>
          </w:p>
          <w:p w14:paraId="26C180CF">
            <w:pPr>
              <w:pStyle w:val="17"/>
              <w:tabs>
                <w:tab w:val="left" w:pos="1260"/>
              </w:tabs>
              <w:spacing w:line="360" w:lineRule="auto"/>
              <w:jc w:val="cente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pPr>
            <w:r>
              <w:rPr>
                <w:rFonts w:hint="eastAsia" w:ascii="宋体" w:hAnsi="宋体" w:eastAsia="宋体" w:cs="宋体"/>
                <w:b/>
                <w:color w:val="000000" w:themeColor="text1"/>
                <w:spacing w:val="100"/>
                <w:w w:val="110"/>
                <w:kern w:val="0"/>
                <w:sz w:val="44"/>
                <w:szCs w:val="44"/>
                <w:highlight w:val="none"/>
                <w14:textFill>
                  <w14:solidFill>
                    <w14:schemeClr w14:val="tx1"/>
                  </w14:solidFill>
                </w14:textFill>
              </w:rPr>
              <w:t>/投标文件电子版</w:t>
            </w:r>
          </w:p>
          <w:p w14:paraId="7F0BEC20">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720CA19A">
            <w:pPr>
              <w:pStyle w:val="17"/>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07BDDBE">
            <w:pPr>
              <w:pStyle w:val="17"/>
              <w:spacing w:line="360" w:lineRule="auto"/>
              <w:ind w:left="1260" w:leftChars="600"/>
              <w:jc w:val="lef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采购项目编号：</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3856749C">
            <w:pPr>
              <w:rPr>
                <w:rFonts w:hint="eastAsia" w:ascii="宋体" w:hAnsi="宋体" w:eastAsia="宋体" w:cs="宋体"/>
                <w:color w:val="000000" w:themeColor="text1"/>
                <w:highlight w:val="none"/>
                <w14:textFill>
                  <w14:solidFill>
                    <w14:schemeClr w14:val="tx1"/>
                  </w14:solidFill>
                </w14:textFill>
              </w:rPr>
            </w:pPr>
          </w:p>
          <w:p w14:paraId="4B7FF376">
            <w:pPr>
              <w:pStyle w:val="17"/>
              <w:spacing w:line="360" w:lineRule="auto"/>
              <w:ind w:left="1260" w:leftChars="600"/>
              <w:jc w:val="lef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采购项目名称：</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60F2AF1B">
            <w:pPr>
              <w:pStyle w:val="17"/>
              <w:spacing w:line="360" w:lineRule="auto"/>
              <w:ind w:left="1260" w:leftChars="600"/>
              <w:jc w:val="left"/>
              <w:rPr>
                <w:rFonts w:hint="eastAsia" w:ascii="宋体" w:hAnsi="宋体" w:eastAsia="宋体" w:cs="宋体"/>
                <w:b/>
                <w:color w:val="000000" w:themeColor="text1"/>
                <w:sz w:val="28"/>
                <w:szCs w:val="28"/>
                <w:highlight w:val="none"/>
                <w14:textFill>
                  <w14:solidFill>
                    <w14:schemeClr w14:val="tx1"/>
                  </w14:solidFill>
                </w14:textFill>
              </w:rPr>
            </w:pPr>
          </w:p>
          <w:p w14:paraId="7AA8AE14">
            <w:pPr>
              <w:pStyle w:val="17"/>
              <w:spacing w:line="360" w:lineRule="auto"/>
              <w:ind w:left="1260" w:leftChars="600"/>
              <w:jc w:val="left"/>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50A2B38B">
            <w:pPr>
              <w:spacing w:line="360" w:lineRule="auto"/>
              <w:ind w:left="1260" w:leftChars="60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投标人地址：</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28A2337D">
            <w:pPr>
              <w:spacing w:line="360" w:lineRule="auto"/>
              <w:ind w:left="1260" w:leftChars="60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联系电话：</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63824043">
            <w:pPr>
              <w:spacing w:line="360" w:lineRule="auto"/>
              <w:ind w:left="1260" w:leftChars="6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在202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年  月  日  时  分之前不得启封</w:t>
            </w:r>
          </w:p>
        </w:tc>
      </w:tr>
      <w:bookmarkEnd w:id="54"/>
      <w:bookmarkEnd w:id="55"/>
      <w:bookmarkEnd w:id="56"/>
      <w:bookmarkEnd w:id="57"/>
      <w:bookmarkEnd w:id="58"/>
      <w:bookmarkEnd w:id="59"/>
      <w:bookmarkEnd w:id="60"/>
      <w:bookmarkEnd w:id="61"/>
      <w:bookmarkEnd w:id="62"/>
      <w:bookmarkEnd w:id="63"/>
    </w:tbl>
    <w:p w14:paraId="2C24BD3F">
      <w:pPr>
        <w:spacing w:line="360" w:lineRule="auto"/>
        <w:ind w:firstLine="630" w:firstLineChars="3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注：以上</w:t>
      </w:r>
      <w:bookmarkStart w:id="65" w:name="OLE_LINK52"/>
      <w:r>
        <w:rPr>
          <w:rFonts w:hint="eastAsia" w:ascii="宋体" w:hAnsi="宋体" w:eastAsia="宋体" w:cs="宋体"/>
          <w:color w:val="000000" w:themeColor="text1"/>
          <w:highlight w:val="none"/>
          <w14:textFill>
            <w14:solidFill>
              <w14:schemeClr w14:val="tx1"/>
            </w14:solidFill>
          </w14:textFill>
        </w:rPr>
        <w:t>“资格审查文件/投标文件/开标一览表/投标文件电子版”</w:t>
      </w:r>
      <w:bookmarkEnd w:id="65"/>
      <w:r>
        <w:rPr>
          <w:rFonts w:hint="eastAsia" w:ascii="宋体" w:hAnsi="宋体" w:eastAsia="宋体" w:cs="宋体"/>
          <w:color w:val="000000" w:themeColor="text1"/>
          <w:highlight w:val="none"/>
          <w14:textFill>
            <w14:solidFill>
              <w14:schemeClr w14:val="tx1"/>
            </w14:solidFill>
          </w14:textFill>
        </w:rPr>
        <w:t>标记的位置，根据“资格审查文件”、“投标文件”、“开标一览表”、“投标文件电子版”实际内容分别标记于不同信封或文件袋中。</w:t>
      </w:r>
    </w:p>
    <w:p w14:paraId="288B0115">
      <w:pPr>
        <w:rPr>
          <w:rFonts w:hint="eastAsia" w:ascii="宋体" w:hAnsi="宋体" w:eastAsia="宋体" w:cs="宋体"/>
          <w:b/>
          <w:color w:val="000000" w:themeColor="text1"/>
          <w:sz w:val="24"/>
          <w:highlight w:val="none"/>
          <w14:textFill>
            <w14:solidFill>
              <w14:schemeClr w14:val="tx1"/>
            </w14:solidFill>
          </w14:textFill>
        </w:rPr>
      </w:pPr>
    </w:p>
    <w:p w14:paraId="79D78953">
      <w:pPr>
        <w:rPr>
          <w:rFonts w:hint="eastAsia" w:ascii="宋体" w:hAnsi="宋体" w:eastAsia="宋体" w:cs="宋体"/>
          <w:color w:val="000000" w:themeColor="text1"/>
          <w:highlight w:val="none"/>
          <w14:textFill>
            <w14:solidFill>
              <w14:schemeClr w14:val="tx1"/>
            </w14:solidFill>
          </w14:textFill>
        </w:rPr>
      </w:pPr>
    </w:p>
    <w:p w14:paraId="71A7D056">
      <w:pPr>
        <w:rPr>
          <w:rFonts w:hint="eastAsia" w:ascii="宋体" w:hAnsi="宋体" w:eastAsia="宋体" w:cs="宋体"/>
          <w:color w:val="000000" w:themeColor="text1"/>
          <w:highlight w:val="none"/>
          <w14:textFill>
            <w14:solidFill>
              <w14:schemeClr w14:val="tx1"/>
            </w14:solidFill>
          </w14:textFill>
        </w:rPr>
      </w:pPr>
    </w:p>
    <w:sectPr>
      <w:headerReference r:id="rId9" w:type="default"/>
      <w:footerReference r:id="rId10" w:type="default"/>
      <w:pgSz w:w="11906" w:h="16838"/>
      <w:pgMar w:top="1157" w:right="1468" w:bottom="873" w:left="1440" w:header="737" w:footer="737"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ECE4">
    <w:pPr>
      <w:pStyle w:val="23"/>
      <w:jc w:val="center"/>
    </w:pPr>
    <w:r>
      <w:fldChar w:fldCharType="begin"/>
    </w:r>
    <w:r>
      <w:rPr>
        <w:rStyle w:val="40"/>
      </w:rPr>
      <w:instrText xml:space="preserve"> PAGE </w:instrText>
    </w:r>
    <w:r>
      <w:fldChar w:fldCharType="separate"/>
    </w:r>
    <w:r>
      <w:rPr>
        <w:rStyle w:val="4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49E2">
    <w:pPr>
      <w:pStyle w:val="23"/>
      <w:jc w:val="center"/>
    </w:pPr>
    <w:r>
      <w:fldChar w:fldCharType="begin"/>
    </w:r>
    <w:r>
      <w:rPr>
        <w:rStyle w:val="40"/>
      </w:rPr>
      <w:instrText xml:space="preserve"> PAGE </w:instrText>
    </w:r>
    <w:r>
      <w:fldChar w:fldCharType="separate"/>
    </w:r>
    <w:r>
      <w:rPr>
        <w:rStyle w:val="40"/>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8C35">
    <w:pPr>
      <w:widowControl/>
      <w:kinsoku w:val="0"/>
      <w:autoSpaceDE w:val="0"/>
      <w:autoSpaceDN w:val="0"/>
      <w:adjustRightInd w:val="0"/>
      <w:snapToGrid w:val="0"/>
      <w:spacing w:line="230" w:lineRule="auto"/>
      <w:ind w:left="3916"/>
      <w:jc w:val="left"/>
      <w:textAlignment w:val="baseline"/>
      <w:rPr>
        <w:rFonts w:ascii="宋体" w:hAnsi="宋体" w:eastAsia="宋体" w:cs="宋体"/>
        <w:snapToGrid w:val="0"/>
        <w:color w:val="000000"/>
        <w:kern w:val="0"/>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E15B18">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2E15B18">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0AF3">
    <w:pPr>
      <w:pStyle w:val="23"/>
      <w:framePr w:wrap="around" w:vAnchor="text" w:hAnchor="margin" w:xAlign="center" w:y="1"/>
      <w:rPr>
        <w:rStyle w:val="40"/>
        <w:rFonts w:ascii="仿宋" w:hAnsi="仿宋" w:eastAsia="仿宋" w:cs="仿宋"/>
      </w:rPr>
    </w:pPr>
    <w:r>
      <w:rPr>
        <w:rFonts w:hint="eastAsia" w:ascii="仿宋" w:hAnsi="仿宋" w:eastAsia="仿宋" w:cs="仿宋"/>
      </w:rPr>
      <w:fldChar w:fldCharType="begin"/>
    </w:r>
    <w:r>
      <w:rPr>
        <w:rStyle w:val="40"/>
        <w:rFonts w:hint="eastAsia" w:ascii="仿宋" w:hAnsi="仿宋" w:eastAsia="仿宋" w:cs="仿宋"/>
      </w:rPr>
      <w:instrText xml:space="preserve">PAGE  </w:instrText>
    </w:r>
    <w:r>
      <w:rPr>
        <w:rFonts w:hint="eastAsia" w:ascii="仿宋" w:hAnsi="仿宋" w:eastAsia="仿宋" w:cs="仿宋"/>
      </w:rPr>
      <w:fldChar w:fldCharType="separate"/>
    </w:r>
    <w:r>
      <w:rPr>
        <w:rStyle w:val="40"/>
        <w:rFonts w:hint="eastAsia" w:ascii="仿宋" w:hAnsi="仿宋" w:eastAsia="仿宋" w:cs="仿宋"/>
      </w:rPr>
      <w:t>54</w:t>
    </w:r>
    <w:r>
      <w:rPr>
        <w:rFonts w:hint="eastAsia" w:ascii="仿宋" w:hAnsi="仿宋" w:eastAsia="仿宋" w:cs="仿宋"/>
      </w:rPr>
      <w:fldChar w:fldCharType="end"/>
    </w:r>
  </w:p>
  <w:p w14:paraId="2AF4C73B">
    <w:pPr>
      <w:pStyle w:val="23"/>
      <w:jc w:val="both"/>
    </w:pPr>
  </w:p>
  <w:p w14:paraId="65C6821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3698">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04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6EE2">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F3C0">
    <w:pPr>
      <w:pStyle w:val="24"/>
      <w:pBdr>
        <w:bottom w:val="none" w:color="auto" w:sz="0" w:space="1"/>
      </w:pBdr>
      <w:jc w:val="both"/>
      <w:rPr>
        <w:rFonts w:ascii="仿宋" w:hAnsi="仿宋" w:eastAsia="仿宋" w:cs="仿宋"/>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D420F"/>
    <w:multiLevelType w:val="singleLevel"/>
    <w:tmpl w:val="882D420F"/>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1"/>
      <w:numFmt w:val="decimal"/>
      <w:lvlText w:val="%1."/>
      <w:lvlJc w:val="left"/>
      <w:pPr>
        <w:ind w:left="425" w:hanging="425"/>
      </w:pPr>
      <w:rPr>
        <w:rFonts w:hint="default"/>
      </w:rPr>
    </w:lvl>
    <w:lvl w:ilvl="1" w:tentative="0">
      <w:start w:val="1"/>
      <w:numFmt w:val="decimal"/>
      <w:suff w:val="space"/>
      <w:lvlText w:val="%1.%2."/>
      <w:lvlJc w:val="left"/>
      <w:pPr>
        <w:tabs>
          <w:tab w:val="left" w:pos="0"/>
        </w:tabs>
        <w:ind w:left="0" w:firstLine="0"/>
      </w:pPr>
      <w:rPr>
        <w:rFonts w:hint="default" w:ascii="仿宋" w:hAnsi="仿宋" w:eastAsia="仿宋"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0E0D53CD"/>
    <w:multiLevelType w:val="singleLevel"/>
    <w:tmpl w:val="0E0D53CD"/>
    <w:lvl w:ilvl="0" w:tentative="0">
      <w:start w:val="2"/>
      <w:numFmt w:val="decimal"/>
      <w:suff w:val="nothing"/>
      <w:lvlText w:val="%1、"/>
      <w:lvlJc w:val="left"/>
    </w:lvl>
  </w:abstractNum>
  <w:abstractNum w:abstractNumId="3">
    <w:nsid w:val="4640C4A7"/>
    <w:multiLevelType w:val="singleLevel"/>
    <w:tmpl w:val="4640C4A7"/>
    <w:lvl w:ilvl="0" w:tentative="0">
      <w:start w:val="2"/>
      <w:numFmt w:val="decimal"/>
      <w:lvlText w:val="%1."/>
      <w:lvlJc w:val="left"/>
      <w:pPr>
        <w:tabs>
          <w:tab w:val="left" w:pos="312"/>
        </w:tabs>
      </w:pPr>
    </w:lvl>
  </w:abstractNum>
  <w:abstractNum w:abstractNumId="4">
    <w:nsid w:val="4EC789CE"/>
    <w:multiLevelType w:val="singleLevel"/>
    <w:tmpl w:val="4EC789CE"/>
    <w:lvl w:ilvl="0" w:tentative="0">
      <w:start w:val="2"/>
      <w:numFmt w:val="decimal"/>
      <w:suff w:val="nothing"/>
      <w:lvlText w:val="%1、"/>
      <w:lvlJc w:val="left"/>
    </w:lvl>
  </w:abstractNum>
  <w:abstractNum w:abstractNumId="5">
    <w:nsid w:val="5952563C"/>
    <w:multiLevelType w:val="singleLevel"/>
    <w:tmpl w:val="5952563C"/>
    <w:lvl w:ilvl="0" w:tentative="0">
      <w:start w:val="1"/>
      <w:numFmt w:val="decimal"/>
      <w:pStyle w:val="112"/>
      <w:suff w:val="nothing"/>
      <w:lvlText w:val="(%1)"/>
      <w:lvlJc w:val="left"/>
    </w:lvl>
  </w:abstractNum>
  <w:abstractNum w:abstractNumId="6">
    <w:nsid w:val="59B67ECB"/>
    <w:multiLevelType w:val="multilevel"/>
    <w:tmpl w:val="59B67ECB"/>
    <w:lvl w:ilvl="0" w:tentative="0">
      <w:start w:val="1"/>
      <w:numFmt w:val="decimal"/>
      <w:pStyle w:val="107"/>
      <w:lvlText w:val="%1."/>
      <w:lvlJc w:val="left"/>
      <w:pPr>
        <w:tabs>
          <w:tab w:val="left" w:pos="0"/>
        </w:tabs>
        <w:ind w:left="0" w:firstLine="0"/>
      </w:pPr>
      <w:rPr>
        <w:rFonts w:hint="default" w:ascii="仿宋" w:hAnsi="仿宋" w:eastAsia="仿宋"/>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
    <w:nsid w:val="59B68121"/>
    <w:multiLevelType w:val="multilevel"/>
    <w:tmpl w:val="59B68121"/>
    <w:lvl w:ilvl="0" w:tentative="0">
      <w:start w:val="1"/>
      <w:numFmt w:val="decimal"/>
      <w:suff w:val="nothing"/>
      <w:lvlText w:val="%1．"/>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8">
    <w:nsid w:val="59B681C0"/>
    <w:multiLevelType w:val="multilevel"/>
    <w:tmpl w:val="59B681C0"/>
    <w:lvl w:ilvl="0" w:tentative="0">
      <w:start w:val="1"/>
      <w:numFmt w:val="decimal"/>
      <w:suff w:val="nothing"/>
      <w:lvlText w:val="%1．"/>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9B68345"/>
    <w:multiLevelType w:val="multilevel"/>
    <w:tmpl w:val="59B68345"/>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9B68381"/>
    <w:multiLevelType w:val="multilevel"/>
    <w:tmpl w:val="59B68381"/>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9B683A3"/>
    <w:multiLevelType w:val="multilevel"/>
    <w:tmpl w:val="59B683A3"/>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9B683CA"/>
    <w:multiLevelType w:val="multilevel"/>
    <w:tmpl w:val="59B683CA"/>
    <w:lvl w:ilvl="0" w:tentative="0">
      <w:start w:val="1"/>
      <w:numFmt w:val="decimal"/>
      <w:suff w:val="nothing"/>
      <w:lvlText w:val="%1．"/>
      <w:lvlJc w:val="left"/>
      <w:pPr>
        <w:ind w:left="15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9B6862E"/>
    <w:multiLevelType w:val="multilevel"/>
    <w:tmpl w:val="59B6862E"/>
    <w:lvl w:ilvl="0" w:tentative="0">
      <w:start w:val="1"/>
      <w:numFmt w:val="decimalEnclosedCircleChinese"/>
      <w:suff w:val="nothing"/>
      <w:lvlText w:val="%1　"/>
      <w:lvlJc w:val="left"/>
      <w:pPr>
        <w:ind w:left="0" w:firstLine="400"/>
      </w:pPr>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7F4743D5"/>
    <w:multiLevelType w:val="singleLevel"/>
    <w:tmpl w:val="7F4743D5"/>
    <w:lvl w:ilvl="0" w:tentative="0">
      <w:start w:val="1"/>
      <w:numFmt w:val="decimal"/>
      <w:suff w:val="nothing"/>
      <w:lvlText w:val="%1、"/>
      <w:lvlJc w:val="left"/>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 w:numId="8">
    <w:abstractNumId w:val="7"/>
  </w:num>
  <w:num w:numId="9">
    <w:abstractNumId w:val="8"/>
  </w:num>
  <w:num w:numId="10">
    <w:abstractNumId w:val="13"/>
  </w:num>
  <w:num w:numId="11">
    <w:abstractNumId w:val="9"/>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jE1NWRkY2RhZTUwNDQ5MmI1NTg3OWQwZWJkZTkifQ=="/>
    <w:docVar w:name="KSO_WPS_MARK_KEY" w:val="8b379ad4-f582-4026-95f1-ae6a49a1edb2"/>
  </w:docVars>
  <w:rsids>
    <w:rsidRoot w:val="00172A27"/>
    <w:rsid w:val="000007F6"/>
    <w:rsid w:val="000047FC"/>
    <w:rsid w:val="000229F4"/>
    <w:rsid w:val="00027D98"/>
    <w:rsid w:val="00031236"/>
    <w:rsid w:val="00036C1C"/>
    <w:rsid w:val="00036DA6"/>
    <w:rsid w:val="00037F23"/>
    <w:rsid w:val="0004421F"/>
    <w:rsid w:val="000502DA"/>
    <w:rsid w:val="00051384"/>
    <w:rsid w:val="00056E36"/>
    <w:rsid w:val="00056E76"/>
    <w:rsid w:val="000573F2"/>
    <w:rsid w:val="000648A0"/>
    <w:rsid w:val="00065FAD"/>
    <w:rsid w:val="0006761B"/>
    <w:rsid w:val="00067E3B"/>
    <w:rsid w:val="00072E3E"/>
    <w:rsid w:val="00082DDC"/>
    <w:rsid w:val="0008508E"/>
    <w:rsid w:val="00090CA3"/>
    <w:rsid w:val="000939DC"/>
    <w:rsid w:val="00094B71"/>
    <w:rsid w:val="00094E30"/>
    <w:rsid w:val="000A0796"/>
    <w:rsid w:val="000A17E4"/>
    <w:rsid w:val="000A359A"/>
    <w:rsid w:val="000A53A5"/>
    <w:rsid w:val="000A60F1"/>
    <w:rsid w:val="000B0B4D"/>
    <w:rsid w:val="000B79EF"/>
    <w:rsid w:val="000D6627"/>
    <w:rsid w:val="000D72FE"/>
    <w:rsid w:val="000E0704"/>
    <w:rsid w:val="000E37F6"/>
    <w:rsid w:val="000E4218"/>
    <w:rsid w:val="000F00B1"/>
    <w:rsid w:val="000F0A33"/>
    <w:rsid w:val="000F11DD"/>
    <w:rsid w:val="000F4C99"/>
    <w:rsid w:val="0010695D"/>
    <w:rsid w:val="0010733E"/>
    <w:rsid w:val="001120C0"/>
    <w:rsid w:val="00112544"/>
    <w:rsid w:val="00115A49"/>
    <w:rsid w:val="00123A75"/>
    <w:rsid w:val="0012620A"/>
    <w:rsid w:val="001307A4"/>
    <w:rsid w:val="00130A9F"/>
    <w:rsid w:val="001365AF"/>
    <w:rsid w:val="00137408"/>
    <w:rsid w:val="00137EF0"/>
    <w:rsid w:val="00147162"/>
    <w:rsid w:val="0015239A"/>
    <w:rsid w:val="00153EDE"/>
    <w:rsid w:val="00162032"/>
    <w:rsid w:val="0016604D"/>
    <w:rsid w:val="0016726D"/>
    <w:rsid w:val="00172A27"/>
    <w:rsid w:val="00173963"/>
    <w:rsid w:val="00174455"/>
    <w:rsid w:val="001850E5"/>
    <w:rsid w:val="00187023"/>
    <w:rsid w:val="00190058"/>
    <w:rsid w:val="00192098"/>
    <w:rsid w:val="00195B91"/>
    <w:rsid w:val="001A1F6F"/>
    <w:rsid w:val="001A2968"/>
    <w:rsid w:val="001A6684"/>
    <w:rsid w:val="001B19A4"/>
    <w:rsid w:val="001B2702"/>
    <w:rsid w:val="001B5F3F"/>
    <w:rsid w:val="001B6E3B"/>
    <w:rsid w:val="001C39E4"/>
    <w:rsid w:val="001D1DE5"/>
    <w:rsid w:val="001D4431"/>
    <w:rsid w:val="001D565C"/>
    <w:rsid w:val="001D6BB3"/>
    <w:rsid w:val="001D6CBD"/>
    <w:rsid w:val="001E5A1E"/>
    <w:rsid w:val="001E6D17"/>
    <w:rsid w:val="001F3ADA"/>
    <w:rsid w:val="00205456"/>
    <w:rsid w:val="00207E8E"/>
    <w:rsid w:val="00216D53"/>
    <w:rsid w:val="002248E6"/>
    <w:rsid w:val="0023587C"/>
    <w:rsid w:val="00246657"/>
    <w:rsid w:val="00251F6F"/>
    <w:rsid w:val="00252A8B"/>
    <w:rsid w:val="002549D0"/>
    <w:rsid w:val="002625D0"/>
    <w:rsid w:val="002645C0"/>
    <w:rsid w:val="00267AF6"/>
    <w:rsid w:val="00267D5B"/>
    <w:rsid w:val="002700D3"/>
    <w:rsid w:val="00270BE5"/>
    <w:rsid w:val="00276B06"/>
    <w:rsid w:val="00280344"/>
    <w:rsid w:val="0028111B"/>
    <w:rsid w:val="0029717A"/>
    <w:rsid w:val="002A4D70"/>
    <w:rsid w:val="002B428C"/>
    <w:rsid w:val="002B7676"/>
    <w:rsid w:val="002C34BB"/>
    <w:rsid w:val="002C5E70"/>
    <w:rsid w:val="002C60AF"/>
    <w:rsid w:val="002D1775"/>
    <w:rsid w:val="002D2614"/>
    <w:rsid w:val="002D2EC9"/>
    <w:rsid w:val="002D3820"/>
    <w:rsid w:val="002D3854"/>
    <w:rsid w:val="002D473A"/>
    <w:rsid w:val="002D68A0"/>
    <w:rsid w:val="002D6B61"/>
    <w:rsid w:val="002D7AA1"/>
    <w:rsid w:val="002E7479"/>
    <w:rsid w:val="002F60CE"/>
    <w:rsid w:val="002F6E64"/>
    <w:rsid w:val="00301730"/>
    <w:rsid w:val="00302910"/>
    <w:rsid w:val="00303149"/>
    <w:rsid w:val="003200D0"/>
    <w:rsid w:val="00320D97"/>
    <w:rsid w:val="00324941"/>
    <w:rsid w:val="003306BC"/>
    <w:rsid w:val="00330F0A"/>
    <w:rsid w:val="00335153"/>
    <w:rsid w:val="00336BF3"/>
    <w:rsid w:val="00345C10"/>
    <w:rsid w:val="00351DCA"/>
    <w:rsid w:val="00353D44"/>
    <w:rsid w:val="00356DDF"/>
    <w:rsid w:val="00360E24"/>
    <w:rsid w:val="00366E89"/>
    <w:rsid w:val="00372A95"/>
    <w:rsid w:val="0037328D"/>
    <w:rsid w:val="00381B38"/>
    <w:rsid w:val="003830D6"/>
    <w:rsid w:val="00383833"/>
    <w:rsid w:val="00386DFC"/>
    <w:rsid w:val="00387CDC"/>
    <w:rsid w:val="00392633"/>
    <w:rsid w:val="0039628E"/>
    <w:rsid w:val="003979A5"/>
    <w:rsid w:val="003A1FE4"/>
    <w:rsid w:val="003A67D0"/>
    <w:rsid w:val="003B4C0B"/>
    <w:rsid w:val="003B4EFA"/>
    <w:rsid w:val="003B6019"/>
    <w:rsid w:val="003B6093"/>
    <w:rsid w:val="003B77EE"/>
    <w:rsid w:val="003C53D1"/>
    <w:rsid w:val="003D1791"/>
    <w:rsid w:val="003D56AE"/>
    <w:rsid w:val="003E133D"/>
    <w:rsid w:val="003E7469"/>
    <w:rsid w:val="003F5F1E"/>
    <w:rsid w:val="003F7840"/>
    <w:rsid w:val="00401575"/>
    <w:rsid w:val="0041143E"/>
    <w:rsid w:val="00411A48"/>
    <w:rsid w:val="004121C8"/>
    <w:rsid w:val="004165D7"/>
    <w:rsid w:val="00417631"/>
    <w:rsid w:val="004306C0"/>
    <w:rsid w:val="004439D8"/>
    <w:rsid w:val="0045283B"/>
    <w:rsid w:val="00454628"/>
    <w:rsid w:val="00460A64"/>
    <w:rsid w:val="0046319D"/>
    <w:rsid w:val="00464DC7"/>
    <w:rsid w:val="0047212F"/>
    <w:rsid w:val="00473D3C"/>
    <w:rsid w:val="0047606D"/>
    <w:rsid w:val="00486658"/>
    <w:rsid w:val="0049336B"/>
    <w:rsid w:val="00494168"/>
    <w:rsid w:val="004951F0"/>
    <w:rsid w:val="00497D86"/>
    <w:rsid w:val="004A1C9E"/>
    <w:rsid w:val="004A6953"/>
    <w:rsid w:val="004B0C35"/>
    <w:rsid w:val="004B0CFC"/>
    <w:rsid w:val="004B1FDA"/>
    <w:rsid w:val="004B2EB7"/>
    <w:rsid w:val="004B3F61"/>
    <w:rsid w:val="004B4991"/>
    <w:rsid w:val="004C2C3E"/>
    <w:rsid w:val="004C3A95"/>
    <w:rsid w:val="004C456C"/>
    <w:rsid w:val="004D388A"/>
    <w:rsid w:val="004D4D09"/>
    <w:rsid w:val="004E1C9A"/>
    <w:rsid w:val="004F26B6"/>
    <w:rsid w:val="004F27A9"/>
    <w:rsid w:val="004F4A8A"/>
    <w:rsid w:val="004F74BC"/>
    <w:rsid w:val="005071F4"/>
    <w:rsid w:val="00524E0B"/>
    <w:rsid w:val="005314FD"/>
    <w:rsid w:val="005318CB"/>
    <w:rsid w:val="00531F16"/>
    <w:rsid w:val="00532F07"/>
    <w:rsid w:val="00541DCF"/>
    <w:rsid w:val="0054404A"/>
    <w:rsid w:val="0054468A"/>
    <w:rsid w:val="00554579"/>
    <w:rsid w:val="00560237"/>
    <w:rsid w:val="00565500"/>
    <w:rsid w:val="00567909"/>
    <w:rsid w:val="00572FC4"/>
    <w:rsid w:val="00574C13"/>
    <w:rsid w:val="005814A3"/>
    <w:rsid w:val="0058365E"/>
    <w:rsid w:val="005852EA"/>
    <w:rsid w:val="00592E01"/>
    <w:rsid w:val="00595724"/>
    <w:rsid w:val="00595F42"/>
    <w:rsid w:val="005A2880"/>
    <w:rsid w:val="005A3CA4"/>
    <w:rsid w:val="005A4AAA"/>
    <w:rsid w:val="005B4EBD"/>
    <w:rsid w:val="005B57BF"/>
    <w:rsid w:val="005C32B8"/>
    <w:rsid w:val="005C66A5"/>
    <w:rsid w:val="005C6EB2"/>
    <w:rsid w:val="005D38B8"/>
    <w:rsid w:val="005D65EE"/>
    <w:rsid w:val="005F00E5"/>
    <w:rsid w:val="005F3436"/>
    <w:rsid w:val="005F45A7"/>
    <w:rsid w:val="005F52E0"/>
    <w:rsid w:val="00601C2E"/>
    <w:rsid w:val="00605193"/>
    <w:rsid w:val="0060699A"/>
    <w:rsid w:val="00607C96"/>
    <w:rsid w:val="0061171A"/>
    <w:rsid w:val="006144A3"/>
    <w:rsid w:val="0061454F"/>
    <w:rsid w:val="006162E4"/>
    <w:rsid w:val="0062003A"/>
    <w:rsid w:val="006229CC"/>
    <w:rsid w:val="00626213"/>
    <w:rsid w:val="00637A5B"/>
    <w:rsid w:val="00645B0E"/>
    <w:rsid w:val="00657D2D"/>
    <w:rsid w:val="00661A4A"/>
    <w:rsid w:val="006714FA"/>
    <w:rsid w:val="00680484"/>
    <w:rsid w:val="006812DE"/>
    <w:rsid w:val="00693DB2"/>
    <w:rsid w:val="00696496"/>
    <w:rsid w:val="006A2353"/>
    <w:rsid w:val="006A6DD0"/>
    <w:rsid w:val="006B096E"/>
    <w:rsid w:val="006B5315"/>
    <w:rsid w:val="006B5650"/>
    <w:rsid w:val="006B5835"/>
    <w:rsid w:val="006D1042"/>
    <w:rsid w:val="006D3029"/>
    <w:rsid w:val="006D3A30"/>
    <w:rsid w:val="006E0BC7"/>
    <w:rsid w:val="006E19EA"/>
    <w:rsid w:val="006E257B"/>
    <w:rsid w:val="006E7475"/>
    <w:rsid w:val="006E779A"/>
    <w:rsid w:val="006F2DB5"/>
    <w:rsid w:val="006F3DD2"/>
    <w:rsid w:val="006F7732"/>
    <w:rsid w:val="0070154E"/>
    <w:rsid w:val="0070659B"/>
    <w:rsid w:val="007142C0"/>
    <w:rsid w:val="00716D7E"/>
    <w:rsid w:val="007226D7"/>
    <w:rsid w:val="00730D83"/>
    <w:rsid w:val="00746E15"/>
    <w:rsid w:val="00747678"/>
    <w:rsid w:val="0075350A"/>
    <w:rsid w:val="0075668B"/>
    <w:rsid w:val="00761D35"/>
    <w:rsid w:val="00770989"/>
    <w:rsid w:val="00772DEC"/>
    <w:rsid w:val="007813C9"/>
    <w:rsid w:val="0079101A"/>
    <w:rsid w:val="007933DE"/>
    <w:rsid w:val="00794A3F"/>
    <w:rsid w:val="00796FBA"/>
    <w:rsid w:val="007B665B"/>
    <w:rsid w:val="007C0E70"/>
    <w:rsid w:val="007C27F0"/>
    <w:rsid w:val="007C3097"/>
    <w:rsid w:val="007C3C55"/>
    <w:rsid w:val="007C4755"/>
    <w:rsid w:val="007C540D"/>
    <w:rsid w:val="007D172A"/>
    <w:rsid w:val="007D53C8"/>
    <w:rsid w:val="007E0539"/>
    <w:rsid w:val="007F0B95"/>
    <w:rsid w:val="007F1AB2"/>
    <w:rsid w:val="007F536C"/>
    <w:rsid w:val="008007B9"/>
    <w:rsid w:val="00812E24"/>
    <w:rsid w:val="00817AE9"/>
    <w:rsid w:val="00820734"/>
    <w:rsid w:val="00821E9A"/>
    <w:rsid w:val="00825229"/>
    <w:rsid w:val="00834B8C"/>
    <w:rsid w:val="008350EA"/>
    <w:rsid w:val="00835B5A"/>
    <w:rsid w:val="00836F57"/>
    <w:rsid w:val="008402A0"/>
    <w:rsid w:val="00850551"/>
    <w:rsid w:val="00854571"/>
    <w:rsid w:val="00857034"/>
    <w:rsid w:val="00866422"/>
    <w:rsid w:val="00870649"/>
    <w:rsid w:val="008741E6"/>
    <w:rsid w:val="0087423C"/>
    <w:rsid w:val="00882287"/>
    <w:rsid w:val="008826F6"/>
    <w:rsid w:val="008852EE"/>
    <w:rsid w:val="00886E6B"/>
    <w:rsid w:val="00893A57"/>
    <w:rsid w:val="008947B5"/>
    <w:rsid w:val="008A0A0B"/>
    <w:rsid w:val="008A1D50"/>
    <w:rsid w:val="008B5061"/>
    <w:rsid w:val="008B57AF"/>
    <w:rsid w:val="008B6D53"/>
    <w:rsid w:val="008C7409"/>
    <w:rsid w:val="008D228A"/>
    <w:rsid w:val="008D4BBB"/>
    <w:rsid w:val="008E0961"/>
    <w:rsid w:val="008E1D07"/>
    <w:rsid w:val="008E492F"/>
    <w:rsid w:val="00905ECE"/>
    <w:rsid w:val="00906117"/>
    <w:rsid w:val="009063CB"/>
    <w:rsid w:val="0091627E"/>
    <w:rsid w:val="00923641"/>
    <w:rsid w:val="0092534A"/>
    <w:rsid w:val="009277A1"/>
    <w:rsid w:val="00942EC2"/>
    <w:rsid w:val="0094575F"/>
    <w:rsid w:val="00952683"/>
    <w:rsid w:val="00960479"/>
    <w:rsid w:val="00961501"/>
    <w:rsid w:val="0096664A"/>
    <w:rsid w:val="00967876"/>
    <w:rsid w:val="00971940"/>
    <w:rsid w:val="009805A0"/>
    <w:rsid w:val="00984134"/>
    <w:rsid w:val="00987EF2"/>
    <w:rsid w:val="00996D23"/>
    <w:rsid w:val="009A1249"/>
    <w:rsid w:val="009A3A84"/>
    <w:rsid w:val="009A408E"/>
    <w:rsid w:val="009A5BF0"/>
    <w:rsid w:val="009A7342"/>
    <w:rsid w:val="009C041D"/>
    <w:rsid w:val="009D00AC"/>
    <w:rsid w:val="009D631A"/>
    <w:rsid w:val="009E1E13"/>
    <w:rsid w:val="009E296A"/>
    <w:rsid w:val="009E5222"/>
    <w:rsid w:val="009F4BCC"/>
    <w:rsid w:val="009F59EA"/>
    <w:rsid w:val="009F694A"/>
    <w:rsid w:val="00A112F6"/>
    <w:rsid w:val="00A15139"/>
    <w:rsid w:val="00A2333C"/>
    <w:rsid w:val="00A270A8"/>
    <w:rsid w:val="00A344D2"/>
    <w:rsid w:val="00A40157"/>
    <w:rsid w:val="00A47465"/>
    <w:rsid w:val="00A5364B"/>
    <w:rsid w:val="00A55BF4"/>
    <w:rsid w:val="00A57326"/>
    <w:rsid w:val="00A72CCD"/>
    <w:rsid w:val="00A75261"/>
    <w:rsid w:val="00A814FA"/>
    <w:rsid w:val="00A82189"/>
    <w:rsid w:val="00A855B9"/>
    <w:rsid w:val="00A90AFC"/>
    <w:rsid w:val="00A92BED"/>
    <w:rsid w:val="00A93336"/>
    <w:rsid w:val="00AA3EFB"/>
    <w:rsid w:val="00AB1E83"/>
    <w:rsid w:val="00AB414E"/>
    <w:rsid w:val="00AB4C18"/>
    <w:rsid w:val="00AB5A4A"/>
    <w:rsid w:val="00AC0E8F"/>
    <w:rsid w:val="00AC2230"/>
    <w:rsid w:val="00AC32EA"/>
    <w:rsid w:val="00AE103A"/>
    <w:rsid w:val="00AE2F08"/>
    <w:rsid w:val="00AE4DA5"/>
    <w:rsid w:val="00AE6C4B"/>
    <w:rsid w:val="00AE7FA7"/>
    <w:rsid w:val="00AF5589"/>
    <w:rsid w:val="00AF649E"/>
    <w:rsid w:val="00AF7202"/>
    <w:rsid w:val="00AF7399"/>
    <w:rsid w:val="00B01BCB"/>
    <w:rsid w:val="00B0320E"/>
    <w:rsid w:val="00B06A71"/>
    <w:rsid w:val="00B37603"/>
    <w:rsid w:val="00B413D5"/>
    <w:rsid w:val="00B42C20"/>
    <w:rsid w:val="00B44D8D"/>
    <w:rsid w:val="00B4504C"/>
    <w:rsid w:val="00B46AB3"/>
    <w:rsid w:val="00B47BDE"/>
    <w:rsid w:val="00B513A8"/>
    <w:rsid w:val="00B56C8B"/>
    <w:rsid w:val="00B6035B"/>
    <w:rsid w:val="00B61EEE"/>
    <w:rsid w:val="00B6619A"/>
    <w:rsid w:val="00B674BD"/>
    <w:rsid w:val="00B738D9"/>
    <w:rsid w:val="00B77FCA"/>
    <w:rsid w:val="00B93B81"/>
    <w:rsid w:val="00B960B4"/>
    <w:rsid w:val="00BC272D"/>
    <w:rsid w:val="00BC4E0F"/>
    <w:rsid w:val="00BC688D"/>
    <w:rsid w:val="00BD5CC0"/>
    <w:rsid w:val="00BD5F87"/>
    <w:rsid w:val="00BD6A33"/>
    <w:rsid w:val="00BE361F"/>
    <w:rsid w:val="00BE477A"/>
    <w:rsid w:val="00BE5B88"/>
    <w:rsid w:val="00BF4019"/>
    <w:rsid w:val="00BF5390"/>
    <w:rsid w:val="00BF6E41"/>
    <w:rsid w:val="00C00CC0"/>
    <w:rsid w:val="00C03208"/>
    <w:rsid w:val="00C070A4"/>
    <w:rsid w:val="00C1106A"/>
    <w:rsid w:val="00C11FE6"/>
    <w:rsid w:val="00C12002"/>
    <w:rsid w:val="00C1295F"/>
    <w:rsid w:val="00C215B9"/>
    <w:rsid w:val="00C21E41"/>
    <w:rsid w:val="00C26E6E"/>
    <w:rsid w:val="00C31FA5"/>
    <w:rsid w:val="00C427EA"/>
    <w:rsid w:val="00C55F10"/>
    <w:rsid w:val="00C56FBE"/>
    <w:rsid w:val="00C614FC"/>
    <w:rsid w:val="00C64968"/>
    <w:rsid w:val="00C668E8"/>
    <w:rsid w:val="00C72AD4"/>
    <w:rsid w:val="00C8168F"/>
    <w:rsid w:val="00CA6F4F"/>
    <w:rsid w:val="00CB5E5E"/>
    <w:rsid w:val="00CC75FC"/>
    <w:rsid w:val="00CE16CF"/>
    <w:rsid w:val="00CE17B4"/>
    <w:rsid w:val="00CE2017"/>
    <w:rsid w:val="00CE2878"/>
    <w:rsid w:val="00CF39A6"/>
    <w:rsid w:val="00CF4007"/>
    <w:rsid w:val="00D00A5A"/>
    <w:rsid w:val="00D04532"/>
    <w:rsid w:val="00D140C6"/>
    <w:rsid w:val="00D15A9D"/>
    <w:rsid w:val="00D22C6F"/>
    <w:rsid w:val="00D25BF8"/>
    <w:rsid w:val="00D30E02"/>
    <w:rsid w:val="00D36918"/>
    <w:rsid w:val="00D41C09"/>
    <w:rsid w:val="00D450D7"/>
    <w:rsid w:val="00D47CE3"/>
    <w:rsid w:val="00D567DA"/>
    <w:rsid w:val="00D66643"/>
    <w:rsid w:val="00D674AE"/>
    <w:rsid w:val="00D70DC7"/>
    <w:rsid w:val="00D735D1"/>
    <w:rsid w:val="00D75F02"/>
    <w:rsid w:val="00D93185"/>
    <w:rsid w:val="00DA1900"/>
    <w:rsid w:val="00DA2907"/>
    <w:rsid w:val="00DA4F07"/>
    <w:rsid w:val="00DB1BEE"/>
    <w:rsid w:val="00DB32C4"/>
    <w:rsid w:val="00DC5958"/>
    <w:rsid w:val="00DC612B"/>
    <w:rsid w:val="00DD39B9"/>
    <w:rsid w:val="00DD4B23"/>
    <w:rsid w:val="00DF3065"/>
    <w:rsid w:val="00E130A6"/>
    <w:rsid w:val="00E16EC7"/>
    <w:rsid w:val="00E21F39"/>
    <w:rsid w:val="00E24DA9"/>
    <w:rsid w:val="00E412D8"/>
    <w:rsid w:val="00E43EAD"/>
    <w:rsid w:val="00E46E5E"/>
    <w:rsid w:val="00E53E92"/>
    <w:rsid w:val="00E56627"/>
    <w:rsid w:val="00E7084E"/>
    <w:rsid w:val="00E83D32"/>
    <w:rsid w:val="00E87B0E"/>
    <w:rsid w:val="00EA133E"/>
    <w:rsid w:val="00EA3266"/>
    <w:rsid w:val="00EA32DA"/>
    <w:rsid w:val="00EA60C1"/>
    <w:rsid w:val="00EA64A5"/>
    <w:rsid w:val="00EB165C"/>
    <w:rsid w:val="00EC7E21"/>
    <w:rsid w:val="00EE1C10"/>
    <w:rsid w:val="00EE2E07"/>
    <w:rsid w:val="00EE3B9F"/>
    <w:rsid w:val="00EE4D4E"/>
    <w:rsid w:val="00EF10FE"/>
    <w:rsid w:val="00F05A88"/>
    <w:rsid w:val="00F073F5"/>
    <w:rsid w:val="00F140C9"/>
    <w:rsid w:val="00F21ACA"/>
    <w:rsid w:val="00F44482"/>
    <w:rsid w:val="00F55C82"/>
    <w:rsid w:val="00F57624"/>
    <w:rsid w:val="00F62028"/>
    <w:rsid w:val="00F62E37"/>
    <w:rsid w:val="00F66273"/>
    <w:rsid w:val="00F823B7"/>
    <w:rsid w:val="00F82A40"/>
    <w:rsid w:val="00F97398"/>
    <w:rsid w:val="00FB2102"/>
    <w:rsid w:val="00FB3043"/>
    <w:rsid w:val="00FB7C11"/>
    <w:rsid w:val="00FC410C"/>
    <w:rsid w:val="00FC6C9F"/>
    <w:rsid w:val="00FD0DF9"/>
    <w:rsid w:val="00FD6A34"/>
    <w:rsid w:val="00FE333E"/>
    <w:rsid w:val="00FE7DA4"/>
    <w:rsid w:val="00FF0691"/>
    <w:rsid w:val="00FF12A5"/>
    <w:rsid w:val="00FF6D9B"/>
    <w:rsid w:val="00FF72E0"/>
    <w:rsid w:val="00FF7B4D"/>
    <w:rsid w:val="010E5E21"/>
    <w:rsid w:val="011E0236"/>
    <w:rsid w:val="012B53F6"/>
    <w:rsid w:val="0132323D"/>
    <w:rsid w:val="0138448B"/>
    <w:rsid w:val="013B6EBE"/>
    <w:rsid w:val="013C7BC5"/>
    <w:rsid w:val="01446CFB"/>
    <w:rsid w:val="014A3F8F"/>
    <w:rsid w:val="0160606B"/>
    <w:rsid w:val="01736D2C"/>
    <w:rsid w:val="018F4C90"/>
    <w:rsid w:val="01AE3AC8"/>
    <w:rsid w:val="01BF410F"/>
    <w:rsid w:val="01E66FA5"/>
    <w:rsid w:val="01F34312"/>
    <w:rsid w:val="01F93AAD"/>
    <w:rsid w:val="02022746"/>
    <w:rsid w:val="02173980"/>
    <w:rsid w:val="02433659"/>
    <w:rsid w:val="02445A7A"/>
    <w:rsid w:val="0249489F"/>
    <w:rsid w:val="024E4B4B"/>
    <w:rsid w:val="0262263E"/>
    <w:rsid w:val="026A5994"/>
    <w:rsid w:val="027A4A46"/>
    <w:rsid w:val="02B44779"/>
    <w:rsid w:val="02DA70EE"/>
    <w:rsid w:val="02E9282C"/>
    <w:rsid w:val="03105D4D"/>
    <w:rsid w:val="037800D1"/>
    <w:rsid w:val="037A65BE"/>
    <w:rsid w:val="03825728"/>
    <w:rsid w:val="038A29E0"/>
    <w:rsid w:val="038A63A3"/>
    <w:rsid w:val="03A27061"/>
    <w:rsid w:val="03B61E5B"/>
    <w:rsid w:val="03C86237"/>
    <w:rsid w:val="03DF2AF0"/>
    <w:rsid w:val="03E0767B"/>
    <w:rsid w:val="040A2547"/>
    <w:rsid w:val="04194CE4"/>
    <w:rsid w:val="043757FC"/>
    <w:rsid w:val="04412B4C"/>
    <w:rsid w:val="044E0E32"/>
    <w:rsid w:val="045E43CF"/>
    <w:rsid w:val="046B3792"/>
    <w:rsid w:val="04764475"/>
    <w:rsid w:val="049814B6"/>
    <w:rsid w:val="04D1738B"/>
    <w:rsid w:val="04D7554F"/>
    <w:rsid w:val="04EA171D"/>
    <w:rsid w:val="05145E61"/>
    <w:rsid w:val="05271EE5"/>
    <w:rsid w:val="0535176D"/>
    <w:rsid w:val="054746B6"/>
    <w:rsid w:val="055A1F8E"/>
    <w:rsid w:val="057B5C57"/>
    <w:rsid w:val="058E048D"/>
    <w:rsid w:val="05971CE5"/>
    <w:rsid w:val="059B01EA"/>
    <w:rsid w:val="05A7662C"/>
    <w:rsid w:val="05B07290"/>
    <w:rsid w:val="05D8669E"/>
    <w:rsid w:val="05DF1951"/>
    <w:rsid w:val="05FA1AF9"/>
    <w:rsid w:val="06085027"/>
    <w:rsid w:val="061C7394"/>
    <w:rsid w:val="063D2F0C"/>
    <w:rsid w:val="06441B19"/>
    <w:rsid w:val="06540912"/>
    <w:rsid w:val="06663344"/>
    <w:rsid w:val="06672B42"/>
    <w:rsid w:val="066E1718"/>
    <w:rsid w:val="06794F56"/>
    <w:rsid w:val="06C14833"/>
    <w:rsid w:val="06C7303C"/>
    <w:rsid w:val="06D849E3"/>
    <w:rsid w:val="06FC2DC7"/>
    <w:rsid w:val="070D5A4D"/>
    <w:rsid w:val="07220C1C"/>
    <w:rsid w:val="07273EBB"/>
    <w:rsid w:val="07287718"/>
    <w:rsid w:val="072A0C4F"/>
    <w:rsid w:val="07456F7D"/>
    <w:rsid w:val="077A6521"/>
    <w:rsid w:val="07A96B9D"/>
    <w:rsid w:val="07E176E2"/>
    <w:rsid w:val="07F17383"/>
    <w:rsid w:val="08175E6F"/>
    <w:rsid w:val="08190256"/>
    <w:rsid w:val="082C6C6A"/>
    <w:rsid w:val="0835517C"/>
    <w:rsid w:val="083813B7"/>
    <w:rsid w:val="08570A06"/>
    <w:rsid w:val="08777D0E"/>
    <w:rsid w:val="087B3AB3"/>
    <w:rsid w:val="087E4161"/>
    <w:rsid w:val="08852948"/>
    <w:rsid w:val="089D2481"/>
    <w:rsid w:val="089E7DF7"/>
    <w:rsid w:val="08A62997"/>
    <w:rsid w:val="08A961C3"/>
    <w:rsid w:val="08E13DE5"/>
    <w:rsid w:val="08FD0888"/>
    <w:rsid w:val="0911695B"/>
    <w:rsid w:val="091A2D55"/>
    <w:rsid w:val="09414AC1"/>
    <w:rsid w:val="09511B49"/>
    <w:rsid w:val="0955726C"/>
    <w:rsid w:val="09613D6D"/>
    <w:rsid w:val="099E616D"/>
    <w:rsid w:val="09B94F9F"/>
    <w:rsid w:val="09C33728"/>
    <w:rsid w:val="09C676BC"/>
    <w:rsid w:val="09D4521A"/>
    <w:rsid w:val="09DD0AD6"/>
    <w:rsid w:val="09F2348B"/>
    <w:rsid w:val="0A0632AB"/>
    <w:rsid w:val="0A23643D"/>
    <w:rsid w:val="0A33323C"/>
    <w:rsid w:val="0A436B19"/>
    <w:rsid w:val="0A801250"/>
    <w:rsid w:val="0AE71698"/>
    <w:rsid w:val="0AE748B8"/>
    <w:rsid w:val="0AEA6BFB"/>
    <w:rsid w:val="0AEF0200"/>
    <w:rsid w:val="0B0265F1"/>
    <w:rsid w:val="0B0E29AF"/>
    <w:rsid w:val="0B151C57"/>
    <w:rsid w:val="0B196AF3"/>
    <w:rsid w:val="0B261388"/>
    <w:rsid w:val="0B3C0F92"/>
    <w:rsid w:val="0B427292"/>
    <w:rsid w:val="0B4E79DF"/>
    <w:rsid w:val="0B510D02"/>
    <w:rsid w:val="0B525AE4"/>
    <w:rsid w:val="0B624CA7"/>
    <w:rsid w:val="0B771FD5"/>
    <w:rsid w:val="0B9661FD"/>
    <w:rsid w:val="0BA00DEC"/>
    <w:rsid w:val="0BC87F6C"/>
    <w:rsid w:val="0BE514EB"/>
    <w:rsid w:val="0C05708F"/>
    <w:rsid w:val="0C227D3C"/>
    <w:rsid w:val="0C286919"/>
    <w:rsid w:val="0C4E46A6"/>
    <w:rsid w:val="0C4F798D"/>
    <w:rsid w:val="0C8A677F"/>
    <w:rsid w:val="0CC97286"/>
    <w:rsid w:val="0CCE1A6E"/>
    <w:rsid w:val="0CCF0FB0"/>
    <w:rsid w:val="0D22346D"/>
    <w:rsid w:val="0D322275"/>
    <w:rsid w:val="0D3606B5"/>
    <w:rsid w:val="0D4B4161"/>
    <w:rsid w:val="0D611BD6"/>
    <w:rsid w:val="0D741092"/>
    <w:rsid w:val="0DAE550E"/>
    <w:rsid w:val="0DB461DD"/>
    <w:rsid w:val="0DDF4DFE"/>
    <w:rsid w:val="0DED16BC"/>
    <w:rsid w:val="0DEF750B"/>
    <w:rsid w:val="0DF07BD7"/>
    <w:rsid w:val="0E050CBB"/>
    <w:rsid w:val="0E26072A"/>
    <w:rsid w:val="0EBD37D3"/>
    <w:rsid w:val="0ED4462A"/>
    <w:rsid w:val="0F0767AD"/>
    <w:rsid w:val="0F1979A3"/>
    <w:rsid w:val="0F5C4C01"/>
    <w:rsid w:val="0F820196"/>
    <w:rsid w:val="0F873CFF"/>
    <w:rsid w:val="0F8B118C"/>
    <w:rsid w:val="0F932DD3"/>
    <w:rsid w:val="0F9F3B9F"/>
    <w:rsid w:val="0FAA7E6E"/>
    <w:rsid w:val="0FBF7EFE"/>
    <w:rsid w:val="0FCA58DD"/>
    <w:rsid w:val="0FCD3553"/>
    <w:rsid w:val="0FE16270"/>
    <w:rsid w:val="0FE5573A"/>
    <w:rsid w:val="0FE60171"/>
    <w:rsid w:val="0FEA297A"/>
    <w:rsid w:val="10117512"/>
    <w:rsid w:val="10207872"/>
    <w:rsid w:val="104B4BC5"/>
    <w:rsid w:val="104E737D"/>
    <w:rsid w:val="105025A4"/>
    <w:rsid w:val="105F3DEA"/>
    <w:rsid w:val="10976F8D"/>
    <w:rsid w:val="10CC6C5D"/>
    <w:rsid w:val="10D17073"/>
    <w:rsid w:val="10E44043"/>
    <w:rsid w:val="10F31816"/>
    <w:rsid w:val="10F77E10"/>
    <w:rsid w:val="11001E4B"/>
    <w:rsid w:val="110A4338"/>
    <w:rsid w:val="11132F01"/>
    <w:rsid w:val="11210350"/>
    <w:rsid w:val="11352F20"/>
    <w:rsid w:val="11782341"/>
    <w:rsid w:val="11953A3E"/>
    <w:rsid w:val="11980FAB"/>
    <w:rsid w:val="11A439FB"/>
    <w:rsid w:val="11A60C8D"/>
    <w:rsid w:val="11A97D3A"/>
    <w:rsid w:val="12074431"/>
    <w:rsid w:val="12341AAE"/>
    <w:rsid w:val="12357E48"/>
    <w:rsid w:val="12422BD6"/>
    <w:rsid w:val="12DA58D4"/>
    <w:rsid w:val="12DB7D35"/>
    <w:rsid w:val="12E449FA"/>
    <w:rsid w:val="12FE2F15"/>
    <w:rsid w:val="1300779B"/>
    <w:rsid w:val="13537904"/>
    <w:rsid w:val="13551E1A"/>
    <w:rsid w:val="135A1F83"/>
    <w:rsid w:val="137D5290"/>
    <w:rsid w:val="13AB2DD8"/>
    <w:rsid w:val="13AB3BAB"/>
    <w:rsid w:val="13DC284B"/>
    <w:rsid w:val="13E34B8D"/>
    <w:rsid w:val="140E385D"/>
    <w:rsid w:val="141E62F7"/>
    <w:rsid w:val="143658B6"/>
    <w:rsid w:val="143B5498"/>
    <w:rsid w:val="144320D1"/>
    <w:rsid w:val="145A6BFB"/>
    <w:rsid w:val="14667584"/>
    <w:rsid w:val="14AC41F4"/>
    <w:rsid w:val="14AD1E7B"/>
    <w:rsid w:val="14E94FDE"/>
    <w:rsid w:val="14EF778A"/>
    <w:rsid w:val="1575669D"/>
    <w:rsid w:val="157B5474"/>
    <w:rsid w:val="158519E9"/>
    <w:rsid w:val="15875F52"/>
    <w:rsid w:val="158D4E19"/>
    <w:rsid w:val="15B93CF3"/>
    <w:rsid w:val="15D027BC"/>
    <w:rsid w:val="15E50015"/>
    <w:rsid w:val="15F87907"/>
    <w:rsid w:val="16010B0A"/>
    <w:rsid w:val="161517B0"/>
    <w:rsid w:val="16480BD6"/>
    <w:rsid w:val="164F4491"/>
    <w:rsid w:val="1666200B"/>
    <w:rsid w:val="16810CCB"/>
    <w:rsid w:val="16D45ADD"/>
    <w:rsid w:val="16D85C88"/>
    <w:rsid w:val="16F20C3A"/>
    <w:rsid w:val="171946D6"/>
    <w:rsid w:val="171C4BF6"/>
    <w:rsid w:val="17375756"/>
    <w:rsid w:val="17431F20"/>
    <w:rsid w:val="17577BA6"/>
    <w:rsid w:val="17604CAC"/>
    <w:rsid w:val="176B2B33"/>
    <w:rsid w:val="176D73C9"/>
    <w:rsid w:val="1778570A"/>
    <w:rsid w:val="1787048B"/>
    <w:rsid w:val="17C36FE9"/>
    <w:rsid w:val="17E7717C"/>
    <w:rsid w:val="18136203"/>
    <w:rsid w:val="181A7FD1"/>
    <w:rsid w:val="182E0907"/>
    <w:rsid w:val="18371EB1"/>
    <w:rsid w:val="18405692"/>
    <w:rsid w:val="18470AF1"/>
    <w:rsid w:val="184E71FB"/>
    <w:rsid w:val="186912EF"/>
    <w:rsid w:val="18A4700B"/>
    <w:rsid w:val="18B03A11"/>
    <w:rsid w:val="18B91964"/>
    <w:rsid w:val="18BB74F7"/>
    <w:rsid w:val="18DD2EA4"/>
    <w:rsid w:val="18EB43EE"/>
    <w:rsid w:val="19121FD6"/>
    <w:rsid w:val="19266D80"/>
    <w:rsid w:val="192E3012"/>
    <w:rsid w:val="194A79C2"/>
    <w:rsid w:val="196B54E7"/>
    <w:rsid w:val="199A06CA"/>
    <w:rsid w:val="19A41E6C"/>
    <w:rsid w:val="19A801A4"/>
    <w:rsid w:val="19AC3D7C"/>
    <w:rsid w:val="19C903AA"/>
    <w:rsid w:val="19F02C1B"/>
    <w:rsid w:val="1A1949F7"/>
    <w:rsid w:val="1A514D80"/>
    <w:rsid w:val="1A5F061A"/>
    <w:rsid w:val="1A640A2C"/>
    <w:rsid w:val="1A6E1B58"/>
    <w:rsid w:val="1A9058A9"/>
    <w:rsid w:val="1A9267D1"/>
    <w:rsid w:val="1AA63BFF"/>
    <w:rsid w:val="1AC6414B"/>
    <w:rsid w:val="1AD97607"/>
    <w:rsid w:val="1AF60A3E"/>
    <w:rsid w:val="1AF81E17"/>
    <w:rsid w:val="1AFC2865"/>
    <w:rsid w:val="1AFC6A9A"/>
    <w:rsid w:val="1B0D514B"/>
    <w:rsid w:val="1B5B3916"/>
    <w:rsid w:val="1B5D1C74"/>
    <w:rsid w:val="1B61754C"/>
    <w:rsid w:val="1BAE7B55"/>
    <w:rsid w:val="1BB53A15"/>
    <w:rsid w:val="1BB86044"/>
    <w:rsid w:val="1BC04AA7"/>
    <w:rsid w:val="1BC0585B"/>
    <w:rsid w:val="1BC525FA"/>
    <w:rsid w:val="1BD417C5"/>
    <w:rsid w:val="1BF911B1"/>
    <w:rsid w:val="1BFD3B6E"/>
    <w:rsid w:val="1C367E83"/>
    <w:rsid w:val="1C392056"/>
    <w:rsid w:val="1C3D736A"/>
    <w:rsid w:val="1C490442"/>
    <w:rsid w:val="1C6A6B78"/>
    <w:rsid w:val="1C7E36B9"/>
    <w:rsid w:val="1CA37FB6"/>
    <w:rsid w:val="1CA45F76"/>
    <w:rsid w:val="1CAB71FB"/>
    <w:rsid w:val="1CB018BB"/>
    <w:rsid w:val="1CB30DAE"/>
    <w:rsid w:val="1CC7367E"/>
    <w:rsid w:val="1D18084B"/>
    <w:rsid w:val="1D383FD6"/>
    <w:rsid w:val="1D385C06"/>
    <w:rsid w:val="1D4E029A"/>
    <w:rsid w:val="1D5601C2"/>
    <w:rsid w:val="1D6B7B93"/>
    <w:rsid w:val="1D6C0A27"/>
    <w:rsid w:val="1DA56A39"/>
    <w:rsid w:val="1DA97F2A"/>
    <w:rsid w:val="1DB26C50"/>
    <w:rsid w:val="1DB81C96"/>
    <w:rsid w:val="1DC01825"/>
    <w:rsid w:val="1DD016F9"/>
    <w:rsid w:val="1DF47EFC"/>
    <w:rsid w:val="1E2527AC"/>
    <w:rsid w:val="1E264941"/>
    <w:rsid w:val="1E4B4B5A"/>
    <w:rsid w:val="1E4D511A"/>
    <w:rsid w:val="1E634C22"/>
    <w:rsid w:val="1E8F2A01"/>
    <w:rsid w:val="1EA552FC"/>
    <w:rsid w:val="1EDE3689"/>
    <w:rsid w:val="1EF96BA6"/>
    <w:rsid w:val="1F0A5427"/>
    <w:rsid w:val="1F1677D2"/>
    <w:rsid w:val="1F196B18"/>
    <w:rsid w:val="1F27235B"/>
    <w:rsid w:val="1F2A5357"/>
    <w:rsid w:val="1F4702EE"/>
    <w:rsid w:val="1F515B86"/>
    <w:rsid w:val="1F5434B1"/>
    <w:rsid w:val="1F652D12"/>
    <w:rsid w:val="1F78690B"/>
    <w:rsid w:val="1F7B1769"/>
    <w:rsid w:val="1F85526A"/>
    <w:rsid w:val="1F947BE9"/>
    <w:rsid w:val="1FF75574"/>
    <w:rsid w:val="20482782"/>
    <w:rsid w:val="205F6BE5"/>
    <w:rsid w:val="206C2914"/>
    <w:rsid w:val="206F41B2"/>
    <w:rsid w:val="206F7D0E"/>
    <w:rsid w:val="208A1218"/>
    <w:rsid w:val="209F6845"/>
    <w:rsid w:val="211010E9"/>
    <w:rsid w:val="21123F42"/>
    <w:rsid w:val="21283113"/>
    <w:rsid w:val="21365412"/>
    <w:rsid w:val="215F5629"/>
    <w:rsid w:val="215F6D4E"/>
    <w:rsid w:val="217055DB"/>
    <w:rsid w:val="21C34C98"/>
    <w:rsid w:val="21D55A87"/>
    <w:rsid w:val="21E52233"/>
    <w:rsid w:val="22002045"/>
    <w:rsid w:val="22056B7C"/>
    <w:rsid w:val="220E4332"/>
    <w:rsid w:val="222D60D3"/>
    <w:rsid w:val="22580F57"/>
    <w:rsid w:val="22995516"/>
    <w:rsid w:val="22AF0896"/>
    <w:rsid w:val="22AF2636"/>
    <w:rsid w:val="22B15CA8"/>
    <w:rsid w:val="22E74FC5"/>
    <w:rsid w:val="22E977C1"/>
    <w:rsid w:val="23084F5F"/>
    <w:rsid w:val="2339172C"/>
    <w:rsid w:val="234B3C17"/>
    <w:rsid w:val="23776020"/>
    <w:rsid w:val="237C0FB2"/>
    <w:rsid w:val="238F5B75"/>
    <w:rsid w:val="2397106A"/>
    <w:rsid w:val="239F2411"/>
    <w:rsid w:val="23C4039B"/>
    <w:rsid w:val="23CE7442"/>
    <w:rsid w:val="23EA2416"/>
    <w:rsid w:val="23F55D32"/>
    <w:rsid w:val="24510BFD"/>
    <w:rsid w:val="245A6EBF"/>
    <w:rsid w:val="247578C7"/>
    <w:rsid w:val="24C2228A"/>
    <w:rsid w:val="24C36F15"/>
    <w:rsid w:val="24C57D13"/>
    <w:rsid w:val="250E0335"/>
    <w:rsid w:val="25256866"/>
    <w:rsid w:val="25282E7B"/>
    <w:rsid w:val="254A1F08"/>
    <w:rsid w:val="257C291B"/>
    <w:rsid w:val="25922CDA"/>
    <w:rsid w:val="25A72208"/>
    <w:rsid w:val="25BF404A"/>
    <w:rsid w:val="25D66AB7"/>
    <w:rsid w:val="25EF60B8"/>
    <w:rsid w:val="260761B0"/>
    <w:rsid w:val="260C1BFF"/>
    <w:rsid w:val="2658768E"/>
    <w:rsid w:val="26613EB7"/>
    <w:rsid w:val="267A3FBC"/>
    <w:rsid w:val="26BE1DEB"/>
    <w:rsid w:val="26EA6277"/>
    <w:rsid w:val="27093E1B"/>
    <w:rsid w:val="270A253F"/>
    <w:rsid w:val="270F77F8"/>
    <w:rsid w:val="27207561"/>
    <w:rsid w:val="274C129A"/>
    <w:rsid w:val="2771498E"/>
    <w:rsid w:val="27991331"/>
    <w:rsid w:val="27B81656"/>
    <w:rsid w:val="27C96BAA"/>
    <w:rsid w:val="27CE2ADD"/>
    <w:rsid w:val="27DB7511"/>
    <w:rsid w:val="2804663F"/>
    <w:rsid w:val="2834181A"/>
    <w:rsid w:val="286309C4"/>
    <w:rsid w:val="286972DE"/>
    <w:rsid w:val="2878138E"/>
    <w:rsid w:val="28803ADA"/>
    <w:rsid w:val="2899001E"/>
    <w:rsid w:val="289D3B41"/>
    <w:rsid w:val="28A54C15"/>
    <w:rsid w:val="28AC05E7"/>
    <w:rsid w:val="28B55AA2"/>
    <w:rsid w:val="28BE064F"/>
    <w:rsid w:val="28BE5CD7"/>
    <w:rsid w:val="28C32647"/>
    <w:rsid w:val="28EE484D"/>
    <w:rsid w:val="29053906"/>
    <w:rsid w:val="290F5529"/>
    <w:rsid w:val="2927387C"/>
    <w:rsid w:val="29285954"/>
    <w:rsid w:val="295108F9"/>
    <w:rsid w:val="296A6B2E"/>
    <w:rsid w:val="29B31A68"/>
    <w:rsid w:val="29C04EE3"/>
    <w:rsid w:val="29CF0303"/>
    <w:rsid w:val="29DF1FED"/>
    <w:rsid w:val="2A016E13"/>
    <w:rsid w:val="2A043D7C"/>
    <w:rsid w:val="2A257690"/>
    <w:rsid w:val="2A2E2048"/>
    <w:rsid w:val="2A3C7DAA"/>
    <w:rsid w:val="2A4743A2"/>
    <w:rsid w:val="2A6660C1"/>
    <w:rsid w:val="2AC33130"/>
    <w:rsid w:val="2AC76671"/>
    <w:rsid w:val="2AFD4817"/>
    <w:rsid w:val="2B096FBD"/>
    <w:rsid w:val="2B0E525F"/>
    <w:rsid w:val="2B327E7A"/>
    <w:rsid w:val="2B4E329F"/>
    <w:rsid w:val="2B4F32A8"/>
    <w:rsid w:val="2B5B68A3"/>
    <w:rsid w:val="2B6D50C0"/>
    <w:rsid w:val="2BBC6013"/>
    <w:rsid w:val="2BDD46C6"/>
    <w:rsid w:val="2BF4281C"/>
    <w:rsid w:val="2BF86803"/>
    <w:rsid w:val="2C175720"/>
    <w:rsid w:val="2C2C1E07"/>
    <w:rsid w:val="2C5F05CF"/>
    <w:rsid w:val="2C6C5FD5"/>
    <w:rsid w:val="2C72421C"/>
    <w:rsid w:val="2C8311AE"/>
    <w:rsid w:val="2C985DCC"/>
    <w:rsid w:val="2CC16F49"/>
    <w:rsid w:val="2CC65CD2"/>
    <w:rsid w:val="2CD96CCF"/>
    <w:rsid w:val="2CDC62F8"/>
    <w:rsid w:val="2D0F522C"/>
    <w:rsid w:val="2D3C5A1F"/>
    <w:rsid w:val="2D3F576A"/>
    <w:rsid w:val="2D857F98"/>
    <w:rsid w:val="2D8E17DF"/>
    <w:rsid w:val="2D9D28C8"/>
    <w:rsid w:val="2D9F1E0C"/>
    <w:rsid w:val="2E0A3F24"/>
    <w:rsid w:val="2E1E578B"/>
    <w:rsid w:val="2E2B32CC"/>
    <w:rsid w:val="2E3B07BB"/>
    <w:rsid w:val="2E604EFF"/>
    <w:rsid w:val="2E7145B3"/>
    <w:rsid w:val="2E7F0C74"/>
    <w:rsid w:val="2E9A0B1D"/>
    <w:rsid w:val="2ED331D5"/>
    <w:rsid w:val="2EE80F24"/>
    <w:rsid w:val="2EF5CE5C"/>
    <w:rsid w:val="2F006C2A"/>
    <w:rsid w:val="2F275EE9"/>
    <w:rsid w:val="2F3445FD"/>
    <w:rsid w:val="2F5E1A42"/>
    <w:rsid w:val="2F7B66D6"/>
    <w:rsid w:val="2F8808E4"/>
    <w:rsid w:val="2F972DDE"/>
    <w:rsid w:val="2F987D84"/>
    <w:rsid w:val="2F9D0FCD"/>
    <w:rsid w:val="2FC15E7B"/>
    <w:rsid w:val="2FF449DA"/>
    <w:rsid w:val="301639B1"/>
    <w:rsid w:val="30483E51"/>
    <w:rsid w:val="30486C3B"/>
    <w:rsid w:val="305106C5"/>
    <w:rsid w:val="305527B8"/>
    <w:rsid w:val="30681A41"/>
    <w:rsid w:val="309F63EE"/>
    <w:rsid w:val="30C25277"/>
    <w:rsid w:val="30C65728"/>
    <w:rsid w:val="30DA725E"/>
    <w:rsid w:val="30DD0CC4"/>
    <w:rsid w:val="3141320E"/>
    <w:rsid w:val="314A1BA5"/>
    <w:rsid w:val="315E078B"/>
    <w:rsid w:val="319C46DB"/>
    <w:rsid w:val="31AF08B2"/>
    <w:rsid w:val="31C440D6"/>
    <w:rsid w:val="31D83455"/>
    <w:rsid w:val="31F42769"/>
    <w:rsid w:val="32032617"/>
    <w:rsid w:val="32320933"/>
    <w:rsid w:val="323674D0"/>
    <w:rsid w:val="32463FBD"/>
    <w:rsid w:val="32485F19"/>
    <w:rsid w:val="32761A46"/>
    <w:rsid w:val="32C47F2D"/>
    <w:rsid w:val="32C87376"/>
    <w:rsid w:val="32CE62E7"/>
    <w:rsid w:val="32ED2674"/>
    <w:rsid w:val="32F21AD0"/>
    <w:rsid w:val="330C4B9A"/>
    <w:rsid w:val="334D46F1"/>
    <w:rsid w:val="335D7E9A"/>
    <w:rsid w:val="336E7155"/>
    <w:rsid w:val="33756013"/>
    <w:rsid w:val="33760531"/>
    <w:rsid w:val="338B68E0"/>
    <w:rsid w:val="33B0332F"/>
    <w:rsid w:val="33C17723"/>
    <w:rsid w:val="33C22406"/>
    <w:rsid w:val="33E42C22"/>
    <w:rsid w:val="33FC5A78"/>
    <w:rsid w:val="34262F55"/>
    <w:rsid w:val="34455491"/>
    <w:rsid w:val="344C18F1"/>
    <w:rsid w:val="344F3723"/>
    <w:rsid w:val="34673635"/>
    <w:rsid w:val="34897199"/>
    <w:rsid w:val="34AE6BFF"/>
    <w:rsid w:val="34C0099F"/>
    <w:rsid w:val="34C409E9"/>
    <w:rsid w:val="34D954AC"/>
    <w:rsid w:val="34E66A3C"/>
    <w:rsid w:val="3552098C"/>
    <w:rsid w:val="356310C7"/>
    <w:rsid w:val="35D41224"/>
    <w:rsid w:val="35E942A8"/>
    <w:rsid w:val="361D3B13"/>
    <w:rsid w:val="363E4FE9"/>
    <w:rsid w:val="36407D2B"/>
    <w:rsid w:val="365C5CD5"/>
    <w:rsid w:val="367A4503"/>
    <w:rsid w:val="367E2601"/>
    <w:rsid w:val="368D6DA7"/>
    <w:rsid w:val="36A21212"/>
    <w:rsid w:val="36C03FB1"/>
    <w:rsid w:val="36C337C7"/>
    <w:rsid w:val="36E63476"/>
    <w:rsid w:val="36E74138"/>
    <w:rsid w:val="36EC3A0F"/>
    <w:rsid w:val="370D7A8A"/>
    <w:rsid w:val="3716297C"/>
    <w:rsid w:val="371A4A20"/>
    <w:rsid w:val="373E4C95"/>
    <w:rsid w:val="37484A68"/>
    <w:rsid w:val="3764396F"/>
    <w:rsid w:val="376F4D35"/>
    <w:rsid w:val="377B7F1F"/>
    <w:rsid w:val="378E6D7A"/>
    <w:rsid w:val="37925D2E"/>
    <w:rsid w:val="37A04EAA"/>
    <w:rsid w:val="37B207B5"/>
    <w:rsid w:val="37CD1D99"/>
    <w:rsid w:val="37D1137A"/>
    <w:rsid w:val="37F64572"/>
    <w:rsid w:val="37FE56CC"/>
    <w:rsid w:val="38123949"/>
    <w:rsid w:val="38630A70"/>
    <w:rsid w:val="386D6DD1"/>
    <w:rsid w:val="38774730"/>
    <w:rsid w:val="387B14EE"/>
    <w:rsid w:val="388066C6"/>
    <w:rsid w:val="38B76AEC"/>
    <w:rsid w:val="38BD0DF9"/>
    <w:rsid w:val="38BE3A9C"/>
    <w:rsid w:val="38D97580"/>
    <w:rsid w:val="38DD1235"/>
    <w:rsid w:val="38FE5EAD"/>
    <w:rsid w:val="39047736"/>
    <w:rsid w:val="390F142C"/>
    <w:rsid w:val="395221DE"/>
    <w:rsid w:val="395C5128"/>
    <w:rsid w:val="39614F62"/>
    <w:rsid w:val="397F0B6A"/>
    <w:rsid w:val="39901F6C"/>
    <w:rsid w:val="39991390"/>
    <w:rsid w:val="39B43459"/>
    <w:rsid w:val="39B52AC9"/>
    <w:rsid w:val="39B96209"/>
    <w:rsid w:val="39BF0A17"/>
    <w:rsid w:val="39E51CB9"/>
    <w:rsid w:val="39F46E1B"/>
    <w:rsid w:val="39F6132E"/>
    <w:rsid w:val="3A0D43C8"/>
    <w:rsid w:val="3A361B71"/>
    <w:rsid w:val="3A4931E2"/>
    <w:rsid w:val="3A4D34D6"/>
    <w:rsid w:val="3A59760D"/>
    <w:rsid w:val="3A781144"/>
    <w:rsid w:val="3AA35FBF"/>
    <w:rsid w:val="3AB315D4"/>
    <w:rsid w:val="3B01176E"/>
    <w:rsid w:val="3B0E7E3C"/>
    <w:rsid w:val="3B1E43B3"/>
    <w:rsid w:val="3B2170AA"/>
    <w:rsid w:val="3B2534BE"/>
    <w:rsid w:val="3B290937"/>
    <w:rsid w:val="3B392F9B"/>
    <w:rsid w:val="3B4D304F"/>
    <w:rsid w:val="3B6E585B"/>
    <w:rsid w:val="3B9F0396"/>
    <w:rsid w:val="3BA725FA"/>
    <w:rsid w:val="3BAC6FA4"/>
    <w:rsid w:val="3BB140EF"/>
    <w:rsid w:val="3BBA0580"/>
    <w:rsid w:val="3BD31641"/>
    <w:rsid w:val="3BE42E37"/>
    <w:rsid w:val="3BFC64A2"/>
    <w:rsid w:val="3C1B3A77"/>
    <w:rsid w:val="3C317D1B"/>
    <w:rsid w:val="3C384360"/>
    <w:rsid w:val="3C441BC3"/>
    <w:rsid w:val="3C502C92"/>
    <w:rsid w:val="3C822DEA"/>
    <w:rsid w:val="3C8B51A2"/>
    <w:rsid w:val="3C905427"/>
    <w:rsid w:val="3C975050"/>
    <w:rsid w:val="3CC24931"/>
    <w:rsid w:val="3CFF43F6"/>
    <w:rsid w:val="3D134F60"/>
    <w:rsid w:val="3D2420C0"/>
    <w:rsid w:val="3D2F0E29"/>
    <w:rsid w:val="3D3F01F2"/>
    <w:rsid w:val="3D474095"/>
    <w:rsid w:val="3D6352ED"/>
    <w:rsid w:val="3D731F2B"/>
    <w:rsid w:val="3D9B55F3"/>
    <w:rsid w:val="3DA037A5"/>
    <w:rsid w:val="3DA3640F"/>
    <w:rsid w:val="3DBF00CF"/>
    <w:rsid w:val="3DC0361B"/>
    <w:rsid w:val="3DD60052"/>
    <w:rsid w:val="3DDA2813"/>
    <w:rsid w:val="3E200245"/>
    <w:rsid w:val="3E45554E"/>
    <w:rsid w:val="3E4C03E3"/>
    <w:rsid w:val="3E75320B"/>
    <w:rsid w:val="3E7D75D5"/>
    <w:rsid w:val="3E9B4F2B"/>
    <w:rsid w:val="3EA80B63"/>
    <w:rsid w:val="3EB00A52"/>
    <w:rsid w:val="3EF0136E"/>
    <w:rsid w:val="3EF577A3"/>
    <w:rsid w:val="3EF81A4F"/>
    <w:rsid w:val="3F035D9A"/>
    <w:rsid w:val="3F0401B8"/>
    <w:rsid w:val="3F2A5A1C"/>
    <w:rsid w:val="3F385ECD"/>
    <w:rsid w:val="3F3E4CA7"/>
    <w:rsid w:val="3F6A0496"/>
    <w:rsid w:val="3F77427B"/>
    <w:rsid w:val="3F9561C4"/>
    <w:rsid w:val="3FA806EF"/>
    <w:rsid w:val="3FE63CE0"/>
    <w:rsid w:val="400973E0"/>
    <w:rsid w:val="40444B8F"/>
    <w:rsid w:val="40490124"/>
    <w:rsid w:val="40546601"/>
    <w:rsid w:val="405F48A1"/>
    <w:rsid w:val="40764A1D"/>
    <w:rsid w:val="408D1DBF"/>
    <w:rsid w:val="40907B01"/>
    <w:rsid w:val="409969B6"/>
    <w:rsid w:val="40BB394C"/>
    <w:rsid w:val="40CF3C7C"/>
    <w:rsid w:val="40D17B65"/>
    <w:rsid w:val="40F2256A"/>
    <w:rsid w:val="40FA729F"/>
    <w:rsid w:val="41411A6D"/>
    <w:rsid w:val="41664660"/>
    <w:rsid w:val="41686388"/>
    <w:rsid w:val="416A7728"/>
    <w:rsid w:val="417856AA"/>
    <w:rsid w:val="41892668"/>
    <w:rsid w:val="41961DD3"/>
    <w:rsid w:val="419B648F"/>
    <w:rsid w:val="41AD3438"/>
    <w:rsid w:val="41E04403"/>
    <w:rsid w:val="41F474EA"/>
    <w:rsid w:val="41FB4723"/>
    <w:rsid w:val="4201132D"/>
    <w:rsid w:val="420F2CA7"/>
    <w:rsid w:val="42151C4B"/>
    <w:rsid w:val="421622AE"/>
    <w:rsid w:val="4222113E"/>
    <w:rsid w:val="42247F37"/>
    <w:rsid w:val="42276A4C"/>
    <w:rsid w:val="422A1926"/>
    <w:rsid w:val="424639CC"/>
    <w:rsid w:val="424E365E"/>
    <w:rsid w:val="4253327F"/>
    <w:rsid w:val="426621C4"/>
    <w:rsid w:val="42790A04"/>
    <w:rsid w:val="42907AC8"/>
    <w:rsid w:val="429A07C3"/>
    <w:rsid w:val="42A61B98"/>
    <w:rsid w:val="42C00195"/>
    <w:rsid w:val="42CD4F13"/>
    <w:rsid w:val="42DD1C8B"/>
    <w:rsid w:val="43076350"/>
    <w:rsid w:val="43076EF6"/>
    <w:rsid w:val="4335189A"/>
    <w:rsid w:val="4336126E"/>
    <w:rsid w:val="433D0BEB"/>
    <w:rsid w:val="43405619"/>
    <w:rsid w:val="436636EC"/>
    <w:rsid w:val="43AC6A00"/>
    <w:rsid w:val="43B14DAE"/>
    <w:rsid w:val="43C75DE3"/>
    <w:rsid w:val="43E354E3"/>
    <w:rsid w:val="43F301E8"/>
    <w:rsid w:val="44135F92"/>
    <w:rsid w:val="441445A5"/>
    <w:rsid w:val="441E39AA"/>
    <w:rsid w:val="441E61DA"/>
    <w:rsid w:val="4424474E"/>
    <w:rsid w:val="44315A8D"/>
    <w:rsid w:val="443A376D"/>
    <w:rsid w:val="443D6D28"/>
    <w:rsid w:val="448519F9"/>
    <w:rsid w:val="44872FC9"/>
    <w:rsid w:val="44931076"/>
    <w:rsid w:val="449A0F4E"/>
    <w:rsid w:val="449A71A0"/>
    <w:rsid w:val="449B3619"/>
    <w:rsid w:val="44A771C7"/>
    <w:rsid w:val="44B72232"/>
    <w:rsid w:val="44C236C8"/>
    <w:rsid w:val="44FC380E"/>
    <w:rsid w:val="450744B7"/>
    <w:rsid w:val="45501079"/>
    <w:rsid w:val="45681DEC"/>
    <w:rsid w:val="456A7A7F"/>
    <w:rsid w:val="45771527"/>
    <w:rsid w:val="458C2E43"/>
    <w:rsid w:val="45B63C5D"/>
    <w:rsid w:val="45CD7101"/>
    <w:rsid w:val="45CE2D12"/>
    <w:rsid w:val="45D563C5"/>
    <w:rsid w:val="45E001CB"/>
    <w:rsid w:val="45E35850"/>
    <w:rsid w:val="45EB19ED"/>
    <w:rsid w:val="45EC5929"/>
    <w:rsid w:val="45F87FAA"/>
    <w:rsid w:val="46211F94"/>
    <w:rsid w:val="464C0026"/>
    <w:rsid w:val="464C6ACE"/>
    <w:rsid w:val="46874DA6"/>
    <w:rsid w:val="468D30F8"/>
    <w:rsid w:val="46987BCB"/>
    <w:rsid w:val="46A14D6F"/>
    <w:rsid w:val="46BC2720"/>
    <w:rsid w:val="46BE6D49"/>
    <w:rsid w:val="46C549E8"/>
    <w:rsid w:val="46FF32EA"/>
    <w:rsid w:val="473A76CB"/>
    <w:rsid w:val="47564997"/>
    <w:rsid w:val="47587387"/>
    <w:rsid w:val="475E131B"/>
    <w:rsid w:val="476506E0"/>
    <w:rsid w:val="479B74B7"/>
    <w:rsid w:val="47B265AF"/>
    <w:rsid w:val="47BB36B5"/>
    <w:rsid w:val="47D740B1"/>
    <w:rsid w:val="47DA5EC9"/>
    <w:rsid w:val="47E405F3"/>
    <w:rsid w:val="48050DD4"/>
    <w:rsid w:val="48062D00"/>
    <w:rsid w:val="48135441"/>
    <w:rsid w:val="48235468"/>
    <w:rsid w:val="483B2A48"/>
    <w:rsid w:val="484C6744"/>
    <w:rsid w:val="48526E23"/>
    <w:rsid w:val="485C7545"/>
    <w:rsid w:val="486F7120"/>
    <w:rsid w:val="48A20483"/>
    <w:rsid w:val="48A759E8"/>
    <w:rsid w:val="48B74D04"/>
    <w:rsid w:val="48D569F9"/>
    <w:rsid w:val="48FF50DD"/>
    <w:rsid w:val="49061E26"/>
    <w:rsid w:val="490C1B9B"/>
    <w:rsid w:val="491B667E"/>
    <w:rsid w:val="491E64A7"/>
    <w:rsid w:val="492707C3"/>
    <w:rsid w:val="49325BF9"/>
    <w:rsid w:val="49465C88"/>
    <w:rsid w:val="49635DB3"/>
    <w:rsid w:val="4983704E"/>
    <w:rsid w:val="498C501A"/>
    <w:rsid w:val="499D4EE6"/>
    <w:rsid w:val="49B04D70"/>
    <w:rsid w:val="49E044F4"/>
    <w:rsid w:val="4A1F0F35"/>
    <w:rsid w:val="4A260300"/>
    <w:rsid w:val="4A3B2E49"/>
    <w:rsid w:val="4A5049AA"/>
    <w:rsid w:val="4A65340B"/>
    <w:rsid w:val="4A682D79"/>
    <w:rsid w:val="4A82495E"/>
    <w:rsid w:val="4A8B26F6"/>
    <w:rsid w:val="4A9B77CE"/>
    <w:rsid w:val="4A9C2FD5"/>
    <w:rsid w:val="4AFB79FF"/>
    <w:rsid w:val="4B4D5699"/>
    <w:rsid w:val="4B5736F5"/>
    <w:rsid w:val="4B6038E7"/>
    <w:rsid w:val="4B64709A"/>
    <w:rsid w:val="4B75001F"/>
    <w:rsid w:val="4BBD7F89"/>
    <w:rsid w:val="4C066EC9"/>
    <w:rsid w:val="4C0A47B7"/>
    <w:rsid w:val="4C15710C"/>
    <w:rsid w:val="4C17037E"/>
    <w:rsid w:val="4C233AC5"/>
    <w:rsid w:val="4C2610BF"/>
    <w:rsid w:val="4C3D6D8F"/>
    <w:rsid w:val="4C3F7440"/>
    <w:rsid w:val="4C400D03"/>
    <w:rsid w:val="4C5B4EBE"/>
    <w:rsid w:val="4C7970C9"/>
    <w:rsid w:val="4CA10F13"/>
    <w:rsid w:val="4CB15FA8"/>
    <w:rsid w:val="4CB86415"/>
    <w:rsid w:val="4CCA7EF7"/>
    <w:rsid w:val="4CCE4B29"/>
    <w:rsid w:val="4CE36CA4"/>
    <w:rsid w:val="4CE679B9"/>
    <w:rsid w:val="4D3030AD"/>
    <w:rsid w:val="4D4320BC"/>
    <w:rsid w:val="4D6406B1"/>
    <w:rsid w:val="4D6B0C0D"/>
    <w:rsid w:val="4D6F0D29"/>
    <w:rsid w:val="4D7150B5"/>
    <w:rsid w:val="4D8B1FBB"/>
    <w:rsid w:val="4DBF4E58"/>
    <w:rsid w:val="4DC74800"/>
    <w:rsid w:val="4DD132FA"/>
    <w:rsid w:val="4DE755D9"/>
    <w:rsid w:val="4DED27DA"/>
    <w:rsid w:val="4DF17203"/>
    <w:rsid w:val="4DF32089"/>
    <w:rsid w:val="4DF47BDB"/>
    <w:rsid w:val="4E10140A"/>
    <w:rsid w:val="4E407411"/>
    <w:rsid w:val="4E6018C0"/>
    <w:rsid w:val="4E8D104F"/>
    <w:rsid w:val="4E944C60"/>
    <w:rsid w:val="4EB16CED"/>
    <w:rsid w:val="4EBE5CFA"/>
    <w:rsid w:val="4ED0507F"/>
    <w:rsid w:val="4EE81D93"/>
    <w:rsid w:val="4F0B3174"/>
    <w:rsid w:val="4F437F73"/>
    <w:rsid w:val="4F610FE6"/>
    <w:rsid w:val="4F7D17ED"/>
    <w:rsid w:val="4F913B08"/>
    <w:rsid w:val="4F9667B6"/>
    <w:rsid w:val="4F9F566B"/>
    <w:rsid w:val="4FA61710"/>
    <w:rsid w:val="4FA75D4E"/>
    <w:rsid w:val="4FD73056"/>
    <w:rsid w:val="4FF1074C"/>
    <w:rsid w:val="500E7337"/>
    <w:rsid w:val="5015592D"/>
    <w:rsid w:val="503E572B"/>
    <w:rsid w:val="5079410E"/>
    <w:rsid w:val="5081767E"/>
    <w:rsid w:val="50947199"/>
    <w:rsid w:val="50982641"/>
    <w:rsid w:val="50A65887"/>
    <w:rsid w:val="50CF1F80"/>
    <w:rsid w:val="50D50245"/>
    <w:rsid w:val="50D76EDE"/>
    <w:rsid w:val="50E27F05"/>
    <w:rsid w:val="51131460"/>
    <w:rsid w:val="5114396F"/>
    <w:rsid w:val="51166801"/>
    <w:rsid w:val="51174BFE"/>
    <w:rsid w:val="51295EE5"/>
    <w:rsid w:val="514E5A28"/>
    <w:rsid w:val="51621046"/>
    <w:rsid w:val="51901A88"/>
    <w:rsid w:val="519A433C"/>
    <w:rsid w:val="51A97CDA"/>
    <w:rsid w:val="51BA207D"/>
    <w:rsid w:val="51C7159F"/>
    <w:rsid w:val="520A14CD"/>
    <w:rsid w:val="520E6AD8"/>
    <w:rsid w:val="5225691A"/>
    <w:rsid w:val="522D3402"/>
    <w:rsid w:val="525057E6"/>
    <w:rsid w:val="525158F7"/>
    <w:rsid w:val="52590D59"/>
    <w:rsid w:val="52850C18"/>
    <w:rsid w:val="52953513"/>
    <w:rsid w:val="52B551A5"/>
    <w:rsid w:val="52DB30EE"/>
    <w:rsid w:val="53054984"/>
    <w:rsid w:val="530C2332"/>
    <w:rsid w:val="531B7010"/>
    <w:rsid w:val="53293217"/>
    <w:rsid w:val="53335F7A"/>
    <w:rsid w:val="5343196D"/>
    <w:rsid w:val="53514ECE"/>
    <w:rsid w:val="535D5976"/>
    <w:rsid w:val="53966D85"/>
    <w:rsid w:val="53B75032"/>
    <w:rsid w:val="53C27DB0"/>
    <w:rsid w:val="53CC5A09"/>
    <w:rsid w:val="53D0522B"/>
    <w:rsid w:val="53F142A0"/>
    <w:rsid w:val="54463A38"/>
    <w:rsid w:val="545A732E"/>
    <w:rsid w:val="54670726"/>
    <w:rsid w:val="54752897"/>
    <w:rsid w:val="54C61278"/>
    <w:rsid w:val="54CA2DD0"/>
    <w:rsid w:val="54DC71C7"/>
    <w:rsid w:val="54E06DA7"/>
    <w:rsid w:val="552B370C"/>
    <w:rsid w:val="5532485B"/>
    <w:rsid w:val="55346855"/>
    <w:rsid w:val="55482300"/>
    <w:rsid w:val="556A2277"/>
    <w:rsid w:val="559417F6"/>
    <w:rsid w:val="559519EA"/>
    <w:rsid w:val="559E1173"/>
    <w:rsid w:val="55A1006A"/>
    <w:rsid w:val="55B210CB"/>
    <w:rsid w:val="55B900CA"/>
    <w:rsid w:val="55C66A78"/>
    <w:rsid w:val="55D41B48"/>
    <w:rsid w:val="55F66444"/>
    <w:rsid w:val="55F97165"/>
    <w:rsid w:val="56064695"/>
    <w:rsid w:val="560A09A3"/>
    <w:rsid w:val="56156ACD"/>
    <w:rsid w:val="563537EC"/>
    <w:rsid w:val="56382375"/>
    <w:rsid w:val="565F480B"/>
    <w:rsid w:val="566F3B44"/>
    <w:rsid w:val="569049F7"/>
    <w:rsid w:val="569D09CA"/>
    <w:rsid w:val="56A367E8"/>
    <w:rsid w:val="56CD3DCE"/>
    <w:rsid w:val="56D24B3D"/>
    <w:rsid w:val="56E82DAD"/>
    <w:rsid w:val="56FC3492"/>
    <w:rsid w:val="57302D7F"/>
    <w:rsid w:val="57307DA9"/>
    <w:rsid w:val="57527ACB"/>
    <w:rsid w:val="57565351"/>
    <w:rsid w:val="5758495A"/>
    <w:rsid w:val="57672200"/>
    <w:rsid w:val="577409BC"/>
    <w:rsid w:val="5778511F"/>
    <w:rsid w:val="579859DC"/>
    <w:rsid w:val="57C87729"/>
    <w:rsid w:val="57CA7FC1"/>
    <w:rsid w:val="57EA0C69"/>
    <w:rsid w:val="57F37DD9"/>
    <w:rsid w:val="57F76C9E"/>
    <w:rsid w:val="582F16BA"/>
    <w:rsid w:val="58366D88"/>
    <w:rsid w:val="58382F5A"/>
    <w:rsid w:val="585D4315"/>
    <w:rsid w:val="58660DFC"/>
    <w:rsid w:val="587362D6"/>
    <w:rsid w:val="58810003"/>
    <w:rsid w:val="58944E28"/>
    <w:rsid w:val="589C5EAE"/>
    <w:rsid w:val="589F4E29"/>
    <w:rsid w:val="58D207C9"/>
    <w:rsid w:val="58D66C86"/>
    <w:rsid w:val="59076819"/>
    <w:rsid w:val="59113C86"/>
    <w:rsid w:val="591839EB"/>
    <w:rsid w:val="592310BA"/>
    <w:rsid w:val="59344BC0"/>
    <w:rsid w:val="5999312B"/>
    <w:rsid w:val="59AD4E28"/>
    <w:rsid w:val="59DD1575"/>
    <w:rsid w:val="59E20F76"/>
    <w:rsid w:val="5A010301"/>
    <w:rsid w:val="5A5B0A07"/>
    <w:rsid w:val="5A623D90"/>
    <w:rsid w:val="5A692B0E"/>
    <w:rsid w:val="5A6E2809"/>
    <w:rsid w:val="5A7A7079"/>
    <w:rsid w:val="5A7C7B19"/>
    <w:rsid w:val="5A9400F2"/>
    <w:rsid w:val="5AA46BA6"/>
    <w:rsid w:val="5AA918F2"/>
    <w:rsid w:val="5ABC6423"/>
    <w:rsid w:val="5ADD4BB6"/>
    <w:rsid w:val="5AF440BA"/>
    <w:rsid w:val="5B0942E0"/>
    <w:rsid w:val="5B2D17AC"/>
    <w:rsid w:val="5B5240C5"/>
    <w:rsid w:val="5B572E88"/>
    <w:rsid w:val="5B5A01B7"/>
    <w:rsid w:val="5B831EDC"/>
    <w:rsid w:val="5B855EAE"/>
    <w:rsid w:val="5B874515"/>
    <w:rsid w:val="5B9A505C"/>
    <w:rsid w:val="5BBD5AB7"/>
    <w:rsid w:val="5BE35C5C"/>
    <w:rsid w:val="5BE943C7"/>
    <w:rsid w:val="5BF13635"/>
    <w:rsid w:val="5C007CAC"/>
    <w:rsid w:val="5C0A0310"/>
    <w:rsid w:val="5C132318"/>
    <w:rsid w:val="5C1F2E61"/>
    <w:rsid w:val="5C31419D"/>
    <w:rsid w:val="5C5C17F6"/>
    <w:rsid w:val="5C714D18"/>
    <w:rsid w:val="5C733951"/>
    <w:rsid w:val="5C8031E9"/>
    <w:rsid w:val="5CF36034"/>
    <w:rsid w:val="5D0E0CB8"/>
    <w:rsid w:val="5D172B91"/>
    <w:rsid w:val="5D1C654D"/>
    <w:rsid w:val="5D2978ED"/>
    <w:rsid w:val="5D2E002E"/>
    <w:rsid w:val="5D31487F"/>
    <w:rsid w:val="5D32258A"/>
    <w:rsid w:val="5D3E44F0"/>
    <w:rsid w:val="5D493B4B"/>
    <w:rsid w:val="5D4A5F6F"/>
    <w:rsid w:val="5D5201C0"/>
    <w:rsid w:val="5D545505"/>
    <w:rsid w:val="5D60751D"/>
    <w:rsid w:val="5D8F5D8E"/>
    <w:rsid w:val="5D910E61"/>
    <w:rsid w:val="5D990135"/>
    <w:rsid w:val="5DA63DFF"/>
    <w:rsid w:val="5DC015CE"/>
    <w:rsid w:val="5DC22821"/>
    <w:rsid w:val="5DE16C7D"/>
    <w:rsid w:val="5E095631"/>
    <w:rsid w:val="5E131BF3"/>
    <w:rsid w:val="5E1B2CA8"/>
    <w:rsid w:val="5E251431"/>
    <w:rsid w:val="5E491499"/>
    <w:rsid w:val="5E7D150A"/>
    <w:rsid w:val="5E802B0B"/>
    <w:rsid w:val="5EA00D99"/>
    <w:rsid w:val="5EA40ACB"/>
    <w:rsid w:val="5ED65ED1"/>
    <w:rsid w:val="5EDA3149"/>
    <w:rsid w:val="5EDE52B5"/>
    <w:rsid w:val="5EF529AE"/>
    <w:rsid w:val="5EF746FA"/>
    <w:rsid w:val="5F0847EC"/>
    <w:rsid w:val="5F2D4A41"/>
    <w:rsid w:val="5F4E06F0"/>
    <w:rsid w:val="5F6609E3"/>
    <w:rsid w:val="5F6D37A1"/>
    <w:rsid w:val="5F8B7748"/>
    <w:rsid w:val="5FB23198"/>
    <w:rsid w:val="5FB32210"/>
    <w:rsid w:val="5FB54A36"/>
    <w:rsid w:val="5FC83D08"/>
    <w:rsid w:val="5FD86DD1"/>
    <w:rsid w:val="5FF10F47"/>
    <w:rsid w:val="5FFB7E48"/>
    <w:rsid w:val="6035161F"/>
    <w:rsid w:val="60687CFB"/>
    <w:rsid w:val="606B1E78"/>
    <w:rsid w:val="608D150F"/>
    <w:rsid w:val="60AE2D05"/>
    <w:rsid w:val="60B20A49"/>
    <w:rsid w:val="60B3541A"/>
    <w:rsid w:val="60B86997"/>
    <w:rsid w:val="60C75142"/>
    <w:rsid w:val="60CC3D3E"/>
    <w:rsid w:val="60F32B9D"/>
    <w:rsid w:val="60F375C4"/>
    <w:rsid w:val="60FF4EC9"/>
    <w:rsid w:val="610417B2"/>
    <w:rsid w:val="61142E16"/>
    <w:rsid w:val="611A4CFB"/>
    <w:rsid w:val="6131554A"/>
    <w:rsid w:val="615434A5"/>
    <w:rsid w:val="616A4EEF"/>
    <w:rsid w:val="616D4BA1"/>
    <w:rsid w:val="6175447D"/>
    <w:rsid w:val="61864930"/>
    <w:rsid w:val="61B93BBC"/>
    <w:rsid w:val="61D163D7"/>
    <w:rsid w:val="61E861BF"/>
    <w:rsid w:val="61F44411"/>
    <w:rsid w:val="62053A53"/>
    <w:rsid w:val="622368D4"/>
    <w:rsid w:val="62401884"/>
    <w:rsid w:val="625A4799"/>
    <w:rsid w:val="62644844"/>
    <w:rsid w:val="627A786A"/>
    <w:rsid w:val="62863EF2"/>
    <w:rsid w:val="629D4D5F"/>
    <w:rsid w:val="62B076A1"/>
    <w:rsid w:val="62B94E6F"/>
    <w:rsid w:val="62C84A81"/>
    <w:rsid w:val="62E32859"/>
    <w:rsid w:val="62F3015A"/>
    <w:rsid w:val="62F5005D"/>
    <w:rsid w:val="63063757"/>
    <w:rsid w:val="633C422D"/>
    <w:rsid w:val="635609D8"/>
    <w:rsid w:val="636508F3"/>
    <w:rsid w:val="637517A4"/>
    <w:rsid w:val="63B52246"/>
    <w:rsid w:val="63C106CD"/>
    <w:rsid w:val="63C37C63"/>
    <w:rsid w:val="63DA241B"/>
    <w:rsid w:val="63E45BB4"/>
    <w:rsid w:val="6437491E"/>
    <w:rsid w:val="64452F9D"/>
    <w:rsid w:val="6468293D"/>
    <w:rsid w:val="64694419"/>
    <w:rsid w:val="64811B89"/>
    <w:rsid w:val="649D4417"/>
    <w:rsid w:val="64B31003"/>
    <w:rsid w:val="64ED5052"/>
    <w:rsid w:val="650F6997"/>
    <w:rsid w:val="6536434F"/>
    <w:rsid w:val="65571B3A"/>
    <w:rsid w:val="655B1C43"/>
    <w:rsid w:val="657A117A"/>
    <w:rsid w:val="65864A98"/>
    <w:rsid w:val="65BC42F0"/>
    <w:rsid w:val="65C63342"/>
    <w:rsid w:val="65C92297"/>
    <w:rsid w:val="65CA2461"/>
    <w:rsid w:val="65D72AF6"/>
    <w:rsid w:val="65D97BBD"/>
    <w:rsid w:val="65DF0359"/>
    <w:rsid w:val="66034F1A"/>
    <w:rsid w:val="660F22C9"/>
    <w:rsid w:val="661D37C8"/>
    <w:rsid w:val="66316D3E"/>
    <w:rsid w:val="663D145C"/>
    <w:rsid w:val="664E052B"/>
    <w:rsid w:val="664E4ACD"/>
    <w:rsid w:val="665B6701"/>
    <w:rsid w:val="66772A46"/>
    <w:rsid w:val="66835810"/>
    <w:rsid w:val="66925AD1"/>
    <w:rsid w:val="6698569D"/>
    <w:rsid w:val="669F172C"/>
    <w:rsid w:val="66A61DD6"/>
    <w:rsid w:val="66C06308"/>
    <w:rsid w:val="67121394"/>
    <w:rsid w:val="671454D6"/>
    <w:rsid w:val="674F1DD9"/>
    <w:rsid w:val="677671A1"/>
    <w:rsid w:val="67840C11"/>
    <w:rsid w:val="67890C82"/>
    <w:rsid w:val="678E2C52"/>
    <w:rsid w:val="67B843DD"/>
    <w:rsid w:val="67C717AB"/>
    <w:rsid w:val="67E4255F"/>
    <w:rsid w:val="67E93F8D"/>
    <w:rsid w:val="67EF413D"/>
    <w:rsid w:val="68012C21"/>
    <w:rsid w:val="68026114"/>
    <w:rsid w:val="68080679"/>
    <w:rsid w:val="68210EBB"/>
    <w:rsid w:val="683E4D93"/>
    <w:rsid w:val="6841155D"/>
    <w:rsid w:val="684B2DCF"/>
    <w:rsid w:val="685272C6"/>
    <w:rsid w:val="68613F4D"/>
    <w:rsid w:val="68BA66D1"/>
    <w:rsid w:val="68D301B7"/>
    <w:rsid w:val="68D650AC"/>
    <w:rsid w:val="68DB550E"/>
    <w:rsid w:val="68F47640"/>
    <w:rsid w:val="68FD2E3B"/>
    <w:rsid w:val="69180510"/>
    <w:rsid w:val="69226293"/>
    <w:rsid w:val="69411B4F"/>
    <w:rsid w:val="694A35F1"/>
    <w:rsid w:val="694B602C"/>
    <w:rsid w:val="695157D0"/>
    <w:rsid w:val="695E54C5"/>
    <w:rsid w:val="696077E4"/>
    <w:rsid w:val="69D52879"/>
    <w:rsid w:val="69E71C90"/>
    <w:rsid w:val="69F97A61"/>
    <w:rsid w:val="6A1861F1"/>
    <w:rsid w:val="6A191231"/>
    <w:rsid w:val="6A1A32F1"/>
    <w:rsid w:val="6A1A5618"/>
    <w:rsid w:val="6A341C17"/>
    <w:rsid w:val="6A4C0F11"/>
    <w:rsid w:val="6A503CD9"/>
    <w:rsid w:val="6A617C95"/>
    <w:rsid w:val="6A6313E1"/>
    <w:rsid w:val="6A7418A6"/>
    <w:rsid w:val="6A7D0A9A"/>
    <w:rsid w:val="6A8C48F0"/>
    <w:rsid w:val="6A901D4A"/>
    <w:rsid w:val="6A971908"/>
    <w:rsid w:val="6A9C0515"/>
    <w:rsid w:val="6AA74F5D"/>
    <w:rsid w:val="6AB525FF"/>
    <w:rsid w:val="6AEF3F21"/>
    <w:rsid w:val="6B105EB6"/>
    <w:rsid w:val="6B272FFA"/>
    <w:rsid w:val="6B2A62D8"/>
    <w:rsid w:val="6B37262B"/>
    <w:rsid w:val="6B3C2162"/>
    <w:rsid w:val="6B400F89"/>
    <w:rsid w:val="6B4078AA"/>
    <w:rsid w:val="6B416548"/>
    <w:rsid w:val="6B4255DF"/>
    <w:rsid w:val="6B607486"/>
    <w:rsid w:val="6BBE7436"/>
    <w:rsid w:val="6BBF5BB4"/>
    <w:rsid w:val="6BFE0731"/>
    <w:rsid w:val="6C2C5036"/>
    <w:rsid w:val="6C342F42"/>
    <w:rsid w:val="6C4968FF"/>
    <w:rsid w:val="6C6838AD"/>
    <w:rsid w:val="6C6B6BA9"/>
    <w:rsid w:val="6C730496"/>
    <w:rsid w:val="6C9D77E7"/>
    <w:rsid w:val="6CC22258"/>
    <w:rsid w:val="6CCD62A4"/>
    <w:rsid w:val="6CD65547"/>
    <w:rsid w:val="6CDB0814"/>
    <w:rsid w:val="6CE9598B"/>
    <w:rsid w:val="6CF06DF1"/>
    <w:rsid w:val="6D1A1D8A"/>
    <w:rsid w:val="6D213006"/>
    <w:rsid w:val="6D340FB8"/>
    <w:rsid w:val="6D345897"/>
    <w:rsid w:val="6D4451B8"/>
    <w:rsid w:val="6D4C314B"/>
    <w:rsid w:val="6D7E44C2"/>
    <w:rsid w:val="6D811E3C"/>
    <w:rsid w:val="6D9A426D"/>
    <w:rsid w:val="6D9D3DA7"/>
    <w:rsid w:val="6DB33610"/>
    <w:rsid w:val="6DC21AF1"/>
    <w:rsid w:val="6DD36EFE"/>
    <w:rsid w:val="6DD54FD6"/>
    <w:rsid w:val="6DE01F81"/>
    <w:rsid w:val="6DE704B1"/>
    <w:rsid w:val="6DE8487B"/>
    <w:rsid w:val="6DEB4E6B"/>
    <w:rsid w:val="6DEF44C5"/>
    <w:rsid w:val="6DFC6525"/>
    <w:rsid w:val="6E126799"/>
    <w:rsid w:val="6E271C41"/>
    <w:rsid w:val="6E2A65EF"/>
    <w:rsid w:val="6EA950C2"/>
    <w:rsid w:val="6EAF19D5"/>
    <w:rsid w:val="6EB63F89"/>
    <w:rsid w:val="6F030473"/>
    <w:rsid w:val="6F111347"/>
    <w:rsid w:val="6F1B58AD"/>
    <w:rsid w:val="6F1D07B6"/>
    <w:rsid w:val="6F232D81"/>
    <w:rsid w:val="6F245233"/>
    <w:rsid w:val="6F305E87"/>
    <w:rsid w:val="6F3C65DA"/>
    <w:rsid w:val="6F4C0B4C"/>
    <w:rsid w:val="6F4E4184"/>
    <w:rsid w:val="6F5C7975"/>
    <w:rsid w:val="6F5E09DF"/>
    <w:rsid w:val="6FA34857"/>
    <w:rsid w:val="6FB67CE5"/>
    <w:rsid w:val="700D731D"/>
    <w:rsid w:val="700F7BE2"/>
    <w:rsid w:val="703C5E8F"/>
    <w:rsid w:val="705B6592"/>
    <w:rsid w:val="70607306"/>
    <w:rsid w:val="7086779F"/>
    <w:rsid w:val="70A65AE5"/>
    <w:rsid w:val="70A7195F"/>
    <w:rsid w:val="70B93239"/>
    <w:rsid w:val="70C573B0"/>
    <w:rsid w:val="70D666C1"/>
    <w:rsid w:val="70DE2A96"/>
    <w:rsid w:val="70F021E5"/>
    <w:rsid w:val="70F1553C"/>
    <w:rsid w:val="70F82ECB"/>
    <w:rsid w:val="71032F4B"/>
    <w:rsid w:val="71226059"/>
    <w:rsid w:val="71264A65"/>
    <w:rsid w:val="7133080F"/>
    <w:rsid w:val="71397275"/>
    <w:rsid w:val="7146186D"/>
    <w:rsid w:val="7153172F"/>
    <w:rsid w:val="718F50E7"/>
    <w:rsid w:val="71994509"/>
    <w:rsid w:val="719C5A33"/>
    <w:rsid w:val="71A212BE"/>
    <w:rsid w:val="71AC7B96"/>
    <w:rsid w:val="71B56EBF"/>
    <w:rsid w:val="71B91357"/>
    <w:rsid w:val="71BB4EDD"/>
    <w:rsid w:val="71C72AD3"/>
    <w:rsid w:val="71CA58F4"/>
    <w:rsid w:val="71D3616D"/>
    <w:rsid w:val="71D55F6A"/>
    <w:rsid w:val="71E600ED"/>
    <w:rsid w:val="71F16786"/>
    <w:rsid w:val="72031C1B"/>
    <w:rsid w:val="722B1905"/>
    <w:rsid w:val="722F76C6"/>
    <w:rsid w:val="723021F1"/>
    <w:rsid w:val="72347752"/>
    <w:rsid w:val="72405B3C"/>
    <w:rsid w:val="72551672"/>
    <w:rsid w:val="72605EE6"/>
    <w:rsid w:val="727F4EFC"/>
    <w:rsid w:val="72895D55"/>
    <w:rsid w:val="72895FDA"/>
    <w:rsid w:val="729D736E"/>
    <w:rsid w:val="72A04658"/>
    <w:rsid w:val="72BD0340"/>
    <w:rsid w:val="73063354"/>
    <w:rsid w:val="730D6420"/>
    <w:rsid w:val="7349657D"/>
    <w:rsid w:val="734E69F5"/>
    <w:rsid w:val="735C4F61"/>
    <w:rsid w:val="736425A4"/>
    <w:rsid w:val="737A55A6"/>
    <w:rsid w:val="73C134AD"/>
    <w:rsid w:val="73D27DA0"/>
    <w:rsid w:val="73F834DE"/>
    <w:rsid w:val="7424513C"/>
    <w:rsid w:val="74501A79"/>
    <w:rsid w:val="745211D6"/>
    <w:rsid w:val="7477102D"/>
    <w:rsid w:val="74934EEE"/>
    <w:rsid w:val="74BD227E"/>
    <w:rsid w:val="74D82CF2"/>
    <w:rsid w:val="74E154BC"/>
    <w:rsid w:val="74F00A89"/>
    <w:rsid w:val="74F54BCF"/>
    <w:rsid w:val="753271A2"/>
    <w:rsid w:val="756029F2"/>
    <w:rsid w:val="75807500"/>
    <w:rsid w:val="7594275D"/>
    <w:rsid w:val="75A44D80"/>
    <w:rsid w:val="75A924F0"/>
    <w:rsid w:val="75C77A23"/>
    <w:rsid w:val="75CD4430"/>
    <w:rsid w:val="75D05BC9"/>
    <w:rsid w:val="75D7476D"/>
    <w:rsid w:val="75D7705D"/>
    <w:rsid w:val="75D80A2E"/>
    <w:rsid w:val="75DA6B4D"/>
    <w:rsid w:val="75FE03B4"/>
    <w:rsid w:val="760E7A29"/>
    <w:rsid w:val="76574546"/>
    <w:rsid w:val="76625A59"/>
    <w:rsid w:val="766D176F"/>
    <w:rsid w:val="76875D8A"/>
    <w:rsid w:val="769778EA"/>
    <w:rsid w:val="76A038F3"/>
    <w:rsid w:val="76A86A05"/>
    <w:rsid w:val="76D22ED1"/>
    <w:rsid w:val="76E15443"/>
    <w:rsid w:val="76E93F21"/>
    <w:rsid w:val="76EC6B38"/>
    <w:rsid w:val="76F27890"/>
    <w:rsid w:val="76F61765"/>
    <w:rsid w:val="77024F44"/>
    <w:rsid w:val="770F0303"/>
    <w:rsid w:val="7711659E"/>
    <w:rsid w:val="77170059"/>
    <w:rsid w:val="7717695B"/>
    <w:rsid w:val="77405256"/>
    <w:rsid w:val="77A613DD"/>
    <w:rsid w:val="77B106A5"/>
    <w:rsid w:val="77B30B16"/>
    <w:rsid w:val="77B772C8"/>
    <w:rsid w:val="77EC1916"/>
    <w:rsid w:val="7801224D"/>
    <w:rsid w:val="780828F8"/>
    <w:rsid w:val="7859227D"/>
    <w:rsid w:val="788334CC"/>
    <w:rsid w:val="788C47F9"/>
    <w:rsid w:val="7892370F"/>
    <w:rsid w:val="78931C25"/>
    <w:rsid w:val="78986E54"/>
    <w:rsid w:val="78AA3C52"/>
    <w:rsid w:val="78E27905"/>
    <w:rsid w:val="78F543CA"/>
    <w:rsid w:val="79181E66"/>
    <w:rsid w:val="792C76C0"/>
    <w:rsid w:val="793C7472"/>
    <w:rsid w:val="7964084B"/>
    <w:rsid w:val="79762A16"/>
    <w:rsid w:val="797E17F4"/>
    <w:rsid w:val="79875270"/>
    <w:rsid w:val="79AA0210"/>
    <w:rsid w:val="79CD312E"/>
    <w:rsid w:val="79EE7827"/>
    <w:rsid w:val="79F71A7C"/>
    <w:rsid w:val="7A1328D6"/>
    <w:rsid w:val="7A140880"/>
    <w:rsid w:val="7A153A27"/>
    <w:rsid w:val="7A221EB3"/>
    <w:rsid w:val="7A267C4B"/>
    <w:rsid w:val="7A4B1591"/>
    <w:rsid w:val="7A7B26AD"/>
    <w:rsid w:val="7A8D418E"/>
    <w:rsid w:val="7A965819"/>
    <w:rsid w:val="7AB608B8"/>
    <w:rsid w:val="7ABE07EB"/>
    <w:rsid w:val="7ACF1679"/>
    <w:rsid w:val="7AD21950"/>
    <w:rsid w:val="7AE00578"/>
    <w:rsid w:val="7AF54138"/>
    <w:rsid w:val="7B4B1BD1"/>
    <w:rsid w:val="7B574AB4"/>
    <w:rsid w:val="7B587332"/>
    <w:rsid w:val="7B793DEC"/>
    <w:rsid w:val="7B946501"/>
    <w:rsid w:val="7BA854AF"/>
    <w:rsid w:val="7BAA5BB5"/>
    <w:rsid w:val="7BC71922"/>
    <w:rsid w:val="7BDA2EF8"/>
    <w:rsid w:val="7C01601D"/>
    <w:rsid w:val="7C5F7A42"/>
    <w:rsid w:val="7C6B7CE4"/>
    <w:rsid w:val="7C9B5288"/>
    <w:rsid w:val="7CB960F8"/>
    <w:rsid w:val="7CE875E3"/>
    <w:rsid w:val="7CE915DA"/>
    <w:rsid w:val="7CEF2EDE"/>
    <w:rsid w:val="7CF62BFD"/>
    <w:rsid w:val="7CFB2269"/>
    <w:rsid w:val="7CFD7D1B"/>
    <w:rsid w:val="7D072B66"/>
    <w:rsid w:val="7D106346"/>
    <w:rsid w:val="7D1634B7"/>
    <w:rsid w:val="7D2D1C64"/>
    <w:rsid w:val="7D3737B9"/>
    <w:rsid w:val="7D3C46D8"/>
    <w:rsid w:val="7D3F125B"/>
    <w:rsid w:val="7D6154FE"/>
    <w:rsid w:val="7D6A14EB"/>
    <w:rsid w:val="7DB50159"/>
    <w:rsid w:val="7DDA593C"/>
    <w:rsid w:val="7DDF6177"/>
    <w:rsid w:val="7E0C797B"/>
    <w:rsid w:val="7E6016F4"/>
    <w:rsid w:val="7E77005A"/>
    <w:rsid w:val="7E851331"/>
    <w:rsid w:val="7EC26E06"/>
    <w:rsid w:val="7EC64F56"/>
    <w:rsid w:val="7ED03E30"/>
    <w:rsid w:val="7F024245"/>
    <w:rsid w:val="7F0F3235"/>
    <w:rsid w:val="7F262832"/>
    <w:rsid w:val="7F531C84"/>
    <w:rsid w:val="7F9552BC"/>
    <w:rsid w:val="7FAA26E1"/>
    <w:rsid w:val="7FCF117A"/>
    <w:rsid w:val="7FDA2658"/>
    <w:rsid w:val="7FED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0" w:after="40"/>
      <w:jc w:val="center"/>
      <w:outlineLvl w:val="0"/>
    </w:pPr>
    <w:rPr>
      <w:b/>
      <w:bCs/>
      <w:kern w:val="44"/>
      <w:sz w:val="36"/>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qFormat/>
    <w:uiPriority w:val="0"/>
    <w:pPr>
      <w:spacing w:before="260" w:after="260" w:line="413" w:lineRule="auto"/>
      <w:outlineLvl w:val="2"/>
    </w:pPr>
    <w:rPr>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autoRedefine/>
    <w:qFormat/>
    <w:uiPriority w:val="0"/>
    <w:pPr>
      <w:widowControl/>
      <w:tabs>
        <w:tab w:val="left" w:pos="3004"/>
      </w:tabs>
      <w:spacing w:line="360" w:lineRule="auto"/>
      <w:ind w:left="3004" w:hanging="2166"/>
      <w:outlineLvl w:val="4"/>
    </w:pPr>
    <w:rPr>
      <w:rFonts w:ascii="宋体" w:hAnsi="宋体" w:cs="宋体"/>
      <w:bCs/>
      <w:szCs w:val="21"/>
    </w:rPr>
  </w:style>
  <w:style w:type="paragraph" w:styleId="8">
    <w:name w:val="heading 8"/>
    <w:basedOn w:val="1"/>
    <w:next w:val="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character" w:default="1" w:styleId="38">
    <w:name w:val="Default Paragraph Font"/>
    <w:autoRedefine/>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7"/>
    <w:qFormat/>
    <w:uiPriority w:val="0"/>
    <w:pPr>
      <w:ind w:firstLine="420"/>
    </w:pPr>
    <w:rPr>
      <w:szCs w:val="20"/>
    </w:rPr>
  </w:style>
  <w:style w:type="paragraph" w:styleId="9">
    <w:name w:val="toc 7"/>
    <w:basedOn w:val="1"/>
    <w:next w:val="1"/>
    <w:qFormat/>
    <w:uiPriority w:val="0"/>
    <w:pPr>
      <w:ind w:left="1260"/>
      <w:jc w:val="left"/>
    </w:pPr>
    <w:rPr>
      <w:sz w:val="18"/>
      <w:szCs w:val="18"/>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48"/>
    <w:qFormat/>
    <w:uiPriority w:val="0"/>
    <w:pPr>
      <w:widowControl/>
      <w:jc w:val="left"/>
    </w:pPr>
    <w:rPr>
      <w:kern w:val="0"/>
      <w:szCs w:val="20"/>
    </w:rPr>
  </w:style>
  <w:style w:type="paragraph" w:styleId="12">
    <w:name w:val="Body Text 3"/>
    <w:basedOn w:val="1"/>
    <w:qFormat/>
    <w:uiPriority w:val="0"/>
    <w:pPr>
      <w:spacing w:after="120"/>
    </w:pPr>
    <w:rPr>
      <w:sz w:val="16"/>
      <w:szCs w:val="16"/>
    </w:rPr>
  </w:style>
  <w:style w:type="paragraph" w:styleId="13">
    <w:name w:val="Body Text"/>
    <w:basedOn w:val="1"/>
    <w:next w:val="1"/>
    <w:qFormat/>
    <w:uiPriority w:val="0"/>
    <w:pPr>
      <w:spacing w:after="120"/>
    </w:pPr>
  </w:style>
  <w:style w:type="paragraph" w:styleId="14">
    <w:name w:val="Body Text Indent"/>
    <w:basedOn w:val="1"/>
    <w:qFormat/>
    <w:uiPriority w:val="0"/>
    <w:pPr>
      <w:spacing w:after="120"/>
      <w:ind w:left="420" w:leftChars="200"/>
    </w:pPr>
  </w:style>
  <w:style w:type="paragraph" w:styleId="15">
    <w:name w:val="toc 5"/>
    <w:basedOn w:val="1"/>
    <w:next w:val="1"/>
    <w:qFormat/>
    <w:uiPriority w:val="0"/>
    <w:pPr>
      <w:ind w:left="840"/>
      <w:jc w:val="left"/>
    </w:pPr>
    <w:rPr>
      <w:sz w:val="18"/>
      <w:szCs w:val="18"/>
    </w:rPr>
  </w:style>
  <w:style w:type="paragraph" w:styleId="16">
    <w:name w:val="toc 3"/>
    <w:basedOn w:val="1"/>
    <w:next w:val="1"/>
    <w:qFormat/>
    <w:uiPriority w:val="0"/>
    <w:pPr>
      <w:ind w:left="420"/>
      <w:jc w:val="left"/>
    </w:pPr>
    <w:rPr>
      <w:i/>
      <w:iCs/>
      <w:sz w:val="20"/>
      <w:szCs w:val="20"/>
    </w:rPr>
  </w:style>
  <w:style w:type="paragraph" w:styleId="17">
    <w:name w:val="Plain Text"/>
    <w:basedOn w:val="1"/>
    <w:next w:val="1"/>
    <w:link w:val="49"/>
    <w:autoRedefine/>
    <w:qFormat/>
    <w:uiPriority w:val="0"/>
    <w:rPr>
      <w:rFonts w:ascii="宋体" w:hAnsi="Courier New" w:cs="Courier New"/>
      <w:szCs w:val="21"/>
    </w:rPr>
  </w:style>
  <w:style w:type="paragraph" w:styleId="18">
    <w:name w:val="toc 8"/>
    <w:basedOn w:val="1"/>
    <w:next w:val="1"/>
    <w:qFormat/>
    <w:uiPriority w:val="0"/>
    <w:pPr>
      <w:ind w:left="1470"/>
      <w:jc w:val="left"/>
    </w:pPr>
    <w:rPr>
      <w:sz w:val="18"/>
      <w:szCs w:val="18"/>
    </w:rPr>
  </w:style>
  <w:style w:type="paragraph" w:styleId="19">
    <w:name w:val="Date"/>
    <w:basedOn w:val="1"/>
    <w:next w:val="1"/>
    <w:qFormat/>
    <w:uiPriority w:val="0"/>
    <w:rPr>
      <w:szCs w:val="20"/>
    </w:rPr>
  </w:style>
  <w:style w:type="paragraph" w:styleId="20">
    <w:name w:val="Body Text Indent 2"/>
    <w:basedOn w:val="1"/>
    <w:unhideWhenUsed/>
    <w:qFormat/>
    <w:uiPriority w:val="99"/>
    <w:pPr>
      <w:spacing w:after="120" w:line="480" w:lineRule="auto"/>
      <w:ind w:left="420" w:leftChars="200"/>
    </w:pPr>
  </w:style>
  <w:style w:type="paragraph" w:styleId="21">
    <w:name w:val="endnote text"/>
    <w:basedOn w:val="1"/>
    <w:autoRedefine/>
    <w:qFormat/>
    <w:uiPriority w:val="0"/>
    <w:pPr>
      <w:snapToGrid w:val="0"/>
      <w:jc w:val="left"/>
    </w:pPr>
    <w:rPr>
      <w:rFonts w:ascii="宋体" w:hAnsi="宋体"/>
      <w:kern w:val="0"/>
      <w:sz w:val="28"/>
    </w:rPr>
  </w:style>
  <w:style w:type="paragraph" w:styleId="22">
    <w:name w:val="Balloon Text"/>
    <w:basedOn w:val="1"/>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sz w:val="18"/>
      <w:szCs w:val="18"/>
    </w:rPr>
  </w:style>
  <w:style w:type="paragraph" w:styleId="24">
    <w:name w:val="header"/>
    <w:basedOn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26"/>
    <w:next w:val="1"/>
    <w:qFormat/>
    <w:uiPriority w:val="0"/>
    <w:pPr>
      <w:spacing w:before="120" w:after="120" w:line="240" w:lineRule="auto"/>
      <w:jc w:val="left"/>
    </w:pPr>
    <w:rPr>
      <w:rFonts w:eastAsia="宋体"/>
      <w:caps/>
      <w:sz w:val="20"/>
      <w:szCs w:val="20"/>
    </w:rPr>
  </w:style>
  <w:style w:type="paragraph" w:customStyle="1" w:styleId="26">
    <w:name w:val="样式1"/>
    <w:basedOn w:val="1"/>
    <w:qFormat/>
    <w:uiPriority w:val="0"/>
    <w:pPr>
      <w:spacing w:line="500" w:lineRule="exact"/>
      <w:jc w:val="center"/>
    </w:pPr>
    <w:rPr>
      <w:rFonts w:eastAsia="黑体"/>
      <w:b/>
      <w:bCs/>
      <w:sz w:val="44"/>
    </w:rPr>
  </w:style>
  <w:style w:type="paragraph" w:styleId="27">
    <w:name w:val="toc 4"/>
    <w:basedOn w:val="1"/>
    <w:next w:val="1"/>
    <w:qFormat/>
    <w:uiPriority w:val="0"/>
    <w:pPr>
      <w:ind w:left="630"/>
      <w:jc w:val="left"/>
    </w:pPr>
    <w:rPr>
      <w:sz w:val="18"/>
      <w:szCs w:val="18"/>
    </w:rPr>
  </w:style>
  <w:style w:type="paragraph" w:styleId="28">
    <w:name w:val="index heading"/>
    <w:basedOn w:val="1"/>
    <w:next w:val="29"/>
    <w:qFormat/>
    <w:uiPriority w:val="0"/>
    <w:rPr>
      <w:szCs w:val="20"/>
    </w:rPr>
  </w:style>
  <w:style w:type="paragraph" w:styleId="29">
    <w:name w:val="index 1"/>
    <w:basedOn w:val="1"/>
    <w:next w:val="1"/>
    <w:qFormat/>
    <w:uiPriority w:val="0"/>
  </w:style>
  <w:style w:type="paragraph" w:styleId="30">
    <w:name w:val="toc 6"/>
    <w:basedOn w:val="1"/>
    <w:next w:val="1"/>
    <w:autoRedefine/>
    <w:qFormat/>
    <w:uiPriority w:val="0"/>
    <w:pPr>
      <w:ind w:left="1050"/>
      <w:jc w:val="left"/>
    </w:pPr>
    <w:rPr>
      <w:sz w:val="18"/>
      <w:szCs w:val="18"/>
    </w:r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autoRedefine/>
    <w:qFormat/>
    <w:uiPriority w:val="0"/>
    <w:pPr>
      <w:ind w:left="210"/>
      <w:jc w:val="left"/>
    </w:pPr>
    <w:rPr>
      <w:smallCaps/>
      <w:sz w:val="20"/>
      <w:szCs w:val="20"/>
    </w:rPr>
  </w:style>
  <w:style w:type="paragraph" w:styleId="33">
    <w:name w:val="toc 9"/>
    <w:basedOn w:val="1"/>
    <w:next w:val="1"/>
    <w:qFormat/>
    <w:uiPriority w:val="0"/>
    <w:pPr>
      <w:ind w:left="1680"/>
      <w:jc w:val="left"/>
    </w:pPr>
    <w:rPr>
      <w:sz w:val="18"/>
      <w:szCs w:val="18"/>
    </w:rPr>
  </w:style>
  <w:style w:type="paragraph" w:styleId="3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5">
    <w:name w:val="annotation subject"/>
    <w:basedOn w:val="11"/>
    <w:next w:val="11"/>
    <w:autoRedefine/>
    <w:qFormat/>
    <w:uiPriority w:val="0"/>
    <w:pPr>
      <w:widowControl w:val="0"/>
    </w:pPr>
    <w:rPr>
      <w:b/>
      <w:bCs/>
      <w:kern w:val="2"/>
      <w:szCs w:val="24"/>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rFonts w:ascii="宋体" w:hAnsi="宋体"/>
      <w:b/>
      <w:sz w:val="28"/>
      <w:szCs w:val="28"/>
    </w:rPr>
  </w:style>
  <w:style w:type="character" w:styleId="40">
    <w:name w:val="page number"/>
    <w:qFormat/>
    <w:uiPriority w:val="0"/>
  </w:style>
  <w:style w:type="character" w:styleId="41">
    <w:name w:val="Emphasis"/>
    <w:basedOn w:val="38"/>
    <w:autoRedefine/>
    <w:qFormat/>
    <w:uiPriority w:val="20"/>
    <w:rPr>
      <w:i/>
    </w:rPr>
  </w:style>
  <w:style w:type="character" w:styleId="42">
    <w:name w:val="Hyperlink"/>
    <w:autoRedefine/>
    <w:qFormat/>
    <w:uiPriority w:val="0"/>
    <w:rPr>
      <w:color w:val="0000FF"/>
      <w:u w:val="single"/>
    </w:rPr>
  </w:style>
  <w:style w:type="character" w:styleId="43">
    <w:name w:val="annotation reference"/>
    <w:qFormat/>
    <w:uiPriority w:val="0"/>
    <w:rPr>
      <w:sz w:val="21"/>
      <w:szCs w:val="21"/>
    </w:rPr>
  </w:style>
  <w:style w:type="paragraph" w:customStyle="1" w:styleId="44">
    <w:name w:val="Char Char Char Char Char Char Char Char Char Char Char Char Char Char Char Char Char Char Char Char Char Char Char Char Char Char Char Char Char Char Char Char Char1"/>
    <w:basedOn w:val="45"/>
    <w:qFormat/>
    <w:uiPriority w:val="0"/>
    <w:pPr>
      <w:widowControl/>
      <w:spacing w:after="160" w:line="240" w:lineRule="exact"/>
      <w:jc w:val="left"/>
    </w:p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3 字符"/>
    <w:link w:val="4"/>
    <w:qFormat/>
    <w:uiPriority w:val="0"/>
    <w:rPr>
      <w:rFonts w:eastAsia="宋体"/>
      <w:b/>
      <w:bCs/>
      <w:kern w:val="2"/>
      <w:sz w:val="32"/>
      <w:szCs w:val="32"/>
      <w:lang w:val="en-US" w:eastAsia="zh-CN" w:bidi="ar-SA"/>
    </w:rPr>
  </w:style>
  <w:style w:type="character" w:customStyle="1" w:styleId="47">
    <w:name w:val="正文缩进 字符"/>
    <w:link w:val="7"/>
    <w:qFormat/>
    <w:uiPriority w:val="0"/>
    <w:rPr>
      <w:rFonts w:eastAsia="宋体"/>
      <w:kern w:val="2"/>
      <w:sz w:val="21"/>
      <w:lang w:val="en-US" w:eastAsia="zh-CN" w:bidi="ar-SA"/>
    </w:rPr>
  </w:style>
  <w:style w:type="character" w:customStyle="1" w:styleId="48">
    <w:name w:val="批注文字 字符"/>
    <w:link w:val="11"/>
    <w:autoRedefine/>
    <w:qFormat/>
    <w:uiPriority w:val="0"/>
    <w:rPr>
      <w:sz w:val="21"/>
    </w:rPr>
  </w:style>
  <w:style w:type="character" w:customStyle="1" w:styleId="49">
    <w:name w:val="纯文本 字符"/>
    <w:link w:val="17"/>
    <w:autoRedefine/>
    <w:qFormat/>
    <w:uiPriority w:val="0"/>
    <w:rPr>
      <w:rFonts w:ascii="宋体" w:hAnsi="Courier New" w:eastAsia="宋体" w:cs="Courier New"/>
      <w:kern w:val="2"/>
      <w:sz w:val="21"/>
      <w:szCs w:val="21"/>
      <w:lang w:val="en-US" w:eastAsia="zh-CN" w:bidi="ar-SA"/>
    </w:rPr>
  </w:style>
  <w:style w:type="character" w:customStyle="1" w:styleId="50">
    <w:name w:val="页脚 字符"/>
    <w:link w:val="23"/>
    <w:autoRedefine/>
    <w:qFormat/>
    <w:uiPriority w:val="0"/>
    <w:rPr>
      <w:kern w:val="2"/>
      <w:sz w:val="18"/>
      <w:szCs w:val="18"/>
    </w:rPr>
  </w:style>
  <w:style w:type="character" w:customStyle="1" w:styleId="51">
    <w:name w:val="页眉 字符"/>
    <w:link w:val="24"/>
    <w:qFormat/>
    <w:uiPriority w:val="0"/>
    <w:rPr>
      <w:rFonts w:eastAsia="宋体"/>
      <w:kern w:val="2"/>
      <w:sz w:val="18"/>
      <w:szCs w:val="18"/>
      <w:lang w:val="en-US" w:eastAsia="zh-CN" w:bidi="ar-SA"/>
    </w:rPr>
  </w:style>
  <w:style w:type="character" w:customStyle="1" w:styleId="52">
    <w:name w:val="font21"/>
    <w:autoRedefine/>
    <w:qFormat/>
    <w:uiPriority w:val="0"/>
    <w:rPr>
      <w:rFonts w:hint="eastAsia" w:ascii="仿宋" w:hAnsi="仿宋" w:eastAsia="仿宋" w:cs="仿宋"/>
      <w:color w:val="FF0000"/>
      <w:sz w:val="24"/>
      <w:szCs w:val="24"/>
      <w:u w:val="none"/>
    </w:rPr>
  </w:style>
  <w:style w:type="character" w:customStyle="1" w:styleId="53">
    <w:name w:val="采购文件一、 Char Char"/>
    <w:link w:val="54"/>
    <w:qFormat/>
    <w:uiPriority w:val="0"/>
    <w:rPr>
      <w:rFonts w:hAnsi="宋体" w:eastAsia="仿宋_GB2312"/>
      <w:b/>
      <w:sz w:val="24"/>
    </w:rPr>
  </w:style>
  <w:style w:type="paragraph" w:customStyle="1" w:styleId="54">
    <w:name w:val="采购文件一、"/>
    <w:basedOn w:val="17"/>
    <w:link w:val="53"/>
    <w:autoRedefine/>
    <w:qFormat/>
    <w:uiPriority w:val="0"/>
    <w:pPr>
      <w:spacing w:before="120" w:after="120" w:line="400" w:lineRule="atLeast"/>
      <w:jc w:val="left"/>
    </w:pPr>
    <w:rPr>
      <w:rFonts w:ascii="Times New Roman" w:hAnsi="宋体" w:eastAsia="仿宋_GB2312" w:cs="Times New Roman"/>
      <w:b/>
      <w:kern w:val="0"/>
      <w:sz w:val="24"/>
      <w:szCs w:val="20"/>
    </w:rPr>
  </w:style>
  <w:style w:type="character" w:customStyle="1" w:styleId="55">
    <w:name w:val="Char Char1"/>
    <w:qFormat/>
    <w:uiPriority w:val="0"/>
    <w:rPr>
      <w:rFonts w:ascii="宋体" w:hAnsi="宋体" w:eastAsia="宋体"/>
      <w:kern w:val="2"/>
      <w:sz w:val="21"/>
      <w:lang w:val="en-US" w:eastAsia="zh-CN" w:bidi="ar-SA"/>
    </w:rPr>
  </w:style>
  <w:style w:type="character" w:customStyle="1" w:styleId="56">
    <w:name w:val="普通文字 Char Char"/>
    <w:qFormat/>
    <w:uiPriority w:val="0"/>
    <w:rPr>
      <w:rFonts w:ascii="宋体" w:hAnsi="Courier New" w:eastAsia="宋体" w:cs="Courier New"/>
      <w:kern w:val="2"/>
      <w:sz w:val="21"/>
      <w:szCs w:val="21"/>
      <w:lang w:val="en-US" w:eastAsia="zh-CN" w:bidi="ar-SA"/>
    </w:rPr>
  </w:style>
  <w:style w:type="character" w:customStyle="1" w:styleId="57">
    <w:name w:val="Char Char2"/>
    <w:autoRedefine/>
    <w:qFormat/>
    <w:uiPriority w:val="0"/>
    <w:rPr>
      <w:rFonts w:eastAsia="宋体"/>
      <w:kern w:val="2"/>
      <w:sz w:val="21"/>
      <w:szCs w:val="24"/>
      <w:lang w:val="en-US" w:eastAsia="zh-CN" w:bidi="ar-SA"/>
    </w:rPr>
  </w:style>
  <w:style w:type="character" w:customStyle="1" w:styleId="58">
    <w:name w:val="表正文 Char"/>
    <w:qFormat/>
    <w:uiPriority w:val="0"/>
    <w:rPr>
      <w:rFonts w:eastAsia="宋体"/>
      <w:kern w:val="2"/>
      <w:sz w:val="21"/>
      <w:lang w:val="en-US" w:eastAsia="zh-CN" w:bidi="ar-SA"/>
    </w:rPr>
  </w:style>
  <w:style w:type="character" w:customStyle="1" w:styleId="59">
    <w:name w:val="Char Char Char"/>
    <w:autoRedefine/>
    <w:qFormat/>
    <w:uiPriority w:val="0"/>
    <w:rPr>
      <w:rFonts w:eastAsia="宋体"/>
      <w:kern w:val="2"/>
      <w:sz w:val="18"/>
      <w:szCs w:val="18"/>
      <w:lang w:val="en-US" w:eastAsia="zh-CN" w:bidi="ar-SA"/>
    </w:rPr>
  </w:style>
  <w:style w:type="character" w:customStyle="1" w:styleId="60">
    <w:name w:val="font51"/>
    <w:autoRedefine/>
    <w:qFormat/>
    <w:uiPriority w:val="0"/>
    <w:rPr>
      <w:rFonts w:hint="eastAsia" w:ascii="宋体" w:hAnsi="宋体" w:eastAsia="宋体" w:cs="宋体"/>
      <w:b/>
      <w:color w:val="000000"/>
      <w:sz w:val="22"/>
      <w:szCs w:val="22"/>
      <w:u w:val="none"/>
    </w:rPr>
  </w:style>
  <w:style w:type="character" w:customStyle="1" w:styleId="61">
    <w:name w:val="font11"/>
    <w:basedOn w:val="38"/>
    <w:qFormat/>
    <w:uiPriority w:val="0"/>
    <w:rPr>
      <w:rFonts w:hint="eastAsia" w:ascii="仿宋" w:hAnsi="仿宋" w:eastAsia="仿宋" w:cs="仿宋"/>
      <w:color w:val="C00000"/>
      <w:sz w:val="24"/>
      <w:szCs w:val="24"/>
      <w:u w:val="none"/>
    </w:rPr>
  </w:style>
  <w:style w:type="character" w:customStyle="1" w:styleId="62">
    <w:name w:val="普通文字1 Char"/>
    <w:autoRedefine/>
    <w:qFormat/>
    <w:uiPriority w:val="0"/>
    <w:rPr>
      <w:rFonts w:ascii="宋体" w:hAnsi="Courier New" w:eastAsia="宋体" w:cs="Courier New"/>
      <w:kern w:val="2"/>
      <w:sz w:val="21"/>
      <w:szCs w:val="21"/>
      <w:lang w:val="en-US" w:eastAsia="zh-CN" w:bidi="ar-SA"/>
    </w:rPr>
  </w:style>
  <w:style w:type="character" w:customStyle="1" w:styleId="63">
    <w:name w:val="font01"/>
    <w:qFormat/>
    <w:uiPriority w:val="0"/>
    <w:rPr>
      <w:rFonts w:hint="default" w:ascii="Times New Roman" w:hAnsi="Times New Roman" w:cs="Times New Roman"/>
      <w:b/>
      <w:color w:val="000000"/>
      <w:sz w:val="22"/>
      <w:szCs w:val="22"/>
      <w:u w:val="none"/>
    </w:rPr>
  </w:style>
  <w:style w:type="character" w:customStyle="1" w:styleId="64">
    <w:name w:val="正文缩进 Char Char"/>
    <w:qFormat/>
    <w:uiPriority w:val="0"/>
    <w:rPr>
      <w:rFonts w:eastAsia="宋体"/>
      <w:kern w:val="2"/>
      <w:sz w:val="21"/>
      <w:lang w:val="en-US" w:eastAsia="zh-CN" w:bidi="ar-SA"/>
    </w:rPr>
  </w:style>
  <w:style w:type="character" w:customStyle="1" w:styleId="65">
    <w:name w:val="style1"/>
    <w:autoRedefine/>
    <w:qFormat/>
    <w:uiPriority w:val="0"/>
  </w:style>
  <w:style w:type="paragraph" w:customStyle="1" w:styleId="66">
    <w:name w:val="样式2"/>
    <w:basedOn w:val="1"/>
    <w:qFormat/>
    <w:uiPriority w:val="0"/>
    <w:pPr>
      <w:spacing w:line="500" w:lineRule="exact"/>
      <w:jc w:val="center"/>
    </w:pPr>
    <w:rPr>
      <w:rFonts w:ascii="黑体" w:hAnsi="宋体" w:eastAsia="黑体"/>
      <w:b/>
      <w:bCs/>
      <w:sz w:val="36"/>
    </w:rPr>
  </w:style>
  <w:style w:type="paragraph" w:customStyle="1" w:styleId="67">
    <w:name w:val="正文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Char Char6 Char Char Char Char"/>
    <w:basedOn w:val="1"/>
    <w:autoRedefine/>
    <w:qFormat/>
    <w:uiPriority w:val="0"/>
    <w:pPr>
      <w:widowControl/>
      <w:spacing w:after="160" w:line="360" w:lineRule="auto"/>
      <w:jc w:val="left"/>
    </w:pPr>
  </w:style>
  <w:style w:type="paragraph" w:customStyle="1" w:styleId="70">
    <w:name w:val="样式4"/>
    <w:basedOn w:val="26"/>
    <w:autoRedefine/>
    <w:qFormat/>
    <w:uiPriority w:val="0"/>
  </w:style>
  <w:style w:type="paragraph" w:customStyle="1" w:styleId="71">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7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3">
    <w:name w:val="Char Char5 Char Char Char Char"/>
    <w:basedOn w:val="1"/>
    <w:autoRedefine/>
    <w:qFormat/>
    <w:uiPriority w:val="0"/>
    <w:rPr>
      <w:rFonts w:ascii="Tahoma" w:hAnsi="Tahoma"/>
      <w:sz w:val="24"/>
      <w:szCs w:val="20"/>
    </w:rPr>
  </w:style>
  <w:style w:type="paragraph" w:customStyle="1" w:styleId="74">
    <w:name w:val="Other|1"/>
    <w:basedOn w:val="1"/>
    <w:qFormat/>
    <w:uiPriority w:val="0"/>
    <w:pPr>
      <w:spacing w:line="439" w:lineRule="auto"/>
      <w:ind w:firstLine="400"/>
    </w:pPr>
    <w:rPr>
      <w:rFonts w:ascii="宋体" w:hAnsi="宋体" w:cs="宋体"/>
      <w:sz w:val="22"/>
      <w:szCs w:val="22"/>
      <w:lang w:val="zh-TW" w:eastAsia="zh-TW" w:bidi="zh-TW"/>
    </w:rPr>
  </w:style>
  <w:style w:type="paragraph" w:customStyle="1" w:styleId="75">
    <w:name w:val="默认段落字体 Para Char"/>
    <w:basedOn w:val="1"/>
    <w:autoRedefine/>
    <w:qFormat/>
    <w:uiPriority w:val="0"/>
  </w:style>
  <w:style w:type="paragraph" w:customStyle="1" w:styleId="76">
    <w:name w:val="样式 小四 段前: 5 磅 段后: 5 磅 首行缩进:  2 字符"/>
    <w:basedOn w:val="1"/>
    <w:autoRedefine/>
    <w:qFormat/>
    <w:uiPriority w:val="0"/>
    <w:pPr>
      <w:spacing w:before="100" w:after="156" w:afterLines="50"/>
    </w:pPr>
    <w:rPr>
      <w:rFonts w:hAnsi="宋体"/>
      <w:color w:val="000000"/>
      <w:kern w:val="0"/>
      <w:szCs w:val="20"/>
    </w:rPr>
  </w:style>
  <w:style w:type="paragraph" w:customStyle="1" w:styleId="7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0">
    <w:name w:val="样式 标题 1合同标题卷标题TITRE11h1标题 1 1标书1H11st levelSection Hea..."/>
    <w:basedOn w:val="2"/>
    <w:qFormat/>
    <w:uiPriority w:val="0"/>
    <w:rPr>
      <w:kern w:val="0"/>
    </w:rPr>
  </w:style>
  <w:style w:type="paragraph" w:customStyle="1" w:styleId="81">
    <w:name w:val="Char Char Char Char Char Char Char"/>
    <w:basedOn w:val="1"/>
    <w:qFormat/>
    <w:uiPriority w:val="0"/>
  </w:style>
  <w:style w:type="paragraph" w:customStyle="1" w:styleId="82">
    <w:name w:val="Char1"/>
    <w:basedOn w:val="1"/>
    <w:autoRedefine/>
    <w:qFormat/>
    <w:uiPriority w:val="0"/>
  </w:style>
  <w:style w:type="paragraph" w:customStyle="1" w:styleId="83">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样式 New"/>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样式3"/>
    <w:basedOn w:val="1"/>
    <w:autoRedefine/>
    <w:qFormat/>
    <w:uiPriority w:val="0"/>
    <w:pPr>
      <w:ind w:firstLine="562" w:firstLineChars="200"/>
    </w:pPr>
    <w:rPr>
      <w:rFonts w:eastAsia="黑体"/>
      <w:b/>
      <w:bCs/>
      <w:sz w:val="28"/>
    </w:rPr>
  </w:style>
  <w:style w:type="paragraph" w:customStyle="1" w:styleId="88">
    <w:name w:val="Char Char4"/>
    <w:basedOn w:val="1"/>
    <w:autoRedefine/>
    <w:qFormat/>
    <w:uiPriority w:val="0"/>
    <w:pPr>
      <w:widowControl/>
      <w:spacing w:after="160" w:line="360" w:lineRule="auto"/>
      <w:jc w:val="left"/>
    </w:pPr>
  </w:style>
  <w:style w:type="paragraph" w:customStyle="1" w:styleId="89">
    <w:name w:val="Char Char2 Char"/>
    <w:basedOn w:val="1"/>
    <w:autoRedefine/>
    <w:qFormat/>
    <w:uiPriority w:val="0"/>
    <w:rPr>
      <w:rFonts w:ascii="宋体" w:hAnsi="宋体"/>
      <w:b/>
      <w:sz w:val="28"/>
      <w:szCs w:val="28"/>
    </w:rPr>
  </w:style>
  <w:style w:type="paragraph" w:customStyle="1" w:styleId="90">
    <w:name w:val="无间距"/>
    <w:autoRedefine/>
    <w:qFormat/>
    <w:uiPriority w:val="0"/>
    <w:rPr>
      <w:rFonts w:ascii="Calibri" w:hAnsi="Calibri" w:eastAsia="宋体" w:cs="Times New Roman"/>
      <w:sz w:val="21"/>
      <w:lang w:val="en-US" w:eastAsia="zh-CN" w:bidi="ar-SA"/>
    </w:rPr>
  </w:style>
  <w:style w:type="paragraph" w:customStyle="1" w:styleId="91">
    <w:name w:val="_Style 74"/>
    <w:autoRedefine/>
    <w:semiHidden/>
    <w:qFormat/>
    <w:uiPriority w:val="99"/>
    <w:rPr>
      <w:rFonts w:ascii="Calibri" w:hAnsi="Calibri" w:eastAsia="宋体" w:cs="Times New Roman"/>
      <w:kern w:val="2"/>
      <w:sz w:val="21"/>
      <w:szCs w:val="24"/>
      <w:lang w:val="en-US" w:eastAsia="zh-CN" w:bidi="ar-SA"/>
    </w:rPr>
  </w:style>
  <w:style w:type="paragraph" w:customStyle="1" w:styleId="92">
    <w:name w:val="Char Char5"/>
    <w:basedOn w:val="1"/>
    <w:autoRedefine/>
    <w:qFormat/>
    <w:uiPriority w:val="0"/>
    <w:pPr>
      <w:widowControl/>
      <w:spacing w:after="160" w:line="240" w:lineRule="exact"/>
      <w:jc w:val="left"/>
    </w:pPr>
  </w:style>
  <w:style w:type="paragraph" w:customStyle="1" w:styleId="93">
    <w:name w:val="题注5"/>
    <w:basedOn w:val="1"/>
    <w:next w:val="10"/>
    <w:autoRedefine/>
    <w:qFormat/>
    <w:uiPriority w:val="0"/>
    <w:pPr>
      <w:jc w:val="center"/>
    </w:pPr>
    <w:rPr>
      <w:b/>
      <w:color w:val="000000"/>
      <w:sz w:val="24"/>
      <w:szCs w:val="21"/>
    </w:rPr>
  </w:style>
  <w:style w:type="paragraph" w:customStyle="1" w:styleId="94">
    <w:name w:val="Char Char Char Char"/>
    <w:basedOn w:val="1"/>
    <w:autoRedefine/>
    <w:qFormat/>
    <w:uiPriority w:val="0"/>
    <w:pPr>
      <w:widowControl/>
      <w:tabs>
        <w:tab w:val="left" w:pos="965"/>
      </w:tabs>
      <w:spacing w:after="160" w:line="240" w:lineRule="exact"/>
      <w:ind w:left="965" w:hanging="425"/>
      <w:jc w:val="left"/>
    </w:pPr>
    <w:rPr>
      <w:rFonts w:ascii="Verdana" w:hAnsi="Verdana"/>
      <w:kern w:val="0"/>
      <w:szCs w:val="20"/>
      <w:lang w:eastAsia="en-US"/>
    </w:rPr>
  </w:style>
  <w:style w:type="paragraph" w:customStyle="1" w:styleId="95">
    <w:name w:val="列出段落1"/>
    <w:basedOn w:val="1"/>
    <w:autoRedefine/>
    <w:qFormat/>
    <w:uiPriority w:val="0"/>
    <w:pPr>
      <w:ind w:firstLine="420" w:firstLineChars="200"/>
    </w:pPr>
  </w:style>
  <w:style w:type="paragraph" w:customStyle="1" w:styleId="96">
    <w:name w:val="表格文字"/>
    <w:basedOn w:val="1"/>
    <w:next w:val="13"/>
    <w:qFormat/>
    <w:uiPriority w:val="0"/>
    <w:pPr>
      <w:spacing w:before="25" w:after="25"/>
      <w:jc w:val="left"/>
    </w:pPr>
    <w:rPr>
      <w:bCs/>
      <w:spacing w:val="10"/>
      <w:kern w:val="0"/>
      <w:sz w:val="24"/>
      <w:szCs w:val="20"/>
    </w:rPr>
  </w:style>
  <w:style w:type="paragraph" w:customStyle="1" w:styleId="97">
    <w:name w:val="标题2"/>
    <w:basedOn w:val="2"/>
    <w:qFormat/>
    <w:uiPriority w:val="0"/>
    <w:pPr>
      <w:spacing w:before="0" w:after="0" w:line="312" w:lineRule="auto"/>
    </w:pPr>
    <w:rPr>
      <w:rFonts w:ascii="宋体"/>
      <w:sz w:val="30"/>
    </w:rPr>
  </w:style>
  <w:style w:type="paragraph" w:customStyle="1" w:styleId="98">
    <w:name w:val="样式6"/>
    <w:basedOn w:val="87"/>
    <w:autoRedefine/>
    <w:qFormat/>
    <w:uiPriority w:val="0"/>
  </w:style>
  <w:style w:type="paragraph" w:customStyle="1" w:styleId="99">
    <w:name w:val="List Paragraph1"/>
    <w:basedOn w:val="1"/>
    <w:qFormat/>
    <w:uiPriority w:val="0"/>
    <w:pPr>
      <w:ind w:firstLine="420" w:firstLineChars="200"/>
    </w:pPr>
  </w:style>
  <w:style w:type="paragraph" w:customStyle="1" w:styleId="100">
    <w:name w:val="样式5"/>
    <w:basedOn w:val="66"/>
    <w:qFormat/>
    <w:uiPriority w:val="0"/>
  </w:style>
  <w:style w:type="paragraph" w:customStyle="1" w:styleId="101">
    <w:name w:val="索引 1 New New"/>
    <w:basedOn w:val="1"/>
    <w:next w:val="1"/>
    <w:autoRedefine/>
    <w:qFormat/>
    <w:uiPriority w:val="0"/>
    <w:pPr>
      <w:tabs>
        <w:tab w:val="left" w:pos="360"/>
        <w:tab w:val="left" w:pos="540"/>
      </w:tabs>
      <w:spacing w:line="360" w:lineRule="exact"/>
      <w:ind w:left="360" w:hanging="240"/>
    </w:pPr>
    <w:rPr>
      <w:rFonts w:ascii="宋体" w:hAnsi="宋体"/>
      <w:szCs w:val="20"/>
    </w:rPr>
  </w:style>
  <w:style w:type="paragraph" w:customStyle="1" w:styleId="102">
    <w:name w:val="采购文件1.1"/>
    <w:basedOn w:val="17"/>
    <w:qFormat/>
    <w:uiPriority w:val="0"/>
    <w:pPr>
      <w:tabs>
        <w:tab w:val="left" w:pos="0"/>
      </w:tabs>
      <w:spacing w:before="20" w:after="120" w:line="400" w:lineRule="exact"/>
      <w:ind w:left="360" w:hanging="360" w:hangingChars="200"/>
      <w:jc w:val="left"/>
    </w:pPr>
    <w:rPr>
      <w:rFonts w:hAnsi="宋体" w:eastAsia="仿宋_GB2312"/>
      <w:sz w:val="24"/>
    </w:rPr>
  </w:style>
  <w:style w:type="paragraph" w:customStyle="1" w:styleId="103">
    <w:name w:val="列出段落2"/>
    <w:basedOn w:val="1"/>
    <w:qFormat/>
    <w:uiPriority w:val="34"/>
    <w:pPr>
      <w:spacing w:after="120" w:line="360" w:lineRule="auto"/>
      <w:ind w:firstLine="420" w:firstLineChars="200"/>
    </w:pPr>
    <w:rPr>
      <w:sz w:val="24"/>
    </w:rPr>
  </w:style>
  <w:style w:type="paragraph" w:customStyle="1" w:styleId="104">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05">
    <w:name w:val="Char Char2 Char2"/>
    <w:basedOn w:val="1"/>
    <w:autoRedefine/>
    <w:qFormat/>
    <w:uiPriority w:val="0"/>
    <w:rPr>
      <w:rFonts w:ascii="宋体" w:hAnsi="宋体"/>
      <w:b/>
      <w:sz w:val="28"/>
      <w:szCs w:val="28"/>
    </w:rPr>
  </w:style>
  <w:style w:type="paragraph" w:customStyle="1" w:styleId="10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采购文件评审1."/>
    <w:basedOn w:val="1"/>
    <w:unhideWhenUsed/>
    <w:qFormat/>
    <w:uiPriority w:val="0"/>
    <w:pPr>
      <w:numPr>
        <w:ilvl w:val="0"/>
        <w:numId w:val="1"/>
      </w:numPr>
      <w:spacing w:before="20" w:after="20" w:line="400" w:lineRule="exact"/>
      <w:ind w:left="360" w:hanging="360" w:hangingChars="200"/>
      <w:jc w:val="left"/>
    </w:pPr>
    <w:rPr>
      <w:rFonts w:eastAsia="仿宋_GB2312"/>
      <w:sz w:val="24"/>
    </w:rPr>
  </w:style>
  <w:style w:type="paragraph" w:customStyle="1" w:styleId="108">
    <w:name w:val="题注4"/>
    <w:basedOn w:val="1"/>
    <w:next w:val="10"/>
    <w:qFormat/>
    <w:uiPriority w:val="0"/>
    <w:pPr>
      <w:ind w:left="-132" w:leftChars="-64" w:right="-105" w:rightChars="-50" w:hanging="2"/>
      <w:jc w:val="center"/>
    </w:pPr>
    <w:rPr>
      <w:b/>
      <w:color w:val="FF0000"/>
      <w:szCs w:val="21"/>
      <w:lang w:val="en-GB"/>
    </w:rPr>
  </w:style>
  <w:style w:type="paragraph" w:customStyle="1" w:styleId="109">
    <w:name w:val="Char Char4 Char Char"/>
    <w:basedOn w:val="1"/>
    <w:qFormat/>
    <w:uiPriority w:val="0"/>
    <w:pPr>
      <w:widowControl/>
      <w:spacing w:after="160" w:line="240" w:lineRule="exact"/>
      <w:jc w:val="left"/>
    </w:pPr>
  </w:style>
  <w:style w:type="paragraph" w:customStyle="1" w:styleId="110">
    <w:name w:val="Char Char1 Char Char Char Char"/>
    <w:basedOn w:val="1"/>
    <w:qFormat/>
    <w:uiPriority w:val="0"/>
    <w:pPr>
      <w:tabs>
        <w:tab w:val="left" w:pos="425"/>
      </w:tabs>
      <w:ind w:left="425" w:hanging="425"/>
    </w:pPr>
    <w:rPr>
      <w:sz w:val="24"/>
    </w:rPr>
  </w:style>
  <w:style w:type="paragraph" w:customStyle="1" w:styleId="111">
    <w:name w:val="Char Char2 Char1"/>
    <w:basedOn w:val="1"/>
    <w:qFormat/>
    <w:uiPriority w:val="0"/>
    <w:rPr>
      <w:rFonts w:ascii="宋体" w:hAnsi="宋体"/>
      <w:b/>
      <w:sz w:val="28"/>
      <w:szCs w:val="28"/>
    </w:rPr>
  </w:style>
  <w:style w:type="paragraph" w:customStyle="1" w:styleId="112">
    <w:name w:val="采购文件1."/>
    <w:basedOn w:val="4"/>
    <w:next w:val="68"/>
    <w:qFormat/>
    <w:uiPriority w:val="0"/>
    <w:pPr>
      <w:numPr>
        <w:ilvl w:val="0"/>
        <w:numId w:val="2"/>
      </w:numPr>
      <w:spacing w:line="240" w:lineRule="auto"/>
      <w:jc w:val="left"/>
    </w:pPr>
    <w:rPr>
      <w:rFonts w:ascii="仿宋_GB2312" w:hAnsi="仿宋_GB2312" w:eastAsia="仿宋_GB2312"/>
      <w:sz w:val="24"/>
    </w:rPr>
  </w:style>
  <w:style w:type="paragraph" w:customStyle="1" w:styleId="113">
    <w:name w:val="Char Char Char1"/>
    <w:basedOn w:val="1"/>
    <w:qFormat/>
    <w:uiPriority w:val="0"/>
    <w:rPr>
      <w:rFonts w:ascii="宋体" w:hAnsi="宋体"/>
      <w:b/>
      <w:sz w:val="28"/>
      <w:szCs w:val="28"/>
    </w:rPr>
  </w:style>
  <w:style w:type="paragraph" w:customStyle="1" w:styleId="114">
    <w:name w:val="正文_1"/>
    <w:next w:val="2"/>
    <w:qFormat/>
    <w:uiPriority w:val="0"/>
    <w:pPr>
      <w:widowControl w:val="0"/>
      <w:jc w:val="both"/>
    </w:pPr>
    <w:rPr>
      <w:rFonts w:ascii="Calibri" w:hAnsi="Calibri" w:eastAsia="宋体" w:cs="Calibri"/>
      <w:kern w:val="2"/>
      <w:sz w:val="21"/>
      <w:szCs w:val="21"/>
      <w:lang w:val="en-US" w:eastAsia="zh-CN" w:bidi="ar-SA"/>
    </w:rPr>
  </w:style>
  <w:style w:type="paragraph" w:customStyle="1" w:styleId="115">
    <w:name w:val="7"/>
    <w:basedOn w:val="1"/>
    <w:next w:val="1"/>
    <w:qFormat/>
    <w:uiPriority w:val="0"/>
    <w:pPr>
      <w:ind w:firstLine="720"/>
    </w:pPr>
    <w:rPr>
      <w:b/>
      <w:sz w:val="28"/>
      <w:szCs w:val="20"/>
    </w:rPr>
  </w:style>
  <w:style w:type="paragraph" w:customStyle="1" w:styleId="11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17">
    <w:name w:val="List Paragraph"/>
    <w:basedOn w:val="1"/>
    <w:qFormat/>
    <w:uiPriority w:val="1"/>
    <w:pPr>
      <w:ind w:left="1122" w:hanging="510"/>
    </w:pPr>
    <w:rPr>
      <w:rFonts w:hint="eastAsia"/>
      <w:sz w:val="24"/>
    </w:rPr>
  </w:style>
  <w:style w:type="paragraph" w:customStyle="1" w:styleId="118">
    <w:name w:val="p0_1"/>
    <w:basedOn w:val="119"/>
    <w:qFormat/>
    <w:uiPriority w:val="0"/>
    <w:pPr>
      <w:widowControl/>
    </w:pPr>
    <w:rPr>
      <w:rFonts w:ascii="Times New Roman" w:hAnsi="Times New Roman"/>
      <w:kern w:val="0"/>
      <w:szCs w:val="21"/>
    </w:rPr>
  </w:style>
  <w:style w:type="paragraph" w:customStyle="1" w:styleId="119">
    <w:name w:val="正文_7"/>
    <w:next w:val="1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首行缩进_2"/>
    <w:basedOn w:val="121"/>
    <w:qFormat/>
    <w:uiPriority w:val="0"/>
    <w:pPr>
      <w:ind w:firstLine="420" w:firstLineChars="100"/>
    </w:pPr>
  </w:style>
  <w:style w:type="paragraph" w:customStyle="1" w:styleId="121">
    <w:name w:val="正文文本_2"/>
    <w:basedOn w:val="122"/>
    <w:next w:val="123"/>
    <w:qFormat/>
    <w:uiPriority w:val="0"/>
    <w:pPr>
      <w:spacing w:after="120" w:afterLines="0"/>
    </w:pPr>
    <w:rPr>
      <w:rFonts w:ascii="Times New Roman" w:hAnsi="Times New Roman"/>
    </w:rPr>
  </w:style>
  <w:style w:type="paragraph" w:customStyle="1" w:styleId="122">
    <w:name w:val="正文_19"/>
    <w:next w:val="120"/>
    <w:qFormat/>
    <w:uiPriority w:val="0"/>
    <w:pPr>
      <w:widowControl w:val="0"/>
      <w:jc w:val="both"/>
    </w:pPr>
    <w:rPr>
      <w:rFonts w:ascii="等线" w:hAnsi="等线" w:eastAsia="等线" w:cs="Times New Roman"/>
      <w:kern w:val="2"/>
      <w:sz w:val="21"/>
      <w:szCs w:val="22"/>
      <w:lang w:val="en-US" w:eastAsia="zh-CN" w:bidi="ar-SA"/>
    </w:rPr>
  </w:style>
  <w:style w:type="paragraph" w:customStyle="1" w:styleId="123">
    <w:name w:val="正文文本 2_1"/>
    <w:basedOn w:val="119"/>
    <w:qFormat/>
    <w:uiPriority w:val="0"/>
    <w:pPr>
      <w:spacing w:line="360" w:lineRule="auto"/>
    </w:pPr>
    <w:rPr>
      <w:b/>
      <w:bCs/>
      <w:sz w:val="24"/>
    </w:rPr>
  </w:style>
  <w:style w:type="table" w:customStyle="1" w:styleId="124">
    <w:name w:val="Table Normal"/>
    <w:unhideWhenUsed/>
    <w:qFormat/>
    <w:uiPriority w:val="0"/>
    <w:tblPr>
      <w:tblCellMar>
        <w:top w:w="0" w:type="dxa"/>
        <w:left w:w="0" w:type="dxa"/>
        <w:bottom w:w="0" w:type="dxa"/>
        <w:right w:w="0" w:type="dxa"/>
      </w:tblCellMar>
    </w:tblPr>
  </w:style>
  <w:style w:type="paragraph" w:customStyle="1" w:styleId="125">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34153</Words>
  <Characters>36315</Characters>
  <Lines>513</Lines>
  <Paragraphs>144</Paragraphs>
  <TotalTime>15</TotalTime>
  <ScaleCrop>false</ScaleCrop>
  <LinksUpToDate>false</LinksUpToDate>
  <CharactersWithSpaces>38124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2022-12-14T01:09:00Z</dcterms:created>
  <dc:creator>USER</dc:creator>
  <cp:lastModifiedBy>NTKO</cp:lastModifiedBy>
  <cp:lastPrinted>2023-07-11T07:09:00Z</cp:lastPrinted>
  <dcterms:modified xsi:type="dcterms:W3CDTF">2024-08-20T09:11:33Z</dcterms:modified>
  <dc:title>（采购人）（项目名称）公开招标公告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4C96633124DF49EDB97A88DE597A5C35_13</vt:lpwstr>
  </property>
</Properties>
</file>