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AD" w:rsidRDefault="00112FD6">
      <w:pPr>
        <w:spacing w:line="360" w:lineRule="auto"/>
        <w:jc w:val="center"/>
        <w:rPr>
          <w:rFonts w:ascii="宋体" w:hAnsi="宋体" w:cs="宋体"/>
          <w:b/>
          <w:bCs/>
          <w:sz w:val="36"/>
          <w:szCs w:val="36"/>
        </w:rPr>
      </w:pPr>
      <w:bookmarkStart w:id="0" w:name="_Toc243837458"/>
      <w:r>
        <w:rPr>
          <w:rFonts w:ascii="宋体" w:hAnsi="宋体" w:cs="宋体" w:hint="eastAsia"/>
          <w:b/>
          <w:bCs/>
          <w:sz w:val="36"/>
          <w:szCs w:val="36"/>
        </w:rPr>
        <w:t>南昌市第一医院病案托管服务项目</w:t>
      </w:r>
      <w:bookmarkEnd w:id="0"/>
    </w:p>
    <w:p w:rsidR="00404BAD" w:rsidRDefault="00404BAD">
      <w:pPr>
        <w:spacing w:line="360" w:lineRule="auto"/>
        <w:jc w:val="center"/>
        <w:rPr>
          <w:rFonts w:ascii="楷体" w:eastAsia="楷体" w:hAnsi="楷体" w:cs="楷体"/>
          <w:b/>
          <w:bCs/>
          <w:sz w:val="36"/>
          <w:szCs w:val="36"/>
        </w:rPr>
      </w:pPr>
    </w:p>
    <w:p w:rsidR="00404BAD" w:rsidRDefault="00112FD6">
      <w:pPr>
        <w:spacing w:line="360" w:lineRule="auto"/>
        <w:ind w:firstLineChars="200" w:firstLine="560"/>
        <w:rPr>
          <w:sz w:val="28"/>
          <w:szCs w:val="28"/>
        </w:rPr>
      </w:pPr>
      <w:r>
        <w:rPr>
          <w:rFonts w:hint="eastAsia"/>
          <w:sz w:val="28"/>
          <w:szCs w:val="28"/>
        </w:rPr>
        <w:t>第一部分：项目评价办法和主要因素：</w:t>
      </w:r>
    </w:p>
    <w:p w:rsidR="00404BAD" w:rsidRDefault="00112FD6">
      <w:pPr>
        <w:spacing w:line="360" w:lineRule="auto"/>
        <w:ind w:firstLineChars="200" w:firstLine="560"/>
        <w:rPr>
          <w:sz w:val="28"/>
          <w:szCs w:val="28"/>
        </w:rPr>
      </w:pPr>
      <w:r>
        <w:rPr>
          <w:rFonts w:hint="eastAsia"/>
          <w:sz w:val="28"/>
          <w:szCs w:val="28"/>
        </w:rPr>
        <w:t>（一）比较与评价采用综合评分法（计分均保留</w:t>
      </w:r>
      <w:r>
        <w:rPr>
          <w:rFonts w:hint="eastAsia"/>
          <w:sz w:val="28"/>
          <w:szCs w:val="28"/>
        </w:rPr>
        <w:t>2</w:t>
      </w:r>
      <w:r>
        <w:rPr>
          <w:rFonts w:hint="eastAsia"/>
          <w:sz w:val="28"/>
          <w:szCs w:val="28"/>
        </w:rPr>
        <w:t>位小数）。</w:t>
      </w:r>
    </w:p>
    <w:p w:rsidR="00404BAD" w:rsidRDefault="00112FD6">
      <w:pPr>
        <w:spacing w:line="360" w:lineRule="auto"/>
        <w:ind w:firstLineChars="200" w:firstLine="560"/>
        <w:rPr>
          <w:sz w:val="28"/>
          <w:szCs w:val="28"/>
        </w:rPr>
      </w:pPr>
      <w:r>
        <w:rPr>
          <w:rFonts w:hint="eastAsia"/>
          <w:sz w:val="28"/>
          <w:szCs w:val="28"/>
        </w:rPr>
        <w:t>评审委员会遵循公平、公正、择优原则，独立按照评分标准分别评定供应商的分值；各供应商的最终得分为各评委所评定分值的平均值，评标结果按评审后得分由高到低顺序排列。响应文件满足</w:t>
      </w:r>
      <w:r w:rsidR="00771E0F" w:rsidRPr="00771E0F">
        <w:rPr>
          <w:rFonts w:hint="eastAsia"/>
          <w:sz w:val="28"/>
          <w:szCs w:val="28"/>
          <w:highlight w:val="yellow"/>
        </w:rPr>
        <w:t>招标</w:t>
      </w:r>
      <w:r>
        <w:rPr>
          <w:rFonts w:hint="eastAsia"/>
          <w:sz w:val="28"/>
          <w:szCs w:val="28"/>
        </w:rPr>
        <w:t>全部实质性要求，</w:t>
      </w:r>
      <w:proofErr w:type="gramStart"/>
      <w:r>
        <w:rPr>
          <w:rFonts w:hint="eastAsia"/>
          <w:sz w:val="28"/>
          <w:szCs w:val="28"/>
        </w:rPr>
        <w:t>且按照</w:t>
      </w:r>
      <w:proofErr w:type="gramEnd"/>
      <w:r>
        <w:rPr>
          <w:rFonts w:hint="eastAsia"/>
          <w:sz w:val="28"/>
          <w:szCs w:val="28"/>
        </w:rPr>
        <w:t>评审因素的量化指标评审得分最高的供应商为排名第一的成交候选人。若总得分相同，按报价得分由高到低顺序排列；总得分且报价得分相同，按履约能力评价得分由高到低顺序排列。</w:t>
      </w:r>
    </w:p>
    <w:p w:rsidR="00404BAD" w:rsidRDefault="00112FD6">
      <w:pPr>
        <w:spacing w:line="360" w:lineRule="auto"/>
        <w:ind w:firstLineChars="200" w:firstLine="560"/>
        <w:rPr>
          <w:sz w:val="28"/>
          <w:szCs w:val="28"/>
        </w:rPr>
      </w:pPr>
      <w:r>
        <w:rPr>
          <w:rFonts w:hint="eastAsia"/>
          <w:sz w:val="28"/>
          <w:szCs w:val="28"/>
        </w:rPr>
        <w:t>评分细则：</w:t>
      </w:r>
    </w:p>
    <w:p w:rsidR="00404BAD" w:rsidRDefault="00112FD6">
      <w:pPr>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 xml:space="preserve">1、投标报价 </w:t>
      </w:r>
    </w:p>
    <w:p w:rsidR="00404BAD" w:rsidRDefault="00112FD6">
      <w:pPr>
        <w:spacing w:line="360" w:lineRule="auto"/>
        <w:ind w:firstLineChars="200" w:firstLine="560"/>
        <w:rPr>
          <w:sz w:val="28"/>
          <w:szCs w:val="28"/>
        </w:rPr>
      </w:pPr>
      <w:r>
        <w:rPr>
          <w:rFonts w:hint="eastAsia"/>
          <w:sz w:val="28"/>
          <w:szCs w:val="28"/>
        </w:rPr>
        <w:t>价格得分</w:t>
      </w:r>
      <w:r>
        <w:rPr>
          <w:rFonts w:hint="eastAsia"/>
          <w:sz w:val="28"/>
          <w:szCs w:val="28"/>
        </w:rPr>
        <w:t>=</w:t>
      </w:r>
      <w:r>
        <w:rPr>
          <w:rFonts w:hint="eastAsia"/>
          <w:sz w:val="28"/>
          <w:szCs w:val="28"/>
        </w:rPr>
        <w:t>评标基准价</w:t>
      </w:r>
      <w:r>
        <w:rPr>
          <w:rFonts w:hint="eastAsia"/>
          <w:sz w:val="28"/>
          <w:szCs w:val="28"/>
        </w:rPr>
        <w:t>/</w:t>
      </w:r>
      <w:r w:rsidR="00B159A4" w:rsidRPr="00B159A4">
        <w:rPr>
          <w:rFonts w:hint="eastAsia"/>
          <w:sz w:val="28"/>
          <w:szCs w:val="28"/>
          <w:highlight w:val="yellow"/>
        </w:rPr>
        <w:t>投标</w:t>
      </w:r>
      <w:r>
        <w:rPr>
          <w:rFonts w:hint="eastAsia"/>
          <w:sz w:val="28"/>
          <w:szCs w:val="28"/>
        </w:rPr>
        <w:t>报价×</w:t>
      </w:r>
      <w:r w:rsidRPr="00391BA7">
        <w:rPr>
          <w:rFonts w:hint="eastAsia"/>
          <w:sz w:val="28"/>
          <w:szCs w:val="28"/>
          <w:highlight w:val="yellow"/>
        </w:rPr>
        <w:t>0.</w:t>
      </w:r>
      <w:r w:rsidR="00391BA7" w:rsidRPr="00391BA7">
        <w:rPr>
          <w:rFonts w:hint="eastAsia"/>
          <w:sz w:val="28"/>
          <w:szCs w:val="28"/>
          <w:highlight w:val="yellow"/>
        </w:rPr>
        <w:t>3</w:t>
      </w:r>
      <w:r w:rsidRPr="00391BA7">
        <w:rPr>
          <w:rFonts w:hint="eastAsia"/>
          <w:sz w:val="28"/>
          <w:szCs w:val="28"/>
          <w:highlight w:val="yellow"/>
        </w:rPr>
        <w:t>0</w:t>
      </w:r>
      <w:r w:rsidRPr="00391BA7">
        <w:rPr>
          <w:rFonts w:hint="eastAsia"/>
          <w:sz w:val="28"/>
          <w:szCs w:val="28"/>
          <w:highlight w:val="yellow"/>
        </w:rPr>
        <w:t>×</w:t>
      </w:r>
      <w:r w:rsidRPr="00391BA7">
        <w:rPr>
          <w:rFonts w:hint="eastAsia"/>
          <w:sz w:val="28"/>
          <w:szCs w:val="28"/>
          <w:highlight w:val="yellow"/>
        </w:rPr>
        <w:t>100</w:t>
      </w:r>
    </w:p>
    <w:p w:rsidR="00404BAD" w:rsidRDefault="00112FD6">
      <w:pPr>
        <w:spacing w:line="360" w:lineRule="auto"/>
        <w:ind w:firstLineChars="200" w:firstLine="560"/>
        <w:rPr>
          <w:sz w:val="28"/>
          <w:szCs w:val="28"/>
        </w:rPr>
      </w:pPr>
      <w:r>
        <w:rPr>
          <w:rFonts w:hint="eastAsia"/>
          <w:sz w:val="28"/>
          <w:szCs w:val="28"/>
        </w:rPr>
        <w:t>价格分采用低价优先法计算，即满足</w:t>
      </w:r>
      <w:r w:rsidR="00771E0F" w:rsidRPr="00771E0F">
        <w:rPr>
          <w:rFonts w:hint="eastAsia"/>
          <w:sz w:val="28"/>
          <w:szCs w:val="28"/>
          <w:highlight w:val="yellow"/>
        </w:rPr>
        <w:t>招标</w:t>
      </w:r>
      <w:r>
        <w:rPr>
          <w:rFonts w:hint="eastAsia"/>
          <w:sz w:val="28"/>
          <w:szCs w:val="28"/>
        </w:rPr>
        <w:t>要求且报价最低的为评标基准价，其价格分为满分。其他服务商的价格</w:t>
      </w:r>
      <w:proofErr w:type="gramStart"/>
      <w:r>
        <w:rPr>
          <w:rFonts w:hint="eastAsia"/>
          <w:sz w:val="28"/>
          <w:szCs w:val="28"/>
        </w:rPr>
        <w:t>分统一</w:t>
      </w:r>
      <w:proofErr w:type="gramEnd"/>
      <w:r>
        <w:rPr>
          <w:rFonts w:hint="eastAsia"/>
          <w:sz w:val="28"/>
          <w:szCs w:val="28"/>
        </w:rPr>
        <w:t>按下列公式计算：报价得分</w:t>
      </w:r>
      <w:r>
        <w:rPr>
          <w:rFonts w:hint="eastAsia"/>
          <w:sz w:val="28"/>
          <w:szCs w:val="28"/>
        </w:rPr>
        <w:t>=</w:t>
      </w:r>
      <w:r>
        <w:rPr>
          <w:rFonts w:hint="eastAsia"/>
          <w:sz w:val="28"/>
          <w:szCs w:val="28"/>
        </w:rPr>
        <w:t>（评标基准价</w:t>
      </w:r>
      <w:r>
        <w:rPr>
          <w:rFonts w:hint="eastAsia"/>
          <w:sz w:val="28"/>
          <w:szCs w:val="28"/>
        </w:rPr>
        <w:t>/</w:t>
      </w:r>
      <w:r>
        <w:rPr>
          <w:rFonts w:hint="eastAsia"/>
          <w:sz w:val="28"/>
          <w:szCs w:val="28"/>
        </w:rPr>
        <w:t>投标报价）</w:t>
      </w:r>
      <w:r w:rsidRPr="00391BA7">
        <w:rPr>
          <w:rFonts w:hint="eastAsia"/>
          <w:sz w:val="28"/>
          <w:szCs w:val="28"/>
          <w:highlight w:val="yellow"/>
        </w:rPr>
        <w:t>×</w:t>
      </w:r>
      <w:r w:rsidR="00391BA7" w:rsidRPr="00391BA7">
        <w:rPr>
          <w:rFonts w:hint="eastAsia"/>
          <w:sz w:val="28"/>
          <w:szCs w:val="28"/>
          <w:highlight w:val="yellow"/>
        </w:rPr>
        <w:t>3</w:t>
      </w:r>
      <w:r w:rsidRPr="00391BA7">
        <w:rPr>
          <w:rFonts w:hint="eastAsia"/>
          <w:sz w:val="28"/>
          <w:szCs w:val="28"/>
          <w:highlight w:val="yellow"/>
        </w:rPr>
        <w:t>0%</w:t>
      </w:r>
      <w:r w:rsidRPr="00391BA7">
        <w:rPr>
          <w:rFonts w:hint="eastAsia"/>
          <w:sz w:val="28"/>
          <w:szCs w:val="28"/>
          <w:highlight w:val="yellow"/>
        </w:rPr>
        <w:t>×</w:t>
      </w:r>
      <w:r w:rsidRPr="00391BA7">
        <w:rPr>
          <w:rFonts w:hint="eastAsia"/>
          <w:sz w:val="28"/>
          <w:szCs w:val="28"/>
          <w:highlight w:val="yellow"/>
        </w:rPr>
        <w:t>100</w:t>
      </w:r>
      <w:r w:rsidRPr="00391BA7">
        <w:rPr>
          <w:rFonts w:hint="eastAsia"/>
          <w:sz w:val="28"/>
          <w:szCs w:val="28"/>
          <w:highlight w:val="yellow"/>
        </w:rPr>
        <w:t>；</w:t>
      </w:r>
      <w:r>
        <w:rPr>
          <w:rFonts w:hint="eastAsia"/>
          <w:sz w:val="28"/>
          <w:szCs w:val="28"/>
        </w:rPr>
        <w:t>计算结果保留至小数点后两位。</w:t>
      </w:r>
    </w:p>
    <w:p w:rsidR="00404BAD" w:rsidRDefault="00112FD6">
      <w:pPr>
        <w:spacing w:line="360" w:lineRule="auto"/>
        <w:ind w:leftChars="266" w:left="559"/>
        <w:rPr>
          <w:rFonts w:ascii="楷体" w:eastAsia="楷体" w:hAnsi="楷体" w:cs="楷体"/>
          <w:b/>
          <w:bCs/>
          <w:sz w:val="28"/>
          <w:szCs w:val="28"/>
        </w:rPr>
      </w:pPr>
      <w:r>
        <w:rPr>
          <w:rFonts w:ascii="楷体" w:eastAsia="楷体" w:hAnsi="楷体" w:cs="楷体" w:hint="eastAsia"/>
          <w:b/>
          <w:bCs/>
          <w:sz w:val="28"/>
          <w:szCs w:val="28"/>
        </w:rPr>
        <w:t>2、服务需求：</w:t>
      </w:r>
      <w:r w:rsidR="00DA2D8A">
        <w:rPr>
          <w:rFonts w:ascii="楷体" w:eastAsia="楷体" w:hAnsi="楷体" w:cs="楷体" w:hint="eastAsia"/>
          <w:b/>
          <w:bCs/>
          <w:sz w:val="28"/>
          <w:szCs w:val="28"/>
        </w:rPr>
        <w:t xml:space="preserve"> </w:t>
      </w:r>
      <w:r>
        <w:rPr>
          <w:rFonts w:ascii="楷体" w:eastAsia="楷体" w:hAnsi="楷体" w:cs="楷体" w:hint="eastAsia"/>
          <w:b/>
          <w:bCs/>
          <w:sz w:val="28"/>
          <w:szCs w:val="28"/>
        </w:rPr>
        <w:br/>
        <w:t>（1）库房环境</w:t>
      </w:r>
    </w:p>
    <w:p w:rsidR="00404BAD" w:rsidRDefault="00112FD6">
      <w:pPr>
        <w:spacing w:line="360" w:lineRule="auto"/>
        <w:ind w:firstLineChars="200" w:firstLine="562"/>
        <w:rPr>
          <w:sz w:val="28"/>
          <w:szCs w:val="28"/>
        </w:rPr>
      </w:pPr>
      <w:r>
        <w:rPr>
          <w:rFonts w:ascii="楷体" w:eastAsia="楷体" w:hAnsi="楷体" w:cs="楷体" w:hint="eastAsia"/>
          <w:b/>
          <w:bCs/>
          <w:sz w:val="28"/>
          <w:szCs w:val="28"/>
        </w:rPr>
        <w:t>1.1 库房选址及建筑条件：</w:t>
      </w:r>
      <w:r>
        <w:rPr>
          <w:rFonts w:hint="eastAsia"/>
          <w:sz w:val="28"/>
          <w:szCs w:val="28"/>
        </w:rPr>
        <w:t>供应商为本项目提供的库房独门独院独栋建筑、地势较高、远离嘈杂闹市、交通方便、</w:t>
      </w:r>
      <w:proofErr w:type="gramStart"/>
      <w:r>
        <w:rPr>
          <w:rFonts w:hint="eastAsia"/>
          <w:sz w:val="28"/>
          <w:szCs w:val="28"/>
        </w:rPr>
        <w:t>无跨层跨</w:t>
      </w:r>
      <w:proofErr w:type="gramEnd"/>
      <w:r>
        <w:rPr>
          <w:rFonts w:hint="eastAsia"/>
          <w:sz w:val="28"/>
          <w:szCs w:val="28"/>
        </w:rPr>
        <w:t>间通长窗、承重满足档案长期存放要求的；由评</w:t>
      </w:r>
      <w:r w:rsidR="00DA2D8A">
        <w:rPr>
          <w:rFonts w:hint="eastAsia"/>
          <w:sz w:val="28"/>
          <w:szCs w:val="28"/>
        </w:rPr>
        <w:t>标委员会针对各供应商提供的库房选址及建筑条件进行综合评估，按优、</w:t>
      </w:r>
      <w:r>
        <w:rPr>
          <w:rFonts w:hint="eastAsia"/>
          <w:sz w:val="28"/>
          <w:szCs w:val="28"/>
        </w:rPr>
        <w:t>良、差</w:t>
      </w:r>
      <w:r w:rsidR="00DA2D8A">
        <w:rPr>
          <w:rFonts w:hint="eastAsia"/>
          <w:sz w:val="28"/>
          <w:szCs w:val="28"/>
        </w:rPr>
        <w:t>评</w:t>
      </w:r>
      <w:r>
        <w:rPr>
          <w:rFonts w:hint="eastAsia"/>
          <w:sz w:val="28"/>
          <w:szCs w:val="28"/>
        </w:rPr>
        <w:t>分。</w:t>
      </w:r>
    </w:p>
    <w:p w:rsidR="00404BAD" w:rsidRDefault="00112FD6">
      <w:pPr>
        <w:spacing w:line="360" w:lineRule="auto"/>
        <w:ind w:firstLineChars="200" w:firstLine="560"/>
        <w:rPr>
          <w:sz w:val="28"/>
          <w:szCs w:val="28"/>
        </w:rPr>
      </w:pPr>
      <w:r>
        <w:rPr>
          <w:rFonts w:hint="eastAsia"/>
          <w:sz w:val="28"/>
          <w:szCs w:val="28"/>
        </w:rPr>
        <w:t>评审依据：响应文件中须提供库房照片并承诺随时接受采购人进行现场抽查；未提供或提供不全者，</w:t>
      </w:r>
      <w:r w:rsidR="007A3463" w:rsidRPr="00DE3168">
        <w:rPr>
          <w:rFonts w:hint="eastAsia"/>
          <w:sz w:val="28"/>
          <w:szCs w:val="28"/>
          <w:highlight w:val="yellow"/>
        </w:rPr>
        <w:t>库房周围</w:t>
      </w:r>
      <w:r w:rsidR="007A3463" w:rsidRPr="00DE3168">
        <w:rPr>
          <w:rFonts w:hint="eastAsia"/>
          <w:sz w:val="28"/>
          <w:szCs w:val="28"/>
          <w:highlight w:val="yellow"/>
        </w:rPr>
        <w:t>1</w:t>
      </w:r>
      <w:r w:rsidR="007A3463" w:rsidRPr="00DE3168">
        <w:rPr>
          <w:rFonts w:hint="eastAsia"/>
          <w:sz w:val="28"/>
          <w:szCs w:val="28"/>
          <w:highlight w:val="yellow"/>
        </w:rPr>
        <w:t>公里内有影响病案存储安全的危险因素</w:t>
      </w:r>
      <w:r w:rsidR="007A3463">
        <w:rPr>
          <w:rFonts w:hint="eastAsia"/>
          <w:sz w:val="28"/>
          <w:szCs w:val="28"/>
        </w:rPr>
        <w:t>，</w:t>
      </w:r>
      <w:r>
        <w:rPr>
          <w:rFonts w:hint="eastAsia"/>
          <w:sz w:val="28"/>
          <w:szCs w:val="28"/>
        </w:rPr>
        <w:t>不予加分。</w:t>
      </w:r>
    </w:p>
    <w:p w:rsid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1.2 库房“八防”管控措施：</w:t>
      </w:r>
      <w:r>
        <w:rPr>
          <w:rFonts w:hint="eastAsia"/>
          <w:sz w:val="28"/>
          <w:szCs w:val="28"/>
        </w:rPr>
        <w:t>供应商为本项目提供的库房防火、防盗、防</w:t>
      </w:r>
      <w:r>
        <w:rPr>
          <w:rFonts w:hint="eastAsia"/>
          <w:sz w:val="28"/>
          <w:szCs w:val="28"/>
        </w:rPr>
        <w:lastRenderedPageBreak/>
        <w:t>水、防潮、防虫鼠、防光、防尘、防高温等防护措施，由评标委员会针对各供应商提供的管控措施从完善、科学、安全、可行等方面进行</w:t>
      </w:r>
      <w:r w:rsidR="00DA2D8A">
        <w:rPr>
          <w:rFonts w:hint="eastAsia"/>
          <w:sz w:val="28"/>
          <w:szCs w:val="28"/>
        </w:rPr>
        <w:t>综合评估，按优、良、差评分。</w:t>
      </w:r>
    </w:p>
    <w:p w:rsidR="00404BAD" w:rsidRDefault="00112FD6" w:rsidP="00DA2D8A">
      <w:pPr>
        <w:spacing w:line="360" w:lineRule="auto"/>
        <w:ind w:firstLineChars="200" w:firstLine="560"/>
        <w:rPr>
          <w:sz w:val="28"/>
          <w:szCs w:val="28"/>
        </w:rPr>
      </w:pPr>
      <w:r>
        <w:rPr>
          <w:rFonts w:hint="eastAsia"/>
          <w:sz w:val="28"/>
          <w:szCs w:val="28"/>
        </w:rPr>
        <w:t>评审依据：响应文件中须提供“库房‘八防’管控措施”，方案中须包含上述各项目内容；未提供方案或提供内容不能佐证符合相应要求的，不予加分。</w:t>
      </w:r>
    </w:p>
    <w:p w:rsidR="00404BAD" w:rsidRDefault="00112FD6">
      <w:pPr>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（2）项目服务方案</w:t>
      </w:r>
    </w:p>
    <w:p w:rsid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1.1 各项服务的实施方案、业务操作流程及服务标准：</w:t>
      </w:r>
      <w:r>
        <w:rPr>
          <w:rFonts w:hint="eastAsia"/>
          <w:sz w:val="28"/>
          <w:szCs w:val="28"/>
        </w:rPr>
        <w:t>由评标委员会针对各供应商的</w:t>
      </w:r>
      <w:r>
        <w:rPr>
          <w:rFonts w:ascii="宋体" w:hAnsi="宋体" w:cs="宋体" w:hint="eastAsia"/>
          <w:sz w:val="28"/>
          <w:szCs w:val="28"/>
        </w:rPr>
        <w:t>各项服务实施</w:t>
      </w:r>
      <w:r>
        <w:rPr>
          <w:rFonts w:hint="eastAsia"/>
          <w:sz w:val="28"/>
          <w:szCs w:val="28"/>
        </w:rPr>
        <w:t>方案的安全性、便捷性、科学性、实用性、可操作性、完善性等方面进行综合评估，按</w:t>
      </w:r>
      <w:r w:rsidR="00DA2D8A">
        <w:rPr>
          <w:rFonts w:hint="eastAsia"/>
          <w:sz w:val="28"/>
          <w:szCs w:val="28"/>
        </w:rPr>
        <w:t>综合评估，按优、良、差评分。</w:t>
      </w:r>
    </w:p>
    <w:p w:rsidR="00404BAD" w:rsidRP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1.2 提供安全保障措施方案：</w:t>
      </w:r>
      <w:r>
        <w:rPr>
          <w:rFonts w:hint="eastAsia"/>
          <w:sz w:val="28"/>
          <w:szCs w:val="28"/>
        </w:rPr>
        <w:t>其中包括现场安全管理机制、信息安全管理机制和监督检查机制、应急预案及定期演练计划，由评标委员会针对各供应商</w:t>
      </w:r>
      <w:proofErr w:type="gramStart"/>
      <w:r>
        <w:rPr>
          <w:rFonts w:hint="eastAsia"/>
          <w:sz w:val="28"/>
          <w:szCs w:val="28"/>
        </w:rPr>
        <w:t>的风控措施</w:t>
      </w:r>
      <w:proofErr w:type="gramEnd"/>
      <w:r>
        <w:rPr>
          <w:rFonts w:hint="eastAsia"/>
          <w:sz w:val="28"/>
          <w:szCs w:val="28"/>
        </w:rPr>
        <w:t>的完善性、可靠性、安全性、针对性及可操作性进行综合评估，按</w:t>
      </w:r>
      <w:r w:rsidR="00DA2D8A">
        <w:rPr>
          <w:rFonts w:hint="eastAsia"/>
          <w:sz w:val="28"/>
          <w:szCs w:val="28"/>
        </w:rPr>
        <w:t>综合评估，按优、良、差评分。</w:t>
      </w:r>
    </w:p>
    <w:p w:rsidR="00404BAD" w:rsidRDefault="00112FD6">
      <w:pPr>
        <w:spacing w:line="360" w:lineRule="auto"/>
        <w:ind w:firstLineChars="200" w:firstLine="560"/>
        <w:rPr>
          <w:sz w:val="28"/>
          <w:szCs w:val="28"/>
        </w:rPr>
      </w:pPr>
      <w:r>
        <w:rPr>
          <w:rFonts w:hint="eastAsia"/>
          <w:sz w:val="28"/>
          <w:szCs w:val="28"/>
        </w:rPr>
        <w:t>评审依据：响应文件中须提供“服务方案”，方案中须包含上述各项内容并提供相应证明材料佐证；有严格的门禁制度，准确记录进出情况，记录至少保存</w:t>
      </w:r>
      <w:r>
        <w:rPr>
          <w:rFonts w:hint="eastAsia"/>
          <w:sz w:val="28"/>
          <w:szCs w:val="28"/>
        </w:rPr>
        <w:t>180</w:t>
      </w:r>
      <w:r>
        <w:rPr>
          <w:rFonts w:hint="eastAsia"/>
          <w:sz w:val="28"/>
          <w:szCs w:val="28"/>
        </w:rPr>
        <w:t>天，未提供方案或提供内容不能佐证符合相应要求的，不予加分。</w:t>
      </w:r>
    </w:p>
    <w:p w:rsid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1.3 档案信息管理系统：</w:t>
      </w:r>
      <w:r>
        <w:rPr>
          <w:rFonts w:hint="eastAsia"/>
          <w:sz w:val="28"/>
          <w:szCs w:val="28"/>
        </w:rPr>
        <w:t>供应商应具备托管档案信息管理系统，能将所有托管档案相关信息录入系统，方便快速查询，科学管理并具备库房内智能设备状态，（包括但不限于温湿度、设备运行状态、漏水报警、门禁报警、监控摄像头等），可设置自动釆</w:t>
      </w:r>
      <w:proofErr w:type="gramStart"/>
      <w:r>
        <w:rPr>
          <w:rFonts w:hint="eastAsia"/>
          <w:sz w:val="28"/>
          <w:szCs w:val="28"/>
        </w:rPr>
        <w:t>集任务</w:t>
      </w:r>
      <w:proofErr w:type="gramEnd"/>
      <w:r>
        <w:rPr>
          <w:rFonts w:hint="eastAsia"/>
          <w:sz w:val="28"/>
          <w:szCs w:val="28"/>
        </w:rPr>
        <w:t>保留历史数据；支持档案信息统计和库房信息统计，由评标委员会根据托管档案信息系统的科学性、可操作性、针对性进行综合评估，按</w:t>
      </w:r>
      <w:r w:rsidR="00DA2D8A">
        <w:rPr>
          <w:rFonts w:hint="eastAsia"/>
          <w:sz w:val="28"/>
          <w:szCs w:val="28"/>
        </w:rPr>
        <w:t>综合评估，按优、良、差评分。</w:t>
      </w:r>
    </w:p>
    <w:p w:rsidR="00404BAD" w:rsidRDefault="00112FD6" w:rsidP="00DA2D8A">
      <w:pPr>
        <w:spacing w:line="360" w:lineRule="auto"/>
        <w:ind w:firstLineChars="200" w:firstLine="560"/>
        <w:rPr>
          <w:sz w:val="28"/>
          <w:szCs w:val="28"/>
        </w:rPr>
      </w:pPr>
      <w:r>
        <w:rPr>
          <w:rFonts w:hint="eastAsia"/>
          <w:sz w:val="28"/>
          <w:szCs w:val="28"/>
        </w:rPr>
        <w:t>评审依据：响应文件中须提供“服务方案”，方案中须包含上述各项内容并承诺档案信息管理系统故障</w:t>
      </w:r>
      <w:r>
        <w:rPr>
          <w:rFonts w:hint="eastAsia"/>
          <w:sz w:val="28"/>
          <w:szCs w:val="28"/>
        </w:rPr>
        <w:t>24</w:t>
      </w:r>
      <w:r>
        <w:rPr>
          <w:rFonts w:hint="eastAsia"/>
          <w:sz w:val="28"/>
          <w:szCs w:val="28"/>
        </w:rPr>
        <w:t>小时</w:t>
      </w:r>
      <w:r w:rsidR="00FB4CE1">
        <w:rPr>
          <w:rFonts w:hint="eastAsia"/>
          <w:sz w:val="28"/>
          <w:szCs w:val="28"/>
        </w:rPr>
        <w:t>内</w:t>
      </w:r>
      <w:r>
        <w:rPr>
          <w:rFonts w:hint="eastAsia"/>
          <w:sz w:val="28"/>
          <w:szCs w:val="28"/>
        </w:rPr>
        <w:t>修复，</w:t>
      </w:r>
      <w:r>
        <w:rPr>
          <w:rFonts w:ascii="宋体" w:hAnsi="宋体" w:cs="宋体" w:hint="eastAsia"/>
          <w:sz w:val="28"/>
          <w:szCs w:val="28"/>
        </w:rPr>
        <w:t>未提供承诺不加分</w:t>
      </w:r>
      <w:r>
        <w:rPr>
          <w:rFonts w:hint="eastAsia"/>
          <w:sz w:val="28"/>
          <w:szCs w:val="28"/>
        </w:rPr>
        <w:t>。</w:t>
      </w:r>
    </w:p>
    <w:p w:rsidR="00404BAD" w:rsidRDefault="00404BAD">
      <w:pPr>
        <w:spacing w:line="360" w:lineRule="auto"/>
        <w:ind w:firstLineChars="200" w:firstLine="560"/>
        <w:rPr>
          <w:sz w:val="28"/>
          <w:szCs w:val="28"/>
        </w:rPr>
      </w:pPr>
    </w:p>
    <w:p w:rsid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1.4 安全保密方案：</w:t>
      </w:r>
      <w:r>
        <w:rPr>
          <w:sz w:val="28"/>
          <w:szCs w:val="28"/>
        </w:rPr>
        <w:t>提供档案实体和档案信息保密、安全的具体措施</w:t>
      </w:r>
      <w:r>
        <w:rPr>
          <w:rFonts w:hint="eastAsia"/>
          <w:sz w:val="28"/>
          <w:szCs w:val="28"/>
        </w:rPr>
        <w:t>并</w:t>
      </w:r>
      <w:r>
        <w:rPr>
          <w:sz w:val="28"/>
          <w:szCs w:val="28"/>
        </w:rPr>
        <w:t>签</w:t>
      </w:r>
      <w:r>
        <w:rPr>
          <w:sz w:val="28"/>
          <w:szCs w:val="28"/>
        </w:rPr>
        <w:lastRenderedPageBreak/>
        <w:t>订保密协议。</w:t>
      </w:r>
      <w:r>
        <w:rPr>
          <w:rFonts w:hint="eastAsia"/>
          <w:sz w:val="28"/>
          <w:szCs w:val="28"/>
        </w:rPr>
        <w:t>由评标委员会针对</w:t>
      </w:r>
      <w:r>
        <w:rPr>
          <w:sz w:val="28"/>
          <w:szCs w:val="28"/>
        </w:rPr>
        <w:t>供应商所提供的方案是否符合本项目的安全保密方面进行综合评估，</w:t>
      </w:r>
      <w:r>
        <w:rPr>
          <w:rFonts w:hint="eastAsia"/>
          <w:sz w:val="28"/>
          <w:szCs w:val="28"/>
        </w:rPr>
        <w:t>按</w:t>
      </w:r>
      <w:r w:rsidR="00DA2D8A">
        <w:rPr>
          <w:rFonts w:hint="eastAsia"/>
          <w:sz w:val="28"/>
          <w:szCs w:val="28"/>
        </w:rPr>
        <w:t>综合评估，按优、良、差评分。</w:t>
      </w:r>
    </w:p>
    <w:p w:rsidR="00404BAD" w:rsidRPr="00DA2D8A" w:rsidRDefault="00112FD6" w:rsidP="00DA2D8A">
      <w:pPr>
        <w:spacing w:line="360" w:lineRule="auto"/>
        <w:ind w:firstLineChars="200" w:firstLine="562"/>
        <w:rPr>
          <w:sz w:val="28"/>
          <w:szCs w:val="28"/>
        </w:rPr>
      </w:pPr>
      <w:r>
        <w:rPr>
          <w:rFonts w:ascii="楷体" w:eastAsia="楷体" w:hAnsi="楷体" w:cs="楷体" w:hint="eastAsia"/>
          <w:b/>
          <w:bCs/>
          <w:sz w:val="28"/>
          <w:szCs w:val="28"/>
        </w:rPr>
        <w:t xml:space="preserve"> 1.5 售后服务能力：</w:t>
      </w:r>
      <w:r>
        <w:rPr>
          <w:rFonts w:ascii="宋体" w:hAnsi="宋体" w:cs="宋体" w:hint="eastAsia"/>
          <w:sz w:val="28"/>
          <w:szCs w:val="28"/>
        </w:rPr>
        <w:t>供应商应提供具体可行的售后服务方案。其中包括各供应商提供的非原件（电子调阅）及原件调阅的应对程序，服务人员配备情况，由评标委员会针对调阅需求的响应程度及传递方案进行综合评估，按其承诺响应时间</w:t>
      </w:r>
      <w:r w:rsidR="00DA2D8A">
        <w:rPr>
          <w:rFonts w:hint="eastAsia"/>
          <w:sz w:val="28"/>
          <w:szCs w:val="28"/>
        </w:rPr>
        <w:t>优、良、差评分。</w:t>
      </w:r>
      <w:r>
        <w:rPr>
          <w:rFonts w:ascii="宋体" w:hAnsi="宋体" w:cs="宋体" w:hint="eastAsia"/>
          <w:sz w:val="28"/>
          <w:szCs w:val="28"/>
        </w:rPr>
        <w:t>未提供承诺不加分。</w:t>
      </w:r>
    </w:p>
    <w:p w:rsidR="00404BAD" w:rsidRDefault="00112FD6">
      <w:pPr>
        <w:spacing w:line="360" w:lineRule="auto"/>
        <w:ind w:firstLineChars="200" w:firstLine="560"/>
        <w:rPr>
          <w:rFonts w:ascii="宋体" w:hAnsi="宋体" w:cs="宋体"/>
          <w:sz w:val="28"/>
          <w:szCs w:val="28"/>
        </w:rPr>
      </w:pPr>
      <w:r>
        <w:rPr>
          <w:rFonts w:ascii="宋体" w:hAnsi="宋体" w:cs="宋体" w:hint="eastAsia"/>
          <w:sz w:val="28"/>
          <w:szCs w:val="28"/>
        </w:rPr>
        <w:t>评分依据：</w:t>
      </w:r>
    </w:p>
    <w:p w:rsidR="00404BAD" w:rsidRDefault="00112FD6">
      <w:pPr>
        <w:spacing w:line="360" w:lineRule="auto"/>
        <w:ind w:firstLineChars="200" w:firstLine="560"/>
        <w:rPr>
          <w:rFonts w:ascii="宋体" w:hAnsi="宋体" w:cs="宋体"/>
          <w:sz w:val="28"/>
          <w:szCs w:val="28"/>
        </w:rPr>
      </w:pPr>
      <w:proofErr w:type="gramStart"/>
      <w:r>
        <w:rPr>
          <w:rFonts w:ascii="宋体" w:hAnsi="宋体" w:cs="宋体" w:hint="eastAsia"/>
          <w:sz w:val="28"/>
          <w:szCs w:val="28"/>
        </w:rPr>
        <w:t>优即电子</w:t>
      </w:r>
      <w:proofErr w:type="gramEnd"/>
      <w:r>
        <w:rPr>
          <w:rFonts w:ascii="宋体" w:hAnsi="宋体" w:cs="宋体" w:hint="eastAsia"/>
          <w:sz w:val="28"/>
          <w:szCs w:val="28"/>
        </w:rPr>
        <w:t>调阅接收到指令后4小时内送达；原件调阅接收到指令后按最快交通方式当日内送达至指定地点：</w:t>
      </w:r>
    </w:p>
    <w:p w:rsidR="00404BAD" w:rsidRDefault="00112FD6">
      <w:pPr>
        <w:spacing w:line="360" w:lineRule="auto"/>
        <w:ind w:firstLineChars="200" w:firstLine="560"/>
        <w:rPr>
          <w:rFonts w:ascii="宋体" w:hAnsi="宋体" w:cs="宋体"/>
          <w:sz w:val="28"/>
          <w:szCs w:val="28"/>
        </w:rPr>
      </w:pPr>
      <w:proofErr w:type="gramStart"/>
      <w:r>
        <w:rPr>
          <w:rFonts w:ascii="宋体" w:hAnsi="宋体" w:cs="宋体" w:hint="eastAsia"/>
          <w:sz w:val="28"/>
          <w:szCs w:val="28"/>
        </w:rPr>
        <w:t>良即电子</w:t>
      </w:r>
      <w:proofErr w:type="gramEnd"/>
      <w:r>
        <w:rPr>
          <w:rFonts w:ascii="宋体" w:hAnsi="宋体" w:cs="宋体" w:hint="eastAsia"/>
          <w:sz w:val="28"/>
          <w:szCs w:val="28"/>
        </w:rPr>
        <w:t>调阅接收到指令后次工作日内送达；原件调阅接收到指令后次工作日内送达指定地点；</w:t>
      </w:r>
    </w:p>
    <w:p w:rsidR="00404BAD" w:rsidRDefault="00112FD6">
      <w:pPr>
        <w:spacing w:line="360" w:lineRule="auto"/>
        <w:ind w:firstLineChars="200" w:firstLine="560"/>
        <w:rPr>
          <w:rFonts w:ascii="楷体" w:eastAsia="楷体" w:hAnsi="楷体" w:cs="楷体"/>
          <w:b/>
          <w:bCs/>
          <w:sz w:val="28"/>
          <w:szCs w:val="28"/>
        </w:rPr>
      </w:pPr>
      <w:r>
        <w:rPr>
          <w:rFonts w:ascii="宋体" w:hAnsi="宋体" w:cs="宋体" w:hint="eastAsia"/>
          <w:sz w:val="28"/>
          <w:szCs w:val="28"/>
        </w:rPr>
        <w:t>一般即电子调阅接收到指令后第三个工作日内送达；原件调阅接收到指令后第三个工作日内送达指定地点；</w:t>
      </w:r>
    </w:p>
    <w:p w:rsidR="00404BAD" w:rsidRDefault="00112FD6">
      <w:pPr>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（3）</w:t>
      </w:r>
      <w:proofErr w:type="gramStart"/>
      <w:r>
        <w:rPr>
          <w:rFonts w:ascii="楷体" w:eastAsia="楷体" w:hAnsi="楷体" w:cs="楷体" w:hint="eastAsia"/>
          <w:b/>
          <w:bCs/>
          <w:sz w:val="28"/>
          <w:szCs w:val="28"/>
        </w:rPr>
        <w:t>灾备中心</w:t>
      </w:r>
      <w:proofErr w:type="gramEnd"/>
    </w:p>
    <w:p w:rsidR="00404BAD" w:rsidRDefault="00112FD6">
      <w:pPr>
        <w:spacing w:line="360" w:lineRule="auto"/>
        <w:ind w:firstLineChars="200" w:firstLine="560"/>
        <w:rPr>
          <w:sz w:val="28"/>
          <w:szCs w:val="28"/>
        </w:rPr>
      </w:pPr>
      <w:r>
        <w:rPr>
          <w:sz w:val="28"/>
          <w:szCs w:val="28"/>
        </w:rPr>
        <w:t>供应商在江西省南昌拥有至少</w:t>
      </w:r>
      <w:r>
        <w:rPr>
          <w:sz w:val="28"/>
          <w:szCs w:val="28"/>
        </w:rPr>
        <w:t>2</w:t>
      </w:r>
      <w:r w:rsidR="00DA2D8A">
        <w:rPr>
          <w:sz w:val="28"/>
          <w:szCs w:val="28"/>
        </w:rPr>
        <w:t>个以上的库房，作为</w:t>
      </w:r>
      <w:proofErr w:type="gramStart"/>
      <w:r w:rsidR="00DA2D8A">
        <w:rPr>
          <w:sz w:val="28"/>
          <w:szCs w:val="28"/>
        </w:rPr>
        <w:t>灾备中心</w:t>
      </w:r>
      <w:proofErr w:type="gramEnd"/>
      <w:r w:rsidR="00DA2D8A">
        <w:rPr>
          <w:sz w:val="28"/>
          <w:szCs w:val="28"/>
        </w:rPr>
        <w:t>使用，提供</w:t>
      </w:r>
      <w:r>
        <w:rPr>
          <w:sz w:val="28"/>
          <w:szCs w:val="28"/>
        </w:rPr>
        <w:t>库房佐证材料</w:t>
      </w:r>
      <w:r w:rsidR="00DA2D8A">
        <w:rPr>
          <w:sz w:val="28"/>
          <w:szCs w:val="28"/>
        </w:rPr>
        <w:t>。</w:t>
      </w:r>
    </w:p>
    <w:p w:rsidR="00404BAD" w:rsidRDefault="00112FD6">
      <w:pPr>
        <w:spacing w:line="360" w:lineRule="auto"/>
        <w:ind w:firstLineChars="200" w:firstLine="560"/>
        <w:rPr>
          <w:sz w:val="28"/>
          <w:szCs w:val="28"/>
        </w:rPr>
      </w:pPr>
      <w:r>
        <w:rPr>
          <w:sz w:val="28"/>
          <w:szCs w:val="28"/>
        </w:rPr>
        <w:t>评审依据：响应文件中须提供自有场地房产证明或场地租赁协议证明材料复印件佐证；否则，不予加分。</w:t>
      </w:r>
    </w:p>
    <w:p w:rsidR="00404BAD" w:rsidRDefault="00404BAD">
      <w:pPr>
        <w:rPr>
          <w:rFonts w:ascii="宋体" w:hAnsi="宋体" w:cs="宋体"/>
          <w:bCs/>
          <w:sz w:val="28"/>
          <w:szCs w:val="28"/>
        </w:rPr>
      </w:pPr>
    </w:p>
    <w:p w:rsidR="00404BAD" w:rsidRDefault="00404BAD">
      <w:pPr>
        <w:pStyle w:val="2"/>
      </w:pPr>
    </w:p>
    <w:p w:rsidR="00404BAD" w:rsidRDefault="00404BAD" w:rsidP="00DA2D8A">
      <w:pPr>
        <w:pStyle w:val="2"/>
        <w:ind w:firstLine="560"/>
        <w:rPr>
          <w:rFonts w:ascii="宋体" w:cs="宋体"/>
          <w:bCs/>
          <w:sz w:val="28"/>
          <w:szCs w:val="28"/>
        </w:rPr>
      </w:pPr>
    </w:p>
    <w:p w:rsidR="00404BAD" w:rsidRDefault="00112FD6">
      <w:pPr>
        <w:pStyle w:val="11"/>
        <w:spacing w:before="12"/>
        <w:ind w:left="0"/>
        <w:jc w:val="center"/>
        <w:rPr>
          <w:rFonts w:ascii="宋体" w:eastAsia="宋体"/>
        </w:rPr>
      </w:pPr>
      <w:r>
        <w:rPr>
          <w:rFonts w:ascii="宋体" w:eastAsia="宋体" w:hint="eastAsia"/>
        </w:rPr>
        <w:br w:type="page"/>
      </w:r>
      <w:r>
        <w:rPr>
          <w:rFonts w:ascii="宋体" w:hAnsi="宋体" w:cs="宋体" w:hint="eastAsia"/>
        </w:rPr>
        <w:lastRenderedPageBreak/>
        <w:t>第二部分：项目需求及有关说明</w:t>
      </w:r>
    </w:p>
    <w:p w:rsidR="00404BAD" w:rsidRDefault="00404BAD">
      <w:pPr>
        <w:spacing w:line="440" w:lineRule="exact"/>
        <w:ind w:left="133" w:right="-20" w:firstLineChars="200" w:firstLine="442"/>
        <w:rPr>
          <w:rFonts w:ascii="宋体" w:hAnsi="宋体" w:cs="宋体"/>
          <w:b/>
          <w:sz w:val="22"/>
        </w:rPr>
      </w:pPr>
    </w:p>
    <w:p w:rsidR="00404BAD" w:rsidRDefault="00112FD6">
      <w:pPr>
        <w:spacing w:line="440" w:lineRule="exact"/>
        <w:ind w:left="133" w:right="-20" w:firstLineChars="200" w:firstLine="442"/>
        <w:rPr>
          <w:rFonts w:ascii="宋体" w:hAnsi="宋体" w:cs="宋体"/>
          <w:b/>
          <w:sz w:val="22"/>
        </w:rPr>
      </w:pPr>
      <w:r>
        <w:rPr>
          <w:rFonts w:ascii="宋体" w:hAnsi="宋体" w:cs="宋体" w:hint="eastAsia"/>
          <w:b/>
          <w:sz w:val="22"/>
        </w:rPr>
        <w:t>一、项目内容：</w:t>
      </w:r>
    </w:p>
    <w:tbl>
      <w:tblPr>
        <w:tblpPr w:leftFromText="180" w:rightFromText="180" w:vertAnchor="text" w:horzAnchor="page" w:tblpX="1414" w:tblpY="174"/>
        <w:tblOverlap w:val="never"/>
        <w:tblW w:w="9077" w:type="dxa"/>
        <w:tblLayout w:type="fixed"/>
        <w:tblCellMar>
          <w:left w:w="0" w:type="dxa"/>
          <w:right w:w="0" w:type="dxa"/>
        </w:tblCellMar>
        <w:tblLook w:val="04A0" w:firstRow="1" w:lastRow="0" w:firstColumn="1" w:lastColumn="0" w:noHBand="0" w:noVBand="1"/>
      </w:tblPr>
      <w:tblGrid>
        <w:gridCol w:w="1281"/>
        <w:gridCol w:w="2410"/>
        <w:gridCol w:w="3260"/>
        <w:gridCol w:w="932"/>
        <w:gridCol w:w="1194"/>
      </w:tblGrid>
      <w:tr w:rsidR="00B75471" w:rsidTr="00A72EC8">
        <w:trPr>
          <w:trHeight w:hRule="exact" w:val="468"/>
        </w:trPr>
        <w:tc>
          <w:tcPr>
            <w:tcW w:w="1281" w:type="dxa"/>
            <w:tcBorders>
              <w:top w:val="single" w:sz="4" w:space="0" w:color="000000"/>
              <w:left w:val="single" w:sz="4" w:space="0" w:color="000000"/>
              <w:bottom w:val="single" w:sz="4" w:space="0" w:color="000000"/>
              <w:right w:val="single" w:sz="4" w:space="0" w:color="000000"/>
            </w:tcBorders>
            <w:vAlign w:val="center"/>
          </w:tcPr>
          <w:p w:rsidR="00B75471" w:rsidRDefault="00B75471" w:rsidP="00A72EC8">
            <w:pPr>
              <w:spacing w:line="440" w:lineRule="exact"/>
              <w:ind w:right="-20"/>
              <w:jc w:val="center"/>
              <w:rPr>
                <w:rFonts w:ascii="宋体" w:hAnsi="宋体" w:cs="宋体"/>
                <w:sz w:val="22"/>
              </w:rPr>
            </w:pPr>
            <w:r>
              <w:rPr>
                <w:rFonts w:ascii="宋体" w:hAnsi="宋体" w:cs="宋体" w:hint="eastAsia"/>
                <w:sz w:val="22"/>
              </w:rPr>
              <w:t>项目名称</w:t>
            </w:r>
          </w:p>
        </w:tc>
        <w:tc>
          <w:tcPr>
            <w:tcW w:w="2410" w:type="dxa"/>
            <w:tcBorders>
              <w:top w:val="single" w:sz="4" w:space="0" w:color="000000"/>
              <w:left w:val="single" w:sz="4" w:space="0" w:color="000000"/>
              <w:bottom w:val="single" w:sz="4" w:space="0" w:color="000000"/>
              <w:right w:val="single" w:sz="4" w:space="0" w:color="000000"/>
            </w:tcBorders>
            <w:vAlign w:val="center"/>
          </w:tcPr>
          <w:p w:rsidR="00B75471" w:rsidRDefault="00B75471" w:rsidP="00A72EC8">
            <w:pPr>
              <w:spacing w:line="440" w:lineRule="exact"/>
              <w:ind w:right="-20"/>
              <w:jc w:val="center"/>
              <w:rPr>
                <w:rFonts w:ascii="宋体" w:hAnsi="宋体" w:cs="宋体"/>
                <w:sz w:val="22"/>
              </w:rPr>
            </w:pPr>
            <w:r>
              <w:rPr>
                <w:rFonts w:ascii="宋体" w:hAnsi="宋体" w:cs="宋体" w:hint="eastAsia"/>
                <w:sz w:val="22"/>
              </w:rPr>
              <w:t>服务简</w:t>
            </w:r>
            <w:r>
              <w:rPr>
                <w:rFonts w:ascii="宋体" w:hAnsi="宋体" w:cs="宋体" w:hint="eastAsia"/>
                <w:spacing w:val="2"/>
                <w:sz w:val="22"/>
              </w:rPr>
              <w:t>要</w:t>
            </w:r>
            <w:r>
              <w:rPr>
                <w:rFonts w:ascii="宋体" w:hAnsi="宋体" w:cs="宋体" w:hint="eastAsia"/>
                <w:sz w:val="22"/>
              </w:rPr>
              <w:t>说明</w:t>
            </w:r>
          </w:p>
        </w:tc>
        <w:tc>
          <w:tcPr>
            <w:tcW w:w="3260" w:type="dxa"/>
            <w:tcBorders>
              <w:top w:val="single" w:sz="4" w:space="0" w:color="000000"/>
              <w:left w:val="single" w:sz="4" w:space="0" w:color="000000"/>
              <w:bottom w:val="single" w:sz="4" w:space="0" w:color="000000"/>
              <w:right w:val="single" w:sz="4" w:space="0" w:color="000000"/>
            </w:tcBorders>
            <w:vAlign w:val="center"/>
          </w:tcPr>
          <w:p w:rsidR="00B75471" w:rsidRDefault="00B75471" w:rsidP="00B75471">
            <w:pPr>
              <w:spacing w:line="440" w:lineRule="exact"/>
              <w:ind w:left="239" w:right="-20" w:firstLineChars="500" w:firstLine="1100"/>
              <w:rPr>
                <w:rFonts w:ascii="宋体" w:hAnsi="宋体" w:cs="宋体"/>
                <w:sz w:val="22"/>
              </w:rPr>
            </w:pPr>
            <w:r>
              <w:rPr>
                <w:rFonts w:ascii="宋体" w:hAnsi="宋体" w:cs="宋体" w:hint="eastAsia"/>
                <w:sz w:val="22"/>
              </w:rPr>
              <w:t>数量</w:t>
            </w:r>
          </w:p>
        </w:tc>
        <w:tc>
          <w:tcPr>
            <w:tcW w:w="932" w:type="dxa"/>
            <w:tcBorders>
              <w:top w:val="single" w:sz="4" w:space="0" w:color="000000"/>
              <w:left w:val="single" w:sz="4" w:space="0" w:color="000000"/>
              <w:bottom w:val="single" w:sz="4" w:space="0" w:color="000000"/>
              <w:right w:val="single" w:sz="4" w:space="0" w:color="auto"/>
            </w:tcBorders>
            <w:vAlign w:val="center"/>
          </w:tcPr>
          <w:p w:rsidR="00B75471" w:rsidRPr="00A72EC8" w:rsidRDefault="00B75471" w:rsidP="00A72EC8">
            <w:pPr>
              <w:spacing w:line="440" w:lineRule="exact"/>
              <w:ind w:right="-20"/>
              <w:jc w:val="center"/>
              <w:rPr>
                <w:rFonts w:ascii="宋体" w:hAnsi="宋体" w:cs="宋体"/>
                <w:sz w:val="18"/>
                <w:szCs w:val="18"/>
              </w:rPr>
            </w:pPr>
            <w:r w:rsidRPr="00A72EC8">
              <w:rPr>
                <w:rFonts w:ascii="宋体" w:hAnsi="宋体" w:cs="宋体" w:hint="eastAsia"/>
                <w:sz w:val="18"/>
                <w:szCs w:val="18"/>
              </w:rPr>
              <w:t>托管年限</w:t>
            </w:r>
          </w:p>
        </w:tc>
        <w:tc>
          <w:tcPr>
            <w:tcW w:w="1194" w:type="dxa"/>
            <w:tcBorders>
              <w:top w:val="single" w:sz="4" w:space="0" w:color="000000"/>
              <w:left w:val="single" w:sz="4" w:space="0" w:color="auto"/>
              <w:bottom w:val="single" w:sz="4" w:space="0" w:color="000000"/>
              <w:right w:val="single" w:sz="4" w:space="0" w:color="000000"/>
            </w:tcBorders>
            <w:vAlign w:val="center"/>
          </w:tcPr>
          <w:p w:rsidR="00B75471" w:rsidRDefault="00B75471" w:rsidP="00A72EC8">
            <w:pPr>
              <w:spacing w:line="440" w:lineRule="exact"/>
              <w:ind w:right="-20"/>
              <w:jc w:val="center"/>
              <w:rPr>
                <w:rFonts w:ascii="宋体" w:hAnsi="宋体" w:cs="宋体"/>
                <w:sz w:val="22"/>
              </w:rPr>
            </w:pPr>
            <w:r>
              <w:rPr>
                <w:rFonts w:ascii="宋体" w:hAnsi="宋体" w:cs="宋体"/>
                <w:sz w:val="22"/>
              </w:rPr>
              <w:t>预算</w:t>
            </w:r>
            <w:r>
              <w:rPr>
                <w:rFonts w:ascii="宋体" w:hAnsi="宋体" w:cs="宋体" w:hint="eastAsia"/>
                <w:sz w:val="22"/>
              </w:rPr>
              <w:t>/万元</w:t>
            </w:r>
          </w:p>
        </w:tc>
      </w:tr>
      <w:tr w:rsidR="00B75471" w:rsidTr="00A72EC8">
        <w:trPr>
          <w:trHeight w:hRule="exact" w:val="1815"/>
        </w:trPr>
        <w:tc>
          <w:tcPr>
            <w:tcW w:w="1281" w:type="dxa"/>
            <w:tcBorders>
              <w:top w:val="single" w:sz="4" w:space="0" w:color="000000"/>
              <w:left w:val="single" w:sz="4" w:space="0" w:color="000000"/>
              <w:bottom w:val="single" w:sz="4" w:space="0" w:color="000000"/>
              <w:right w:val="single" w:sz="4" w:space="0" w:color="000000"/>
            </w:tcBorders>
            <w:vAlign w:val="center"/>
          </w:tcPr>
          <w:p w:rsidR="00B75471" w:rsidRPr="00A72EC8" w:rsidRDefault="00B75471" w:rsidP="00A72EC8">
            <w:pPr>
              <w:spacing w:line="440" w:lineRule="exact"/>
              <w:ind w:right="-20"/>
              <w:jc w:val="left"/>
              <w:rPr>
                <w:rFonts w:ascii="宋体" w:hAnsi="宋体" w:cs="宋体"/>
                <w:sz w:val="28"/>
                <w:szCs w:val="28"/>
              </w:rPr>
            </w:pPr>
            <w:r w:rsidRPr="00A72EC8">
              <w:rPr>
                <w:rFonts w:ascii="宋体" w:hAnsi="宋体" w:cs="宋体" w:hint="eastAsia"/>
                <w:sz w:val="28"/>
                <w:szCs w:val="28"/>
              </w:rPr>
              <w:t>病案</w:t>
            </w:r>
            <w:r w:rsidR="001D39E5" w:rsidRPr="00A72EC8">
              <w:rPr>
                <w:rFonts w:ascii="宋体" w:hAnsi="宋体" w:cs="宋体" w:hint="eastAsia"/>
                <w:sz w:val="28"/>
                <w:szCs w:val="28"/>
              </w:rPr>
              <w:t>及资料</w:t>
            </w:r>
            <w:r w:rsidRPr="00A72EC8">
              <w:rPr>
                <w:rFonts w:ascii="宋体" w:hAnsi="宋体" w:cs="宋体" w:hint="eastAsia"/>
                <w:sz w:val="28"/>
                <w:szCs w:val="28"/>
              </w:rPr>
              <w:t>托管服务</w:t>
            </w:r>
          </w:p>
        </w:tc>
        <w:tc>
          <w:tcPr>
            <w:tcW w:w="2410" w:type="dxa"/>
            <w:tcBorders>
              <w:top w:val="single" w:sz="4" w:space="0" w:color="000000"/>
              <w:left w:val="single" w:sz="4" w:space="0" w:color="000000"/>
              <w:bottom w:val="single" w:sz="4" w:space="0" w:color="000000"/>
              <w:right w:val="single" w:sz="4" w:space="0" w:color="000000"/>
            </w:tcBorders>
            <w:vAlign w:val="center"/>
          </w:tcPr>
          <w:p w:rsidR="00B75471" w:rsidRDefault="00B75471" w:rsidP="00A72EC8">
            <w:pPr>
              <w:spacing w:line="440" w:lineRule="exact"/>
              <w:ind w:right="80"/>
              <w:rPr>
                <w:rFonts w:ascii="宋体" w:hAnsi="宋体" w:cs="宋体"/>
                <w:sz w:val="22"/>
              </w:rPr>
            </w:pPr>
            <w:r>
              <w:rPr>
                <w:rFonts w:ascii="宋体" w:hAnsi="宋体" w:cs="宋体" w:hint="eastAsia"/>
                <w:position w:val="-2"/>
                <w:sz w:val="22"/>
              </w:rPr>
              <w:t>存储</w:t>
            </w:r>
            <w:r>
              <w:rPr>
                <w:rFonts w:ascii="宋体" w:hAnsi="宋体" w:cs="宋体" w:hint="eastAsia"/>
                <w:spacing w:val="1"/>
                <w:position w:val="-2"/>
                <w:sz w:val="22"/>
              </w:rPr>
              <w:t>物</w:t>
            </w:r>
            <w:r>
              <w:rPr>
                <w:rFonts w:ascii="宋体" w:hAnsi="宋体" w:cs="宋体" w:hint="eastAsia"/>
                <w:spacing w:val="2"/>
                <w:position w:val="-2"/>
                <w:sz w:val="22"/>
              </w:rPr>
              <w:t>要</w:t>
            </w:r>
            <w:r>
              <w:rPr>
                <w:rFonts w:ascii="宋体" w:hAnsi="宋体" w:cs="宋体" w:hint="eastAsia"/>
                <w:position w:val="-2"/>
                <w:sz w:val="22"/>
              </w:rPr>
              <w:t>求：纸质病历；</w:t>
            </w:r>
            <w:r>
              <w:rPr>
                <w:rFonts w:ascii="宋体" w:hAnsi="宋体" w:cs="宋体" w:hint="eastAsia"/>
                <w:sz w:val="22"/>
              </w:rPr>
              <w:t>不能存储任何其他存储物</w:t>
            </w:r>
          </w:p>
        </w:tc>
        <w:tc>
          <w:tcPr>
            <w:tcW w:w="3260" w:type="dxa"/>
            <w:tcBorders>
              <w:top w:val="single" w:sz="4" w:space="0" w:color="000000"/>
              <w:left w:val="single" w:sz="4" w:space="0" w:color="000000"/>
              <w:bottom w:val="single" w:sz="4" w:space="0" w:color="000000"/>
              <w:right w:val="single" w:sz="4" w:space="0" w:color="000000"/>
            </w:tcBorders>
            <w:vAlign w:val="center"/>
          </w:tcPr>
          <w:p w:rsidR="00B75471" w:rsidRPr="00A72EC8" w:rsidRDefault="00B75471" w:rsidP="00B75471">
            <w:pPr>
              <w:spacing w:line="300" w:lineRule="exact"/>
              <w:ind w:right="-23"/>
              <w:rPr>
                <w:rFonts w:ascii="宋体" w:hAnsi="宋体" w:cs="宋体"/>
                <w:sz w:val="24"/>
              </w:rPr>
            </w:pPr>
            <w:r w:rsidRPr="00A72EC8">
              <w:rPr>
                <w:rFonts w:ascii="宋体" w:hAnsi="宋体" w:cs="宋体" w:hint="eastAsia"/>
                <w:sz w:val="24"/>
              </w:rPr>
              <w:t>目前外包仓库有约60万余份病历+其他档案资料320箱</w:t>
            </w:r>
            <w:r w:rsidRPr="00A72EC8">
              <w:rPr>
                <w:rFonts w:ascii="宋体" w:hAnsi="宋体" w:cs="宋体" w:hint="eastAsia"/>
                <w:b/>
                <w:kern w:val="0"/>
                <w:sz w:val="24"/>
              </w:rPr>
              <w:t>（具体份数以最终核定为准）</w:t>
            </w:r>
            <w:bookmarkStart w:id="1" w:name="_GoBack"/>
            <w:bookmarkEnd w:id="1"/>
          </w:p>
        </w:tc>
        <w:tc>
          <w:tcPr>
            <w:tcW w:w="932" w:type="dxa"/>
            <w:tcBorders>
              <w:top w:val="single" w:sz="4" w:space="0" w:color="000000"/>
              <w:left w:val="single" w:sz="4" w:space="0" w:color="000000"/>
              <w:bottom w:val="single" w:sz="4" w:space="0" w:color="000000"/>
              <w:right w:val="single" w:sz="4" w:space="0" w:color="auto"/>
            </w:tcBorders>
            <w:vAlign w:val="center"/>
          </w:tcPr>
          <w:p w:rsidR="00B75471" w:rsidRDefault="00B75471" w:rsidP="00A72EC8">
            <w:pPr>
              <w:spacing w:line="440" w:lineRule="exact"/>
              <w:ind w:right="-20" w:firstLineChars="100" w:firstLine="220"/>
              <w:rPr>
                <w:rFonts w:ascii="宋体" w:hAnsi="宋体" w:cs="宋体"/>
                <w:sz w:val="22"/>
              </w:rPr>
            </w:pPr>
            <w:r>
              <w:rPr>
                <w:rFonts w:ascii="宋体" w:hAnsi="宋体" w:cs="宋体" w:hint="eastAsia"/>
                <w:sz w:val="22"/>
              </w:rPr>
              <w:t>2年</w:t>
            </w:r>
          </w:p>
        </w:tc>
        <w:tc>
          <w:tcPr>
            <w:tcW w:w="1194" w:type="dxa"/>
            <w:tcBorders>
              <w:top w:val="single" w:sz="4" w:space="0" w:color="000000"/>
              <w:left w:val="single" w:sz="4" w:space="0" w:color="auto"/>
              <w:bottom w:val="single" w:sz="4" w:space="0" w:color="000000"/>
              <w:right w:val="single" w:sz="4" w:space="0" w:color="000000"/>
            </w:tcBorders>
            <w:vAlign w:val="center"/>
          </w:tcPr>
          <w:p w:rsidR="00B75471" w:rsidRDefault="00B75471" w:rsidP="00A72EC8">
            <w:pPr>
              <w:spacing w:line="440" w:lineRule="exact"/>
              <w:ind w:right="-20"/>
              <w:jc w:val="center"/>
              <w:rPr>
                <w:rFonts w:ascii="宋体" w:hAnsi="宋体" w:cs="宋体"/>
                <w:sz w:val="22"/>
              </w:rPr>
            </w:pPr>
            <w:r>
              <w:rPr>
                <w:rFonts w:ascii="宋体" w:hAnsi="宋体" w:cs="宋体" w:hint="eastAsia"/>
                <w:sz w:val="22"/>
              </w:rPr>
              <w:t>39.62</w:t>
            </w:r>
          </w:p>
        </w:tc>
      </w:tr>
    </w:tbl>
    <w:p w:rsidR="00404BAD" w:rsidRDefault="00404BAD">
      <w:pPr>
        <w:pStyle w:val="CM2"/>
        <w:spacing w:line="440" w:lineRule="exact"/>
        <w:outlineLvl w:val="1"/>
        <w:rPr>
          <w:rFonts w:ascii="宋体" w:hAnsi="宋体" w:cs="宋体"/>
          <w:b/>
          <w:sz w:val="22"/>
          <w:szCs w:val="22"/>
        </w:rPr>
      </w:pPr>
    </w:p>
    <w:p w:rsidR="00404BAD" w:rsidRDefault="00112FD6">
      <w:pPr>
        <w:pStyle w:val="CM2"/>
        <w:spacing w:line="440" w:lineRule="exact"/>
        <w:ind w:firstLineChars="200" w:firstLine="442"/>
        <w:outlineLvl w:val="1"/>
        <w:rPr>
          <w:rFonts w:ascii="宋体" w:hAnsi="宋体" w:cs="宋体"/>
          <w:b/>
          <w:sz w:val="22"/>
        </w:rPr>
      </w:pPr>
      <w:r>
        <w:rPr>
          <w:rFonts w:ascii="宋体" w:hAnsi="宋体" w:cs="宋体" w:hint="eastAsia"/>
          <w:b/>
          <w:sz w:val="22"/>
          <w:szCs w:val="22"/>
        </w:rPr>
        <w:t>备注：预计每年约60万份病历+320箱资料</w:t>
      </w:r>
      <w:r>
        <w:rPr>
          <w:rFonts w:ascii="宋体" w:hAnsi="宋体" w:cs="宋体" w:hint="eastAsia"/>
          <w:b/>
          <w:sz w:val="22"/>
        </w:rPr>
        <w:t>（具体份数以最终核定为准）；</w:t>
      </w:r>
    </w:p>
    <w:p w:rsidR="00404BAD" w:rsidRDefault="00112FD6">
      <w:pPr>
        <w:pStyle w:val="CM2"/>
        <w:spacing w:line="440" w:lineRule="exact"/>
        <w:ind w:firstLineChars="200" w:firstLine="442"/>
        <w:outlineLvl w:val="1"/>
        <w:rPr>
          <w:rFonts w:ascii="宋体" w:hAnsi="宋体" w:cs="宋体"/>
          <w:b/>
          <w:sz w:val="22"/>
          <w:szCs w:val="22"/>
        </w:rPr>
      </w:pPr>
      <w:r>
        <w:rPr>
          <w:rFonts w:ascii="宋体" w:hAnsi="宋体" w:cs="宋体" w:hint="eastAsia"/>
          <w:b/>
          <w:sz w:val="22"/>
          <w:szCs w:val="22"/>
        </w:rPr>
        <w:t>报价需报出每份病案的单价、每箱资料的单价以及2年托管的估算总价。</w:t>
      </w:r>
    </w:p>
    <w:p w:rsidR="00404BAD" w:rsidRDefault="00112FD6">
      <w:pPr>
        <w:pStyle w:val="CM2"/>
        <w:spacing w:line="440" w:lineRule="exact"/>
        <w:ind w:firstLineChars="200" w:firstLine="442"/>
        <w:outlineLvl w:val="1"/>
        <w:rPr>
          <w:rFonts w:ascii="宋体" w:hAnsi="宋体" w:cs="宋体"/>
          <w:b/>
          <w:sz w:val="22"/>
          <w:szCs w:val="22"/>
        </w:rPr>
      </w:pPr>
      <w:r>
        <w:rPr>
          <w:rFonts w:ascii="宋体" w:hAnsi="宋体" w:cs="宋体" w:hint="eastAsia"/>
          <w:b/>
          <w:sz w:val="22"/>
          <w:szCs w:val="22"/>
        </w:rPr>
        <w:t>二、项目概述</w:t>
      </w:r>
    </w:p>
    <w:p w:rsidR="00404BAD" w:rsidRDefault="00112FD6">
      <w:pPr>
        <w:pStyle w:val="a3"/>
        <w:spacing w:before="101" w:line="307" w:lineRule="auto"/>
        <w:ind w:left="0" w:right="394" w:firstLineChars="200" w:firstLine="440"/>
        <w:rPr>
          <w:rFonts w:cs="宋体"/>
          <w:sz w:val="22"/>
        </w:rPr>
      </w:pPr>
      <w:r>
        <w:rPr>
          <w:rFonts w:cs="宋体" w:hint="eastAsia"/>
          <w:sz w:val="22"/>
        </w:rPr>
        <w:t>供应商根据采购人服务要求，在采购人所在地区县范围内提供符合档案库房</w:t>
      </w:r>
      <w:proofErr w:type="gramStart"/>
      <w:r>
        <w:rPr>
          <w:rFonts w:cs="宋体" w:hint="eastAsia"/>
          <w:sz w:val="22"/>
        </w:rPr>
        <w:t>”</w:t>
      </w:r>
      <w:proofErr w:type="gramEnd"/>
      <w:r>
        <w:rPr>
          <w:rFonts w:cs="宋体" w:hint="eastAsia"/>
          <w:sz w:val="22"/>
        </w:rPr>
        <w:t>八防</w:t>
      </w:r>
      <w:proofErr w:type="gramStart"/>
      <w:r>
        <w:rPr>
          <w:rFonts w:cs="宋体" w:hint="eastAsia"/>
          <w:sz w:val="22"/>
        </w:rPr>
        <w:t>”</w:t>
      </w:r>
      <w:proofErr w:type="gramEnd"/>
      <w:r>
        <w:rPr>
          <w:rFonts w:cs="宋体" w:hint="eastAsia"/>
          <w:sz w:val="22"/>
        </w:rPr>
        <w:t>要求的档案库房管理中心，且承担档案在运输与保管期间的信息泄露、毁损、丢失及赔付风险，档案调阅</w:t>
      </w:r>
      <w:proofErr w:type="gramStart"/>
      <w:r>
        <w:rPr>
          <w:rFonts w:cs="宋体" w:hint="eastAsia"/>
          <w:sz w:val="22"/>
        </w:rPr>
        <w:t>由成交</w:t>
      </w:r>
      <w:proofErr w:type="gramEnd"/>
      <w:r>
        <w:rPr>
          <w:rFonts w:cs="宋体" w:hint="eastAsia"/>
          <w:sz w:val="22"/>
        </w:rPr>
        <w:t>供应商全权负责。</w:t>
      </w:r>
    </w:p>
    <w:p w:rsidR="00404BAD" w:rsidRDefault="00112FD6">
      <w:pPr>
        <w:spacing w:line="440" w:lineRule="exact"/>
        <w:ind w:firstLineChars="200" w:firstLine="442"/>
        <w:rPr>
          <w:rFonts w:ascii="宋体" w:hAnsi="宋体" w:cs="宋体"/>
          <w:b/>
          <w:sz w:val="22"/>
        </w:rPr>
      </w:pPr>
      <w:r>
        <w:rPr>
          <w:rFonts w:ascii="宋体" w:hAnsi="宋体" w:cs="宋体" w:hint="eastAsia"/>
          <w:b/>
          <w:sz w:val="22"/>
          <w:szCs w:val="22"/>
        </w:rPr>
        <w:t>三、项目要求</w:t>
      </w:r>
    </w:p>
    <w:p w:rsidR="00404BAD" w:rsidRDefault="00112FD6">
      <w:pPr>
        <w:spacing w:line="440" w:lineRule="exact"/>
        <w:ind w:firstLineChars="200" w:firstLine="442"/>
        <w:rPr>
          <w:rFonts w:ascii="宋体" w:hAnsi="宋体" w:cs="宋体"/>
          <w:b/>
          <w:sz w:val="22"/>
        </w:rPr>
      </w:pPr>
      <w:r>
        <w:rPr>
          <w:rFonts w:ascii="宋体" w:hAnsi="宋体" w:cs="宋体" w:hint="eastAsia"/>
          <w:b/>
          <w:sz w:val="22"/>
        </w:rPr>
        <w:t>（一）总体要求</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投标人应保证其提供的档案装载工具是全新的、未使用的，符合合同规定的质量、规格、性能，并按照国际、国家及专业标准检验合格。</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由于此次进行服务招标、中标方应派技术人员免费对采购方人员进行培训，且应在投标文件中做出有关服务明确承诺。</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中标方应向采购方提供详细的验收标准、验收手册和验收报告，采购方有权委托国内有资质的单位对服务质量进行校核。</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项目的售后服务应由中标方全面负责，应主动配合采购</w:t>
      </w:r>
      <w:proofErr w:type="gramStart"/>
      <w:r>
        <w:rPr>
          <w:rFonts w:ascii="宋体" w:hAnsi="宋体" w:cs="宋体" w:hint="eastAsia"/>
          <w:sz w:val="22"/>
        </w:rPr>
        <w:t>方相关</w:t>
      </w:r>
      <w:proofErr w:type="gramEnd"/>
      <w:r>
        <w:rPr>
          <w:rFonts w:ascii="宋体" w:hAnsi="宋体" w:cs="宋体" w:hint="eastAsia"/>
          <w:sz w:val="22"/>
        </w:rPr>
        <w:t>科室工作，不得以任何公司内部条规为理由而造成项目延误。</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被托管病案不得出现损坏、丢失或其他毁坏内容的现象；未经招标人同意，病案不得私自外借给第三方人员；要做好病案信息内容的保密工作，不得泄露病案内容信息。</w:t>
      </w:r>
    </w:p>
    <w:p w:rsidR="00404BAD" w:rsidRDefault="00112FD6">
      <w:pPr>
        <w:numPr>
          <w:ilvl w:val="0"/>
          <w:numId w:val="1"/>
        </w:numPr>
        <w:spacing w:line="440" w:lineRule="exact"/>
        <w:ind w:firstLine="440"/>
        <w:rPr>
          <w:rFonts w:ascii="宋体" w:hAnsi="宋体" w:cs="宋体"/>
          <w:sz w:val="22"/>
        </w:rPr>
      </w:pPr>
      <w:r>
        <w:rPr>
          <w:rFonts w:ascii="宋体" w:hAnsi="宋体" w:cs="宋体" w:hint="eastAsia"/>
          <w:sz w:val="22"/>
        </w:rPr>
        <w:t>投标人托管病案必须达到下列描述中的具体要求。</w:t>
      </w:r>
    </w:p>
    <w:p w:rsidR="00404BAD" w:rsidRDefault="00112FD6">
      <w:pPr>
        <w:spacing w:line="440" w:lineRule="exact"/>
        <w:ind w:firstLineChars="200" w:firstLine="442"/>
        <w:rPr>
          <w:rFonts w:ascii="宋体" w:hAnsi="宋体" w:cs="宋体"/>
          <w:b/>
          <w:sz w:val="22"/>
        </w:rPr>
      </w:pPr>
      <w:r>
        <w:rPr>
          <w:rFonts w:ascii="宋体" w:hAnsi="宋体" w:cs="宋体" w:hint="eastAsia"/>
          <w:b/>
          <w:sz w:val="22"/>
        </w:rPr>
        <w:t>（二）具体要求</w:t>
      </w:r>
    </w:p>
    <w:p w:rsidR="00404BAD" w:rsidRDefault="00112FD6">
      <w:pPr>
        <w:spacing w:line="440" w:lineRule="exact"/>
        <w:ind w:firstLineChars="200" w:firstLine="440"/>
        <w:rPr>
          <w:rFonts w:ascii="宋体" w:hAnsi="宋体" w:cs="宋体"/>
          <w:sz w:val="22"/>
        </w:rPr>
      </w:pPr>
      <w:r>
        <w:rPr>
          <w:rFonts w:ascii="宋体" w:hAnsi="宋体" w:cs="宋体" w:hint="eastAsia"/>
          <w:sz w:val="22"/>
        </w:rPr>
        <w:t>1、存储仓库选址要求：</w:t>
      </w:r>
    </w:p>
    <w:p w:rsidR="00404BAD" w:rsidRDefault="00112FD6">
      <w:pPr>
        <w:spacing w:line="440" w:lineRule="exact"/>
        <w:ind w:left="420"/>
        <w:rPr>
          <w:rFonts w:ascii="宋体" w:hAnsi="宋体" w:cs="宋体"/>
          <w:sz w:val="22"/>
        </w:rPr>
      </w:pPr>
      <w:r>
        <w:rPr>
          <w:rFonts w:ascii="宋体" w:hAnsi="宋体" w:cs="宋体" w:hint="eastAsia"/>
          <w:sz w:val="22"/>
        </w:rPr>
        <w:t>①就近保管，方便调阅与查阅。</w:t>
      </w:r>
    </w:p>
    <w:p w:rsidR="00404BAD" w:rsidRDefault="00112FD6">
      <w:pPr>
        <w:spacing w:line="440" w:lineRule="exact"/>
        <w:ind w:left="420"/>
        <w:rPr>
          <w:rFonts w:ascii="宋体" w:hAnsi="宋体" w:cs="宋体"/>
          <w:sz w:val="22"/>
        </w:rPr>
      </w:pPr>
      <w:r>
        <w:rPr>
          <w:rFonts w:ascii="宋体" w:hAnsi="宋体" w:cs="宋体" w:hint="eastAsia"/>
          <w:sz w:val="22"/>
        </w:rPr>
        <w:lastRenderedPageBreak/>
        <w:t>②周边环境没有威胁病历存储安全的因素存在。</w:t>
      </w:r>
    </w:p>
    <w:p w:rsidR="00404BAD" w:rsidRDefault="00112FD6">
      <w:pPr>
        <w:spacing w:line="440" w:lineRule="exact"/>
        <w:ind w:firstLineChars="200" w:firstLine="440"/>
        <w:rPr>
          <w:rFonts w:ascii="宋体" w:hAnsi="宋体" w:cs="宋体"/>
          <w:sz w:val="22"/>
        </w:rPr>
      </w:pPr>
      <w:r>
        <w:rPr>
          <w:rFonts w:ascii="宋体" w:hAnsi="宋体" w:cs="宋体" w:hint="eastAsia"/>
          <w:sz w:val="22"/>
        </w:rPr>
        <w:t>2、门禁要求：有严格的门禁制度，准确记录进出情况，记录至少保存180天。</w:t>
      </w:r>
    </w:p>
    <w:p w:rsidR="00404BAD" w:rsidRDefault="00112FD6">
      <w:pPr>
        <w:spacing w:line="440" w:lineRule="exact"/>
        <w:ind w:firstLineChars="200" w:firstLine="440"/>
        <w:rPr>
          <w:rFonts w:ascii="宋体" w:hAnsi="宋体" w:cs="宋体"/>
          <w:sz w:val="22"/>
        </w:rPr>
      </w:pPr>
      <w:r>
        <w:rPr>
          <w:rFonts w:ascii="宋体" w:hAnsi="宋体" w:cs="宋体" w:hint="eastAsia"/>
          <w:sz w:val="22"/>
        </w:rPr>
        <w:t>3、存储物要求：</w:t>
      </w:r>
    </w:p>
    <w:p w:rsidR="00404BAD" w:rsidRDefault="00112FD6">
      <w:pPr>
        <w:numPr>
          <w:ilvl w:val="0"/>
          <w:numId w:val="2"/>
        </w:numPr>
        <w:spacing w:line="440" w:lineRule="exact"/>
        <w:ind w:firstLineChars="200" w:firstLine="440"/>
        <w:rPr>
          <w:rFonts w:ascii="宋体" w:hAnsi="宋体" w:cs="宋体"/>
          <w:sz w:val="22"/>
        </w:rPr>
      </w:pPr>
      <w:r>
        <w:rPr>
          <w:rFonts w:ascii="宋体" w:hAnsi="宋体" w:cs="宋体" w:hint="eastAsia"/>
          <w:sz w:val="22"/>
        </w:rPr>
        <w:t>只能存储病历，不能存储任何其他存储物。</w:t>
      </w:r>
    </w:p>
    <w:p w:rsidR="00404BAD" w:rsidRDefault="00112FD6">
      <w:pPr>
        <w:numPr>
          <w:ilvl w:val="0"/>
          <w:numId w:val="2"/>
        </w:numPr>
        <w:spacing w:line="440" w:lineRule="exact"/>
        <w:ind w:firstLineChars="200" w:firstLine="440"/>
        <w:rPr>
          <w:rFonts w:ascii="宋体" w:hAnsi="宋体" w:cs="宋体"/>
          <w:sz w:val="22"/>
        </w:rPr>
      </w:pPr>
      <w:r>
        <w:rPr>
          <w:rFonts w:ascii="宋体" w:hAnsi="宋体" w:cs="宋体" w:hint="eastAsia"/>
          <w:sz w:val="22"/>
        </w:rPr>
        <w:t>严禁存放易燃、易爆物品。</w:t>
      </w:r>
    </w:p>
    <w:p w:rsidR="00404BAD" w:rsidRDefault="00112FD6">
      <w:pPr>
        <w:numPr>
          <w:ilvl w:val="0"/>
          <w:numId w:val="2"/>
        </w:numPr>
        <w:spacing w:line="440" w:lineRule="exact"/>
        <w:ind w:firstLineChars="200" w:firstLine="440"/>
        <w:rPr>
          <w:rFonts w:ascii="宋体" w:hAnsi="宋体" w:cs="宋体"/>
          <w:sz w:val="22"/>
        </w:rPr>
      </w:pPr>
      <w:r>
        <w:rPr>
          <w:rFonts w:ascii="宋体" w:hAnsi="宋体" w:cs="宋体" w:hint="eastAsia"/>
          <w:sz w:val="22"/>
        </w:rPr>
        <w:t>严禁吸烟和使用明火。</w:t>
      </w:r>
    </w:p>
    <w:p w:rsidR="00404BAD" w:rsidRDefault="00112FD6">
      <w:pPr>
        <w:numPr>
          <w:ilvl w:val="0"/>
          <w:numId w:val="2"/>
        </w:numPr>
        <w:spacing w:line="440" w:lineRule="exact"/>
        <w:ind w:firstLineChars="200" w:firstLine="440"/>
        <w:rPr>
          <w:rFonts w:ascii="宋体" w:hAnsi="宋体" w:cs="宋体"/>
          <w:sz w:val="22"/>
        </w:rPr>
      </w:pPr>
      <w:r>
        <w:rPr>
          <w:rFonts w:ascii="宋体" w:hAnsi="宋体" w:cs="宋体" w:hint="eastAsia"/>
          <w:sz w:val="22"/>
        </w:rPr>
        <w:t>电源、线路要经常检查维修，工作人员离开库房时要切断电源。</w:t>
      </w:r>
    </w:p>
    <w:p w:rsidR="00404BAD" w:rsidRDefault="00112FD6">
      <w:pPr>
        <w:numPr>
          <w:ilvl w:val="0"/>
          <w:numId w:val="2"/>
        </w:numPr>
        <w:spacing w:line="440" w:lineRule="exact"/>
        <w:ind w:firstLineChars="200" w:firstLine="440"/>
        <w:rPr>
          <w:rFonts w:ascii="宋体" w:hAnsi="宋体" w:cs="宋体"/>
          <w:sz w:val="22"/>
        </w:rPr>
      </w:pPr>
      <w:r>
        <w:rPr>
          <w:rFonts w:ascii="宋体" w:hAnsi="宋体" w:cs="宋体" w:hint="eastAsia"/>
          <w:sz w:val="22"/>
        </w:rPr>
        <w:t>使用统一规格的存储箱，采用条形码技术完成装箱，存储箱在架空层上摆放。</w:t>
      </w:r>
    </w:p>
    <w:p w:rsidR="00404BAD" w:rsidRDefault="00112FD6">
      <w:pPr>
        <w:spacing w:line="440" w:lineRule="exact"/>
        <w:ind w:firstLineChars="200" w:firstLine="440"/>
        <w:rPr>
          <w:rFonts w:ascii="宋体" w:hAnsi="宋体" w:cs="宋体"/>
          <w:sz w:val="22"/>
        </w:rPr>
      </w:pPr>
      <w:r>
        <w:rPr>
          <w:rFonts w:ascii="宋体" w:hAnsi="宋体" w:cs="宋体" w:hint="eastAsia"/>
          <w:sz w:val="22"/>
        </w:rPr>
        <w:t>4、巡检要求：每周巡检各类设备并认真记录，记录至少保存180天。</w:t>
      </w:r>
    </w:p>
    <w:p w:rsidR="00404BAD" w:rsidRDefault="00112FD6">
      <w:pPr>
        <w:spacing w:line="440" w:lineRule="exact"/>
        <w:ind w:firstLineChars="200" w:firstLine="440"/>
        <w:rPr>
          <w:rFonts w:ascii="宋体" w:hAnsi="宋体" w:cs="宋体"/>
          <w:sz w:val="22"/>
        </w:rPr>
      </w:pPr>
      <w:r>
        <w:rPr>
          <w:rFonts w:ascii="宋体" w:hAnsi="宋体" w:cs="宋体" w:hint="eastAsia"/>
          <w:sz w:val="22"/>
        </w:rPr>
        <w:t>5、防范措施要求:</w:t>
      </w:r>
      <w:r>
        <w:rPr>
          <w:rFonts w:ascii="宋体" w:hAnsi="宋体" w:cs="宋体"/>
          <w:sz w:val="22"/>
        </w:rPr>
        <w:t xml:space="preserve">  </w:t>
      </w:r>
    </w:p>
    <w:p w:rsidR="00404BAD" w:rsidRDefault="00112FD6">
      <w:pPr>
        <w:pStyle w:val="TableParagraph"/>
        <w:spacing w:before="90"/>
        <w:ind w:firstLineChars="200" w:firstLine="440"/>
        <w:rPr>
          <w:rFonts w:ascii="宋体" w:hAnsi="宋体" w:cs="宋体"/>
          <w:sz w:val="22"/>
        </w:rPr>
      </w:pPr>
      <w:r>
        <w:rPr>
          <w:rFonts w:ascii="宋体" w:hAnsi="宋体" w:cs="宋体" w:hint="eastAsia"/>
          <w:sz w:val="22"/>
        </w:rPr>
        <w:t>①防盗：有专人值守，24小时</w:t>
      </w:r>
      <w:r>
        <w:rPr>
          <w:rFonts w:ascii="宋体" w:hAnsi="宋体" w:cs="宋体" w:hint="eastAsia"/>
          <w:szCs w:val="21"/>
        </w:rPr>
        <w:t>无死角视频监控</w:t>
      </w:r>
      <w:r>
        <w:rPr>
          <w:rFonts w:ascii="宋体" w:hAnsi="宋体" w:cs="宋体" w:hint="eastAsia"/>
          <w:sz w:val="22"/>
        </w:rPr>
        <w:t>，监控录像至少要保存90天。</w:t>
      </w:r>
    </w:p>
    <w:p w:rsidR="00404BAD" w:rsidRDefault="00112FD6">
      <w:pPr>
        <w:spacing w:line="440" w:lineRule="exact"/>
        <w:ind w:left="420"/>
        <w:rPr>
          <w:rFonts w:ascii="宋体" w:hAnsi="宋体" w:cs="宋体"/>
          <w:sz w:val="22"/>
        </w:rPr>
      </w:pPr>
      <w:r>
        <w:rPr>
          <w:rFonts w:ascii="宋体" w:hAnsi="宋体" w:cs="宋体" w:hint="eastAsia"/>
          <w:sz w:val="22"/>
        </w:rPr>
        <w:t>②防火：病案仓库通过消防部门的验收，并配置专人防火（安全员），有通过消防部门认证的消防设施。消防设备放在库房的固定位置，任何人员不得随意挪动。工作人员定期接受应急的灭火方法培训，会使用灭火器。</w:t>
      </w:r>
    </w:p>
    <w:p w:rsidR="00404BAD" w:rsidRDefault="00112FD6">
      <w:pPr>
        <w:spacing w:line="440" w:lineRule="exact"/>
        <w:ind w:left="420"/>
        <w:rPr>
          <w:rFonts w:ascii="宋体" w:hAnsi="宋体" w:cs="宋体"/>
          <w:sz w:val="22"/>
        </w:rPr>
      </w:pPr>
      <w:r>
        <w:rPr>
          <w:rFonts w:ascii="宋体" w:hAnsi="宋体" w:cs="宋体" w:hint="eastAsia"/>
          <w:sz w:val="22"/>
        </w:rPr>
        <w:t>③防潮：屋顶不漏水，门窗</w:t>
      </w:r>
      <w:proofErr w:type="gramStart"/>
      <w:r>
        <w:rPr>
          <w:rFonts w:ascii="宋体" w:hAnsi="宋体" w:cs="宋体" w:hint="eastAsia"/>
          <w:sz w:val="22"/>
        </w:rPr>
        <w:t>不</w:t>
      </w:r>
      <w:proofErr w:type="gramEnd"/>
      <w:r>
        <w:rPr>
          <w:rFonts w:ascii="宋体" w:hAnsi="宋体" w:cs="宋体" w:hint="eastAsia"/>
          <w:sz w:val="22"/>
        </w:rPr>
        <w:t>进水，相对湿度需要维持在45-60%，配有除湿设备。每天有温湿度登记。未符合要求须无条件进行整改。</w:t>
      </w:r>
    </w:p>
    <w:p w:rsidR="00404BAD" w:rsidRDefault="00112FD6">
      <w:pPr>
        <w:spacing w:line="440" w:lineRule="exact"/>
        <w:ind w:left="420"/>
        <w:rPr>
          <w:rFonts w:ascii="宋体" w:hAnsi="宋体" w:cs="宋体"/>
          <w:sz w:val="22"/>
        </w:rPr>
      </w:pPr>
      <w:r>
        <w:rPr>
          <w:rFonts w:ascii="宋体" w:hAnsi="宋体" w:cs="宋体" w:hint="eastAsia"/>
          <w:sz w:val="22"/>
        </w:rPr>
        <w:t>④防水：离地高度适宜，病案在架空层上摆放，架空楼面的高度不低于3CM，纸箱离墙壁距离不少于5CM；有排水设施和设备。</w:t>
      </w:r>
    </w:p>
    <w:p w:rsidR="00404BAD" w:rsidRDefault="00112FD6">
      <w:pPr>
        <w:spacing w:line="440" w:lineRule="exact"/>
        <w:ind w:left="420"/>
        <w:rPr>
          <w:rFonts w:ascii="宋体" w:hAnsi="宋体" w:cs="宋体"/>
          <w:sz w:val="22"/>
        </w:rPr>
      </w:pPr>
      <w:r>
        <w:rPr>
          <w:rFonts w:ascii="宋体" w:hAnsi="宋体" w:cs="宋体" w:hint="eastAsia"/>
          <w:sz w:val="22"/>
        </w:rPr>
        <w:t>⑤防虫防蛀：定时安放防蛀片，投放防虫药物。定期喷一次杀虫剂。</w:t>
      </w:r>
    </w:p>
    <w:p w:rsidR="00404BAD" w:rsidRDefault="00112FD6">
      <w:pPr>
        <w:spacing w:line="440" w:lineRule="exact"/>
        <w:ind w:left="420"/>
        <w:rPr>
          <w:rFonts w:ascii="宋体" w:hAnsi="宋体" w:cs="宋体"/>
          <w:sz w:val="22"/>
        </w:rPr>
      </w:pPr>
      <w:r>
        <w:rPr>
          <w:rFonts w:ascii="宋体" w:hAnsi="宋体" w:cs="宋体" w:hint="eastAsia"/>
          <w:sz w:val="22"/>
        </w:rPr>
        <w:t>⑥防鼠：应有防鼠灭鼠的措施。</w:t>
      </w:r>
    </w:p>
    <w:p w:rsidR="00404BAD" w:rsidRDefault="00112FD6">
      <w:pPr>
        <w:spacing w:line="440" w:lineRule="exact"/>
        <w:ind w:left="420"/>
        <w:rPr>
          <w:rFonts w:ascii="宋体" w:hAnsi="宋体" w:cs="宋体"/>
          <w:sz w:val="22"/>
        </w:rPr>
      </w:pPr>
      <w:r>
        <w:rPr>
          <w:rFonts w:ascii="宋体" w:hAnsi="宋体" w:cs="宋体" w:hint="eastAsia"/>
          <w:sz w:val="22"/>
        </w:rPr>
        <w:t>⑦防光：严禁阳光直射，内部照明灯具需采用专业灯具。</w:t>
      </w:r>
    </w:p>
    <w:p w:rsidR="00404BAD" w:rsidRDefault="00112FD6">
      <w:pPr>
        <w:spacing w:line="440" w:lineRule="exact"/>
        <w:ind w:left="420"/>
        <w:rPr>
          <w:rFonts w:ascii="宋体" w:hAnsi="宋体" w:cs="宋体"/>
          <w:sz w:val="22"/>
        </w:rPr>
      </w:pPr>
      <w:r>
        <w:rPr>
          <w:rFonts w:ascii="宋体" w:hAnsi="宋体" w:cs="宋体" w:hint="eastAsia"/>
          <w:sz w:val="22"/>
        </w:rPr>
        <w:t>⑧防尘：配备有关防尘、沙设备，定时清扫和除尘，保持库房整洁。</w:t>
      </w:r>
    </w:p>
    <w:p w:rsidR="00404BAD" w:rsidRDefault="00112FD6">
      <w:pPr>
        <w:spacing w:line="440" w:lineRule="exact"/>
        <w:ind w:left="420"/>
        <w:rPr>
          <w:rFonts w:ascii="宋体" w:hAnsi="宋体" w:cs="宋体"/>
          <w:sz w:val="22"/>
        </w:rPr>
      </w:pPr>
      <w:r>
        <w:rPr>
          <w:rFonts w:ascii="宋体" w:hAnsi="宋体" w:cs="宋体" w:hint="eastAsia"/>
          <w:sz w:val="22"/>
        </w:rPr>
        <w:t>⑨防高温：温度控制在不超过14-20℃之间。</w:t>
      </w:r>
    </w:p>
    <w:p w:rsidR="00404BAD" w:rsidRDefault="00112FD6">
      <w:pPr>
        <w:pStyle w:val="a3"/>
        <w:spacing w:before="102" w:line="307" w:lineRule="auto"/>
        <w:ind w:left="0" w:right="398" w:firstLineChars="200" w:firstLine="440"/>
        <w:rPr>
          <w:rFonts w:cs="宋体"/>
          <w:sz w:val="22"/>
        </w:rPr>
      </w:pPr>
      <w:r>
        <w:rPr>
          <w:rFonts w:cs="宋体" w:hint="eastAsia"/>
          <w:sz w:val="22"/>
        </w:rPr>
        <w:t>6.装箱及转运要求：中标人员驻场对采购人提供档案下架、清点、排序、核对、装箱、登记、上架等服务。转运时，中标方</w:t>
      </w:r>
      <w:proofErr w:type="gramStart"/>
      <w:r>
        <w:rPr>
          <w:rFonts w:cs="宋体" w:hint="eastAsia"/>
          <w:sz w:val="22"/>
        </w:rPr>
        <w:t>派服务</w:t>
      </w:r>
      <w:proofErr w:type="gramEnd"/>
      <w:r>
        <w:rPr>
          <w:rFonts w:cs="宋体" w:hint="eastAsia"/>
          <w:sz w:val="22"/>
        </w:rPr>
        <w:t>人员上门到南昌市第一医院交接收箱，将南昌市第一医院已装箱的档案装车，采用密封的厢式货车就近押运</w:t>
      </w:r>
      <w:proofErr w:type="gramStart"/>
      <w:r>
        <w:rPr>
          <w:rFonts w:cs="宋体" w:hint="eastAsia"/>
          <w:sz w:val="22"/>
        </w:rPr>
        <w:t>至供应</w:t>
      </w:r>
      <w:proofErr w:type="gramEnd"/>
      <w:r>
        <w:rPr>
          <w:rFonts w:cs="宋体" w:hint="eastAsia"/>
          <w:sz w:val="22"/>
        </w:rPr>
        <w:t>商档案库房卸车入库的寄存保管服务。病历存储到存储仓库，要求按箱号的顺序，有规律存放，方便查找病案。</w:t>
      </w:r>
    </w:p>
    <w:p w:rsidR="00404BAD" w:rsidRDefault="00112FD6">
      <w:pPr>
        <w:spacing w:line="440" w:lineRule="exact"/>
        <w:ind w:firstLineChars="200" w:firstLine="440"/>
        <w:rPr>
          <w:rFonts w:ascii="宋体" w:hAnsi="宋体" w:cs="宋体"/>
          <w:sz w:val="22"/>
        </w:rPr>
      </w:pPr>
      <w:bookmarkStart w:id="2" w:name="OLE_LINK3"/>
      <w:r>
        <w:rPr>
          <w:rFonts w:ascii="宋体" w:hAnsi="宋体" w:cs="宋体" w:hint="eastAsia"/>
          <w:sz w:val="22"/>
        </w:rPr>
        <w:t>7.病历调阅：提供病历网络传送，现场调阅以及专人递送调阅。</w:t>
      </w:r>
    </w:p>
    <w:p w:rsidR="00404BAD" w:rsidRDefault="00112FD6">
      <w:pPr>
        <w:numPr>
          <w:ilvl w:val="0"/>
          <w:numId w:val="3"/>
        </w:numPr>
        <w:spacing w:line="440" w:lineRule="exact"/>
        <w:ind w:firstLineChars="200" w:firstLine="440"/>
        <w:rPr>
          <w:rFonts w:ascii="宋体" w:hAnsi="宋体" w:cs="宋体"/>
          <w:sz w:val="22"/>
        </w:rPr>
      </w:pPr>
      <w:r>
        <w:rPr>
          <w:rFonts w:ascii="宋体" w:hAnsi="宋体" w:cs="宋体" w:hint="eastAsia"/>
          <w:sz w:val="22"/>
        </w:rPr>
        <w:t>非原件调阅：</w:t>
      </w:r>
      <w:proofErr w:type="gramStart"/>
      <w:r>
        <w:rPr>
          <w:rFonts w:ascii="宋体" w:hAnsi="宋体" w:cs="宋体" w:hint="eastAsia"/>
          <w:sz w:val="22"/>
        </w:rPr>
        <w:t>布署</w:t>
      </w:r>
      <w:proofErr w:type="gramEnd"/>
      <w:r>
        <w:rPr>
          <w:rFonts w:ascii="宋体" w:hAnsi="宋体" w:cs="宋体" w:hint="eastAsia"/>
          <w:sz w:val="22"/>
        </w:rPr>
        <w:t>前置服务器，通过网络传输到前置机上再获取。</w:t>
      </w:r>
      <w:bookmarkStart w:id="3" w:name="OLE_LINK4"/>
      <w:r>
        <w:rPr>
          <w:rFonts w:ascii="宋体" w:hAnsi="宋体" w:cs="宋体" w:hint="eastAsia"/>
          <w:sz w:val="22"/>
        </w:rPr>
        <w:t>如招标人不需要调取病案原件，</w:t>
      </w:r>
      <w:bookmarkEnd w:id="3"/>
      <w:r>
        <w:rPr>
          <w:rFonts w:ascii="宋体" w:hAnsi="宋体" w:cs="宋体" w:hint="eastAsia"/>
          <w:sz w:val="22"/>
        </w:rPr>
        <w:t>仅需获得病案内容时，则通过招标人的前置机软件系统获取并能打印。投标人把所需纸质病案进行现场翻拍，通过网络自动推送到招标人内外网相通的前置机上。招标方工作人员可通过电脑进行查阅并打印，且打印效果等同于原件复印效果。服务时间均不得超过24小时/1个日历日。</w:t>
      </w:r>
    </w:p>
    <w:p w:rsidR="00404BAD" w:rsidRDefault="00112FD6">
      <w:pPr>
        <w:numPr>
          <w:ilvl w:val="0"/>
          <w:numId w:val="3"/>
        </w:numPr>
        <w:spacing w:line="440" w:lineRule="exact"/>
        <w:ind w:firstLineChars="200" w:firstLine="440"/>
        <w:rPr>
          <w:rFonts w:ascii="宋体" w:hAnsi="宋体" w:cs="宋体"/>
          <w:sz w:val="22"/>
        </w:rPr>
      </w:pPr>
      <w:r>
        <w:rPr>
          <w:rFonts w:ascii="宋体" w:hAnsi="宋体" w:cs="宋体" w:hint="eastAsia"/>
          <w:sz w:val="22"/>
        </w:rPr>
        <w:t>原件获取：招标人需要病案原件时，投标人采用直接送达或其他递送方式将原件送往招标</w:t>
      </w:r>
      <w:r>
        <w:rPr>
          <w:rFonts w:ascii="宋体" w:hAnsi="宋体" w:cs="宋体" w:hint="eastAsia"/>
          <w:sz w:val="22"/>
        </w:rPr>
        <w:lastRenderedPageBreak/>
        <w:t>人，服务时间不得超过48小时/2个日历日；招标人急用病案原件时，投标人需加急送达。</w:t>
      </w:r>
    </w:p>
    <w:bookmarkEnd w:id="2"/>
    <w:p w:rsidR="00404BAD" w:rsidRDefault="00112FD6">
      <w:pPr>
        <w:spacing w:line="440" w:lineRule="exact"/>
        <w:ind w:firstLineChars="200" w:firstLine="440"/>
        <w:rPr>
          <w:rFonts w:ascii="宋体" w:hAnsi="宋体" w:cs="宋体"/>
          <w:sz w:val="22"/>
        </w:rPr>
      </w:pPr>
      <w:r>
        <w:rPr>
          <w:rFonts w:ascii="宋体" w:hAnsi="宋体" w:cs="宋体" w:hint="eastAsia"/>
          <w:sz w:val="22"/>
        </w:rPr>
        <w:t>8、保密要求：工作人员需签订保密协议，确保纸质病历和信息不泄露。未经过甲方书面允许，乙方不得直接接受任何单位和个人对病案的查阅，经甲方同意的，应由甲方人员陪同，并做好查阅登记。</w:t>
      </w:r>
    </w:p>
    <w:p w:rsidR="00404BAD" w:rsidRDefault="00112FD6">
      <w:pPr>
        <w:spacing w:line="440" w:lineRule="exact"/>
        <w:ind w:firstLineChars="200" w:firstLine="440"/>
        <w:rPr>
          <w:rFonts w:ascii="宋体" w:hAnsi="宋体" w:cs="宋体"/>
          <w:sz w:val="22"/>
        </w:rPr>
      </w:pPr>
      <w:r>
        <w:rPr>
          <w:rFonts w:ascii="宋体" w:hAnsi="宋体" w:cs="宋体" w:hint="eastAsia"/>
          <w:sz w:val="22"/>
        </w:rPr>
        <w:t>9、投标人对病案保管有严格规范的管理制度及仓库防灾应急预案并定期演练；病案仓库管理人员要懂得消防知识与技能，熟知突发水灾与火灾的应急处置预案。</w:t>
      </w:r>
    </w:p>
    <w:p w:rsidR="00404BAD" w:rsidRDefault="00112FD6">
      <w:pPr>
        <w:spacing w:line="440" w:lineRule="exact"/>
        <w:ind w:firstLineChars="200" w:firstLine="440"/>
        <w:rPr>
          <w:rFonts w:ascii="宋体" w:hAnsi="宋体" w:cs="宋体"/>
          <w:sz w:val="22"/>
        </w:rPr>
      </w:pPr>
      <w:r>
        <w:rPr>
          <w:rFonts w:ascii="宋体" w:hAnsi="宋体" w:cs="宋体" w:hint="eastAsia"/>
          <w:sz w:val="22"/>
        </w:rPr>
        <w:t>10、乙方除遵守约定的托管要求外，还应当依照国家、省市以及卫生部门等相关法律法规或规定，对托管病案尽到妥善保管之义务，保持托管病案的完好齐全，防止损坏和丢失。</w:t>
      </w:r>
    </w:p>
    <w:p w:rsidR="00404BAD" w:rsidRDefault="00112FD6">
      <w:pPr>
        <w:spacing w:line="440" w:lineRule="exact"/>
        <w:ind w:firstLineChars="200" w:firstLine="440"/>
        <w:rPr>
          <w:rFonts w:ascii="宋体" w:hAnsi="宋体" w:cs="宋体"/>
          <w:sz w:val="22"/>
        </w:rPr>
      </w:pPr>
      <w:r>
        <w:rPr>
          <w:rFonts w:ascii="宋体" w:hAnsi="宋体" w:cs="宋体" w:hint="eastAsia"/>
          <w:sz w:val="22"/>
        </w:rPr>
        <w:t>11、签订合同后的15天内，中标方负责将病案从目前病案仓库运到己方病案仓库，并与目前病案仓库方办理好交接手续。</w:t>
      </w:r>
    </w:p>
    <w:p w:rsidR="00404BAD" w:rsidRDefault="00112FD6">
      <w:pPr>
        <w:pStyle w:val="a3"/>
        <w:spacing w:before="72" w:line="295" w:lineRule="auto"/>
        <w:ind w:left="0" w:right="396" w:firstLineChars="200" w:firstLine="440"/>
        <w:rPr>
          <w:rFonts w:cs="宋体"/>
          <w:sz w:val="22"/>
        </w:rPr>
      </w:pPr>
      <w:r>
        <w:rPr>
          <w:rFonts w:cs="宋体" w:hint="eastAsia"/>
          <w:sz w:val="22"/>
        </w:rPr>
        <w:t>12、以后每年的病案交接：中标方需与院方双方清点病案箱号、病案箱所属号段、病案箱数并在记录单上签字盖章；记录</w:t>
      </w:r>
      <w:proofErr w:type="gramStart"/>
      <w:r>
        <w:rPr>
          <w:rFonts w:cs="宋体" w:hint="eastAsia"/>
          <w:sz w:val="22"/>
        </w:rPr>
        <w:t>单双方</w:t>
      </w:r>
      <w:proofErr w:type="gramEnd"/>
      <w:r>
        <w:rPr>
          <w:rFonts w:cs="宋体" w:hint="eastAsia"/>
          <w:sz w:val="22"/>
        </w:rPr>
        <w:t>各执一份；装车运输及装卸货由中标方负责。双方负责监督。</w:t>
      </w:r>
    </w:p>
    <w:p w:rsidR="00404BAD" w:rsidRDefault="00112FD6">
      <w:pPr>
        <w:pStyle w:val="a3"/>
        <w:spacing w:before="1"/>
        <w:ind w:left="0" w:firstLineChars="200" w:firstLine="424"/>
      </w:pPr>
      <w:r>
        <w:rPr>
          <w:rFonts w:hint="eastAsia"/>
          <w:spacing w:val="-14"/>
        </w:rPr>
        <w:t>13、</w:t>
      </w:r>
      <w:r>
        <w:t>终止合作文档下架出库服务</w:t>
      </w:r>
      <w:r>
        <w:rPr>
          <w:rFonts w:hint="eastAsia"/>
        </w:rPr>
        <w:t>：</w:t>
      </w:r>
      <w:r>
        <w:t>合同到期双方终止合作后，提供文档下架及核对交接出库的服务。</w:t>
      </w:r>
    </w:p>
    <w:p w:rsidR="00404BAD" w:rsidRDefault="00112FD6">
      <w:pPr>
        <w:widowControl/>
        <w:topLinePunct/>
        <w:adjustRightInd w:val="0"/>
        <w:snapToGrid w:val="0"/>
        <w:ind w:rightChars="-27" w:right="-57"/>
        <w:rPr>
          <w:rFonts w:ascii="宋体" w:hAnsi="宋体"/>
          <w:sz w:val="24"/>
        </w:rPr>
      </w:pPr>
      <w:r>
        <w:rPr>
          <w:rFonts w:hint="eastAsia"/>
        </w:rPr>
        <w:t xml:space="preserve"> </w:t>
      </w:r>
      <w:r>
        <w:rPr>
          <w:rFonts w:ascii="宋体" w:hAnsi="宋体" w:cs="宋体" w:hint="eastAsia"/>
          <w:sz w:val="22"/>
        </w:rPr>
        <w:t xml:space="preserve"> </w:t>
      </w:r>
      <w:r>
        <w:rPr>
          <w:rFonts w:ascii="宋体" w:hAnsi="宋体" w:hint="eastAsia"/>
          <w:sz w:val="24"/>
        </w:rPr>
        <w:t xml:space="preserve">  14、付款方式：按半年支付，先服务后付款，即合同开始之日起，每满半年，按实际产生费用支付。</w:t>
      </w:r>
    </w:p>
    <w:p w:rsidR="00404BAD" w:rsidRDefault="00404BAD"/>
    <w:p w:rsidR="00404BAD" w:rsidRDefault="00112FD6">
      <w:pPr>
        <w:pStyle w:val="a3"/>
        <w:spacing w:before="72" w:line="295" w:lineRule="auto"/>
        <w:ind w:left="0" w:right="396" w:firstLineChars="200" w:firstLine="424"/>
      </w:pPr>
      <w:r>
        <w:rPr>
          <w:rFonts w:hint="eastAsia"/>
          <w:spacing w:val="-14"/>
        </w:rPr>
        <w:t>另注：</w:t>
      </w:r>
      <w:r>
        <w:rPr>
          <w:spacing w:val="-14"/>
        </w:rPr>
        <w:t>①、以上内容均为国内服务；供应商报价不得超过采购预算，否则由此导致</w:t>
      </w:r>
      <w:r>
        <w:rPr>
          <w:spacing w:val="-8"/>
        </w:rPr>
        <w:t>的资金无法支付等情况均由供应商自行承担相应后果。</w:t>
      </w:r>
    </w:p>
    <w:p w:rsidR="00404BAD" w:rsidRDefault="00112FD6">
      <w:pPr>
        <w:pStyle w:val="a3"/>
        <w:spacing w:line="357" w:lineRule="exact"/>
      </w:pPr>
      <w:r>
        <w:t>②、成交供应商不允许转包。</w:t>
      </w:r>
    </w:p>
    <w:p w:rsidR="00404BAD" w:rsidRDefault="00404BAD">
      <w:pPr>
        <w:pStyle w:val="41"/>
        <w:spacing w:before="100" w:after="15"/>
        <w:ind w:left="728"/>
      </w:pPr>
    </w:p>
    <w:p w:rsidR="00404BAD" w:rsidRDefault="00112FD6">
      <w:pPr>
        <w:pStyle w:val="41"/>
        <w:numPr>
          <w:ilvl w:val="0"/>
          <w:numId w:val="4"/>
        </w:numPr>
        <w:spacing w:before="100" w:after="15"/>
        <w:ind w:left="0" w:firstLineChars="200" w:firstLine="562"/>
      </w:pPr>
      <w:r>
        <w:t>技术标准要求明细：</w:t>
      </w:r>
    </w:p>
    <w:p w:rsidR="00404BAD" w:rsidRDefault="00404BAD" w:rsidP="00DA2D8A">
      <w:pPr>
        <w:pStyle w:val="41"/>
        <w:spacing w:before="100" w:after="15"/>
        <w:ind w:leftChars="200" w:left="4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2"/>
        <w:gridCol w:w="8067"/>
      </w:tblGrid>
      <w:tr w:rsidR="00404BAD">
        <w:trPr>
          <w:trHeight w:val="377"/>
        </w:trPr>
        <w:tc>
          <w:tcPr>
            <w:tcW w:w="1712"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line="262" w:lineRule="exact"/>
              <w:ind w:left="208" w:right="204"/>
              <w:jc w:val="center"/>
              <w:rPr>
                <w:b/>
              </w:rPr>
            </w:pPr>
            <w:r>
              <w:rPr>
                <w:b/>
              </w:rPr>
              <w:t>需求细项</w:t>
            </w:r>
          </w:p>
        </w:tc>
        <w:tc>
          <w:tcPr>
            <w:tcW w:w="8067"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line="262" w:lineRule="exact"/>
              <w:ind w:right="3291" w:firstLineChars="1500" w:firstLine="3162"/>
              <w:rPr>
                <w:b/>
              </w:rPr>
            </w:pPr>
            <w:r>
              <w:rPr>
                <w:b/>
              </w:rPr>
              <w:t>标准及</w:t>
            </w:r>
            <w:r>
              <w:rPr>
                <w:rFonts w:hint="eastAsia"/>
                <w:b/>
              </w:rPr>
              <w:t>要求</w:t>
            </w:r>
          </w:p>
        </w:tc>
      </w:tr>
      <w:tr w:rsidR="00404BAD">
        <w:trPr>
          <w:trHeight w:val="363"/>
        </w:trPr>
        <w:tc>
          <w:tcPr>
            <w:tcW w:w="1712"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line="262" w:lineRule="exact"/>
              <w:ind w:left="208" w:right="204"/>
              <w:jc w:val="center"/>
            </w:pPr>
            <w:r>
              <w:t>服务能力</w:t>
            </w:r>
          </w:p>
        </w:tc>
        <w:tc>
          <w:tcPr>
            <w:tcW w:w="8067"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line="262" w:lineRule="exact"/>
              <w:ind w:left="105"/>
            </w:pPr>
            <w:r>
              <w:t>供应商须具备文档相关服务、数字服务等相关服务的能力</w:t>
            </w:r>
          </w:p>
        </w:tc>
      </w:tr>
      <w:tr w:rsidR="00404BAD">
        <w:trPr>
          <w:trHeight w:val="1102"/>
        </w:trPr>
        <w:tc>
          <w:tcPr>
            <w:tcW w:w="1712"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2" w:line="360" w:lineRule="exact"/>
              <w:ind w:left="122" w:right="115"/>
            </w:pPr>
            <w:r>
              <w:t>档案存储保管服务库房条件要求</w:t>
            </w:r>
          </w:p>
        </w:tc>
        <w:tc>
          <w:tcPr>
            <w:tcW w:w="8067"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80"/>
              <w:ind w:left="105"/>
            </w:pPr>
            <w:r>
              <w:t>1</w:t>
            </w:r>
            <w:r>
              <w:t>、档案库房满足就近存储；</w:t>
            </w:r>
          </w:p>
          <w:p w:rsidR="00404BAD" w:rsidRDefault="00112FD6">
            <w:pPr>
              <w:pStyle w:val="TableParagraph"/>
              <w:spacing w:before="91" w:line="262" w:lineRule="exact"/>
              <w:ind w:left="105"/>
            </w:pPr>
            <w:r>
              <w:t>2</w:t>
            </w:r>
            <w:r>
              <w:t>、档案库房及日常运营管理符合</w:t>
            </w:r>
            <w:r>
              <w:t>“</w:t>
            </w:r>
            <w:r>
              <w:t>八防</w:t>
            </w:r>
            <w:r>
              <w:t>”</w:t>
            </w:r>
            <w:r>
              <w:t>要求；</w:t>
            </w:r>
          </w:p>
        </w:tc>
      </w:tr>
      <w:tr w:rsidR="00404BAD">
        <w:trPr>
          <w:trHeight w:val="1052"/>
        </w:trPr>
        <w:tc>
          <w:tcPr>
            <w:tcW w:w="1712" w:type="dxa"/>
            <w:tcBorders>
              <w:top w:val="single" w:sz="4" w:space="0" w:color="auto"/>
              <w:left w:val="single" w:sz="4" w:space="0" w:color="auto"/>
              <w:bottom w:val="single" w:sz="4" w:space="0" w:color="auto"/>
              <w:right w:val="single" w:sz="4" w:space="0" w:color="auto"/>
            </w:tcBorders>
          </w:tcPr>
          <w:p w:rsidR="00404BAD" w:rsidRDefault="00404BAD">
            <w:pPr>
              <w:pStyle w:val="TableParagraph"/>
              <w:rPr>
                <w:b/>
                <w:sz w:val="20"/>
              </w:rPr>
            </w:pPr>
          </w:p>
          <w:p w:rsidR="00404BAD" w:rsidRDefault="00404BAD">
            <w:pPr>
              <w:pStyle w:val="TableParagraph"/>
              <w:spacing w:before="2"/>
              <w:rPr>
                <w:b/>
                <w:sz w:val="14"/>
              </w:rPr>
            </w:pPr>
          </w:p>
          <w:p w:rsidR="00404BAD" w:rsidRDefault="00112FD6">
            <w:pPr>
              <w:pStyle w:val="TableParagraph"/>
              <w:ind w:left="209" w:right="204"/>
              <w:jc w:val="center"/>
            </w:pPr>
            <w:r>
              <w:t>档案整理装箱</w:t>
            </w:r>
          </w:p>
        </w:tc>
        <w:tc>
          <w:tcPr>
            <w:tcW w:w="8067"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ind w:left="105"/>
            </w:pPr>
            <w:r>
              <w:t>安排专业人员依据采购人需求，上门提供驻场服务；</w:t>
            </w:r>
          </w:p>
          <w:p w:rsidR="00404BAD" w:rsidRDefault="00112FD6">
            <w:pPr>
              <w:pStyle w:val="TableParagraph"/>
              <w:spacing w:before="78"/>
              <w:ind w:left="105"/>
            </w:pPr>
            <w:r>
              <w:t>协助提供下架、分类、清点、排序、装箱、登记，输出装箱清单及协助上锁封箱服务；</w:t>
            </w:r>
            <w:r>
              <w:t xml:space="preserve"> </w:t>
            </w:r>
            <w:r>
              <w:t>驻场人员工作及行为规范需符合采购人场所纪律要求。</w:t>
            </w:r>
          </w:p>
        </w:tc>
      </w:tr>
      <w:tr w:rsidR="00404BAD">
        <w:trPr>
          <w:trHeight w:val="1459"/>
        </w:trPr>
        <w:tc>
          <w:tcPr>
            <w:tcW w:w="1712" w:type="dxa"/>
            <w:tcBorders>
              <w:top w:val="single" w:sz="4" w:space="0" w:color="auto"/>
              <w:left w:val="single" w:sz="4" w:space="0" w:color="auto"/>
              <w:bottom w:val="single" w:sz="4" w:space="0" w:color="auto"/>
              <w:right w:val="single" w:sz="4" w:space="0" w:color="auto"/>
            </w:tcBorders>
          </w:tcPr>
          <w:p w:rsidR="00404BAD" w:rsidRDefault="00404BAD">
            <w:pPr>
              <w:pStyle w:val="TableParagraph"/>
              <w:rPr>
                <w:b/>
                <w:sz w:val="20"/>
              </w:rPr>
            </w:pPr>
          </w:p>
          <w:p w:rsidR="00404BAD" w:rsidRDefault="00404BAD">
            <w:pPr>
              <w:pStyle w:val="TableParagraph"/>
              <w:spacing w:before="2"/>
              <w:rPr>
                <w:b/>
                <w:sz w:val="14"/>
              </w:rPr>
            </w:pPr>
          </w:p>
          <w:p w:rsidR="00404BAD" w:rsidRDefault="00112FD6">
            <w:pPr>
              <w:pStyle w:val="TableParagraph"/>
              <w:spacing w:line="321" w:lineRule="auto"/>
              <w:ind w:left="753" w:right="115" w:hanging="632"/>
            </w:pPr>
            <w:r>
              <w:t>首次入库搬运服务</w:t>
            </w:r>
          </w:p>
        </w:tc>
        <w:tc>
          <w:tcPr>
            <w:tcW w:w="8067"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7" w:line="321" w:lineRule="auto"/>
              <w:ind w:left="105" w:right="95"/>
            </w:pPr>
            <w:r>
              <w:t>1</w:t>
            </w:r>
            <w:r>
              <w:t>、具备从采购方病案库房搬运</w:t>
            </w:r>
            <w:proofErr w:type="gramStart"/>
            <w:r>
              <w:t>至供应</w:t>
            </w:r>
            <w:proofErr w:type="gramEnd"/>
            <w:r>
              <w:t>商专业档案库房集中保管的能力，包括历史存量档案移库、新增档案收箱入库。</w:t>
            </w:r>
          </w:p>
          <w:p w:rsidR="00404BAD" w:rsidRDefault="00112FD6">
            <w:pPr>
              <w:pStyle w:val="TableParagraph"/>
              <w:spacing w:line="268" w:lineRule="exact"/>
              <w:ind w:left="105"/>
            </w:pPr>
            <w:r>
              <w:t>2</w:t>
            </w:r>
            <w:r>
              <w:rPr>
                <w:spacing w:val="-3"/>
              </w:rPr>
              <w:t>、每次收箱入库须由供应商提供厢式货车并上锁运输，且每辆车配备专人全程押运。</w:t>
            </w:r>
          </w:p>
          <w:p w:rsidR="00404BAD" w:rsidRDefault="00112FD6">
            <w:pPr>
              <w:pStyle w:val="TableParagraph"/>
              <w:spacing w:before="78"/>
              <w:ind w:left="106"/>
              <w:rPr>
                <w:rFonts w:ascii="宋体" w:hAnsi="宋体" w:cs="宋体"/>
                <w:szCs w:val="21"/>
              </w:rPr>
            </w:pPr>
            <w:r>
              <w:t>3</w:t>
            </w:r>
            <w:r>
              <w:rPr>
                <w:spacing w:val="-3"/>
              </w:rPr>
              <w:t>、具有完善严谨的移库交接方案，避免档案在移库过程中的遗失、毁损及信息泄露，</w:t>
            </w:r>
            <w:r>
              <w:rPr>
                <w:rFonts w:ascii="宋体" w:hAnsi="宋体" w:cs="宋体" w:hint="eastAsia"/>
                <w:szCs w:val="21"/>
              </w:rPr>
              <w:t>制订应急预案应对突发状况。</w:t>
            </w:r>
          </w:p>
          <w:p w:rsidR="00404BAD" w:rsidRDefault="00112FD6">
            <w:pPr>
              <w:pStyle w:val="TableParagraph"/>
              <w:spacing w:before="91" w:line="262" w:lineRule="exact"/>
              <w:ind w:left="105"/>
            </w:pPr>
            <w:r>
              <w:rPr>
                <w:rFonts w:ascii="宋体" w:hAnsi="宋体" w:cs="宋体" w:hint="eastAsia"/>
                <w:szCs w:val="21"/>
              </w:rPr>
              <w:t>4、档案移库时效：本地T+1，即接收到指令后次工作日内上门收箱完成移库。</w:t>
            </w:r>
          </w:p>
        </w:tc>
      </w:tr>
    </w:tbl>
    <w:p w:rsidR="00404BAD" w:rsidRDefault="00112FD6">
      <w:pPr>
        <w:tabs>
          <w:tab w:val="left" w:pos="423"/>
        </w:tabs>
        <w:ind w:left="127"/>
        <w:rPr>
          <w:sz w:val="20"/>
        </w:rPr>
      </w:pPr>
      <w:r>
        <w:rPr>
          <w:position w:val="217"/>
          <w:sz w:val="20"/>
        </w:rPr>
        <w:lastRenderedPageBreak/>
        <w:tab/>
      </w:r>
    </w:p>
    <w:p w:rsidR="00404BAD" w:rsidRDefault="00404BAD">
      <w:pPr>
        <w:rPr>
          <w:sz w:val="20"/>
        </w:rPr>
        <w:sectPr w:rsidR="00404BAD">
          <w:headerReference w:type="default" r:id="rId8"/>
          <w:pgSz w:w="11910" w:h="16840"/>
          <w:pgMar w:top="1463" w:right="1049" w:bottom="1071" w:left="1321" w:header="720" w:footer="720" w:gutter="0"/>
          <w:cols w:space="720"/>
        </w:sect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3"/>
        <w:gridCol w:w="8118"/>
      </w:tblGrid>
      <w:tr w:rsidR="00404BAD">
        <w:trPr>
          <w:trHeight w:val="2159"/>
        </w:trPr>
        <w:tc>
          <w:tcPr>
            <w:tcW w:w="1723" w:type="dxa"/>
            <w:vMerge w:val="restart"/>
            <w:tcBorders>
              <w:top w:val="single" w:sz="4" w:space="0" w:color="auto"/>
              <w:left w:val="single" w:sz="6" w:space="0" w:color="000000"/>
              <w:bottom w:val="single" w:sz="4" w:space="0" w:color="auto"/>
              <w:right w:val="single" w:sz="4" w:space="0" w:color="auto"/>
            </w:tcBorders>
          </w:tcPr>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112FD6">
            <w:pPr>
              <w:pStyle w:val="TableParagraph"/>
              <w:spacing w:line="321" w:lineRule="auto"/>
              <w:ind w:left="645" w:right="114" w:hanging="526"/>
              <w:rPr>
                <w:rFonts w:ascii="宋体" w:hAnsi="宋体" w:cs="宋体"/>
                <w:szCs w:val="21"/>
              </w:rPr>
            </w:pPr>
            <w:r>
              <w:rPr>
                <w:rFonts w:ascii="宋体" w:hAnsi="宋体" w:cs="宋体" w:hint="eastAsia"/>
                <w:szCs w:val="21"/>
              </w:rPr>
              <w:t>档案查阅、调阅服务</w:t>
            </w:r>
          </w:p>
        </w:tc>
        <w:tc>
          <w:tcPr>
            <w:tcW w:w="8118"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ind w:left="106"/>
              <w:rPr>
                <w:rFonts w:ascii="宋体" w:hAnsi="宋体" w:cs="宋体"/>
                <w:szCs w:val="21"/>
              </w:rPr>
            </w:pPr>
            <w:r>
              <w:rPr>
                <w:rFonts w:ascii="宋体" w:hAnsi="宋体" w:cs="宋体" w:hint="eastAsia"/>
                <w:szCs w:val="21"/>
              </w:rPr>
              <w:t>1、提供调阅及调阅回收服务、库房现场查阅、抽查检查等上下架服务。</w:t>
            </w:r>
          </w:p>
          <w:p w:rsidR="00404BAD" w:rsidRDefault="00112FD6">
            <w:pPr>
              <w:pStyle w:val="TableParagraph"/>
              <w:spacing w:before="90"/>
              <w:ind w:left="106"/>
              <w:rPr>
                <w:rFonts w:ascii="宋体" w:hAnsi="宋体" w:cs="宋体"/>
                <w:szCs w:val="21"/>
              </w:rPr>
            </w:pPr>
            <w:r>
              <w:rPr>
                <w:rFonts w:ascii="宋体" w:hAnsi="宋体" w:cs="宋体" w:hint="eastAsia"/>
                <w:szCs w:val="21"/>
              </w:rPr>
              <w:t>2、提供非现场查阅配送相关服务时，必须专人专车押运，按约定时效收取或派送。</w:t>
            </w:r>
          </w:p>
          <w:p w:rsidR="00404BAD" w:rsidRDefault="00112FD6">
            <w:pPr>
              <w:pStyle w:val="TableParagraph"/>
              <w:spacing w:before="91" w:line="321" w:lineRule="auto"/>
              <w:ind w:left="106" w:right="93"/>
              <w:rPr>
                <w:rFonts w:ascii="宋体" w:hAnsi="宋体" w:cs="宋体"/>
                <w:szCs w:val="21"/>
              </w:rPr>
            </w:pPr>
            <w:r>
              <w:rPr>
                <w:rFonts w:ascii="宋体" w:hAnsi="宋体" w:cs="宋体" w:hint="eastAsia"/>
                <w:szCs w:val="21"/>
              </w:rPr>
              <w:t>3、具备严格的</w:t>
            </w:r>
            <w:proofErr w:type="gramStart"/>
            <w:r>
              <w:rPr>
                <w:rFonts w:ascii="宋体" w:hAnsi="宋体" w:cs="宋体" w:hint="eastAsia"/>
                <w:szCs w:val="21"/>
              </w:rPr>
              <w:t>调阅审批</w:t>
            </w:r>
            <w:proofErr w:type="gramEnd"/>
            <w:r>
              <w:rPr>
                <w:rFonts w:ascii="宋体" w:hAnsi="宋体" w:cs="宋体" w:hint="eastAsia"/>
                <w:szCs w:val="21"/>
              </w:rPr>
              <w:t>手续及严密的交接流程，通过完善的管理制度体系及服务流程规范进行约束，制订应急预案及定期开展演练。</w:t>
            </w:r>
          </w:p>
          <w:p w:rsidR="00404BAD" w:rsidRDefault="00112FD6">
            <w:pPr>
              <w:pStyle w:val="TableParagraph"/>
              <w:spacing w:line="268" w:lineRule="exact"/>
              <w:ind w:left="106"/>
              <w:rPr>
                <w:rFonts w:ascii="宋体" w:hAnsi="宋体" w:cs="宋体"/>
                <w:szCs w:val="21"/>
              </w:rPr>
            </w:pPr>
            <w:r>
              <w:rPr>
                <w:rFonts w:ascii="宋体" w:hAnsi="宋体" w:cs="宋体" w:hint="eastAsia"/>
                <w:szCs w:val="21"/>
              </w:rPr>
              <w:t>4、严格执行档案利用权限管理要求，在未授权情况下不得拆封翻阅档案箱、读取档案</w:t>
            </w:r>
          </w:p>
          <w:p w:rsidR="00404BAD" w:rsidRDefault="00112FD6">
            <w:pPr>
              <w:pStyle w:val="TableParagraph"/>
              <w:spacing w:before="91" w:line="262" w:lineRule="exact"/>
              <w:ind w:left="106"/>
              <w:rPr>
                <w:rFonts w:ascii="宋体" w:hAnsi="宋体" w:cs="宋体"/>
                <w:szCs w:val="21"/>
              </w:rPr>
            </w:pPr>
            <w:r>
              <w:rPr>
                <w:rFonts w:ascii="宋体" w:hAnsi="宋体" w:cs="宋体" w:hint="eastAsia"/>
                <w:szCs w:val="21"/>
              </w:rPr>
              <w:t>信息。</w:t>
            </w:r>
          </w:p>
        </w:tc>
      </w:tr>
      <w:tr w:rsidR="00404BAD">
        <w:trPr>
          <w:trHeight w:val="2882"/>
        </w:trPr>
        <w:tc>
          <w:tcPr>
            <w:tcW w:w="1723" w:type="dxa"/>
            <w:vMerge/>
            <w:tcBorders>
              <w:top w:val="nil"/>
              <w:left w:val="single" w:sz="6" w:space="0" w:color="000000"/>
              <w:bottom w:val="single" w:sz="4" w:space="0" w:color="auto"/>
              <w:right w:val="single" w:sz="4" w:space="0" w:color="auto"/>
            </w:tcBorders>
          </w:tcPr>
          <w:p w:rsidR="00404BAD" w:rsidRDefault="00404BAD">
            <w:pPr>
              <w:rPr>
                <w:rFonts w:ascii="宋体" w:hAnsi="宋体" w:cs="宋体"/>
                <w:szCs w:val="21"/>
              </w:rPr>
            </w:pPr>
          </w:p>
        </w:tc>
        <w:tc>
          <w:tcPr>
            <w:tcW w:w="8118"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80"/>
              <w:ind w:left="106"/>
              <w:rPr>
                <w:rFonts w:ascii="宋体" w:hAnsi="宋体" w:cs="宋体"/>
                <w:szCs w:val="21"/>
              </w:rPr>
            </w:pPr>
            <w:r>
              <w:rPr>
                <w:rFonts w:ascii="宋体" w:hAnsi="宋体" w:cs="宋体" w:hint="eastAsia"/>
                <w:szCs w:val="21"/>
              </w:rPr>
              <w:t>响应时间要求：</w:t>
            </w:r>
          </w:p>
          <w:p w:rsidR="00404BAD" w:rsidRDefault="00112FD6">
            <w:pPr>
              <w:pStyle w:val="TableParagraph"/>
              <w:spacing w:before="91" w:line="321" w:lineRule="auto"/>
              <w:ind w:left="106" w:right="17"/>
              <w:rPr>
                <w:rFonts w:ascii="宋体" w:hAnsi="宋体" w:cs="宋体"/>
                <w:szCs w:val="21"/>
              </w:rPr>
            </w:pPr>
            <w:r>
              <w:rPr>
                <w:rFonts w:ascii="宋体" w:hAnsi="宋体" w:cs="宋体" w:hint="eastAsia"/>
                <w:szCs w:val="21"/>
              </w:rPr>
              <w:t>1、普通调阅 ：本地 T+1，即接收到指令后次工作日内送达；异地 T+2，即接收到指令后第三个工作日内送达。</w:t>
            </w:r>
          </w:p>
          <w:p w:rsidR="00404BAD" w:rsidRDefault="00112FD6">
            <w:pPr>
              <w:pStyle w:val="TableParagraph"/>
              <w:spacing w:line="321" w:lineRule="auto"/>
              <w:ind w:left="106" w:right="92"/>
              <w:rPr>
                <w:rFonts w:ascii="宋体" w:hAnsi="宋体" w:cs="宋体"/>
                <w:szCs w:val="21"/>
              </w:rPr>
            </w:pPr>
            <w:r>
              <w:rPr>
                <w:rFonts w:ascii="宋体" w:hAnsi="宋体" w:cs="宋体" w:hint="eastAsia"/>
                <w:szCs w:val="21"/>
              </w:rPr>
              <w:t>2</w:t>
            </w:r>
            <w:r>
              <w:rPr>
                <w:rFonts w:ascii="宋体" w:hAnsi="宋体" w:cs="宋体" w:hint="eastAsia"/>
                <w:spacing w:val="-3"/>
                <w:szCs w:val="21"/>
              </w:rPr>
              <w:t>、紧急调阅： 本地，工作时间内接到指令后，4</w:t>
            </w:r>
            <w:r>
              <w:rPr>
                <w:rFonts w:ascii="宋体" w:hAnsi="宋体" w:cs="宋体" w:hint="eastAsia"/>
                <w:spacing w:val="-8"/>
                <w:szCs w:val="21"/>
              </w:rPr>
              <w:t xml:space="preserve"> 小时内送达；异地，能够配合协商按</w:t>
            </w:r>
            <w:r>
              <w:rPr>
                <w:rFonts w:ascii="宋体" w:hAnsi="宋体" w:cs="宋体" w:hint="eastAsia"/>
                <w:spacing w:val="-5"/>
                <w:szCs w:val="21"/>
              </w:rPr>
              <w:t>最快交通方式派送至现场。</w:t>
            </w:r>
          </w:p>
          <w:p w:rsidR="00404BAD" w:rsidRDefault="00112FD6">
            <w:pPr>
              <w:pStyle w:val="TableParagraph"/>
              <w:spacing w:line="321" w:lineRule="auto"/>
              <w:ind w:left="106" w:right="92"/>
              <w:rPr>
                <w:rFonts w:ascii="宋体" w:hAnsi="宋体" w:cs="宋体"/>
                <w:szCs w:val="21"/>
              </w:rPr>
            </w:pPr>
            <w:r>
              <w:rPr>
                <w:rFonts w:ascii="宋体" w:hAnsi="宋体" w:cs="宋体" w:hint="eastAsia"/>
                <w:szCs w:val="21"/>
              </w:rPr>
              <w:t>3</w:t>
            </w:r>
            <w:r>
              <w:rPr>
                <w:rFonts w:ascii="宋体" w:hAnsi="宋体" w:cs="宋体" w:hint="eastAsia"/>
                <w:spacing w:val="-11"/>
                <w:szCs w:val="21"/>
              </w:rPr>
              <w:t xml:space="preserve">、调阅回收：本地 </w:t>
            </w:r>
            <w:r>
              <w:rPr>
                <w:rFonts w:ascii="宋体" w:hAnsi="宋体" w:cs="宋体" w:hint="eastAsia"/>
                <w:spacing w:val="-5"/>
                <w:szCs w:val="21"/>
              </w:rPr>
              <w:t>T+1</w:t>
            </w:r>
            <w:r>
              <w:rPr>
                <w:rFonts w:ascii="宋体" w:hAnsi="宋体" w:cs="宋体" w:hint="eastAsia"/>
                <w:spacing w:val="-6"/>
                <w:szCs w:val="21"/>
              </w:rPr>
              <w:t xml:space="preserve">，即接收到指令后次工作日内上门收取；异地 </w:t>
            </w:r>
            <w:r>
              <w:rPr>
                <w:rFonts w:ascii="宋体" w:hAnsi="宋体" w:cs="宋体" w:hint="eastAsia"/>
                <w:spacing w:val="-5"/>
                <w:szCs w:val="21"/>
              </w:rPr>
              <w:t>T+2</w:t>
            </w:r>
            <w:r>
              <w:rPr>
                <w:rFonts w:ascii="宋体" w:hAnsi="宋体" w:cs="宋体" w:hint="eastAsia"/>
                <w:spacing w:val="-3"/>
                <w:szCs w:val="21"/>
              </w:rPr>
              <w:t>，即接收到指令后第三个工作日内收取。</w:t>
            </w:r>
          </w:p>
          <w:p w:rsidR="00404BAD" w:rsidRDefault="00112FD6">
            <w:pPr>
              <w:pStyle w:val="TableParagraph"/>
              <w:spacing w:line="261" w:lineRule="exact"/>
              <w:ind w:left="106"/>
              <w:rPr>
                <w:rFonts w:ascii="宋体" w:hAnsi="宋体" w:cs="宋体"/>
                <w:szCs w:val="21"/>
              </w:rPr>
            </w:pPr>
            <w:r>
              <w:rPr>
                <w:rFonts w:ascii="宋体" w:hAnsi="宋体" w:cs="宋体" w:hint="eastAsia"/>
                <w:szCs w:val="21"/>
              </w:rPr>
              <w:t>4、现场查阅：可 T+1 预约下架，采购人指定人员次工作日到库房查阅。</w:t>
            </w:r>
          </w:p>
        </w:tc>
      </w:tr>
      <w:tr w:rsidR="00404BAD">
        <w:trPr>
          <w:trHeight w:val="1079"/>
        </w:trPr>
        <w:tc>
          <w:tcPr>
            <w:tcW w:w="1723" w:type="dxa"/>
            <w:tcBorders>
              <w:top w:val="single" w:sz="4" w:space="0" w:color="auto"/>
              <w:left w:val="single" w:sz="6" w:space="0" w:color="000000"/>
              <w:bottom w:val="single" w:sz="4" w:space="0" w:color="auto"/>
              <w:right w:val="single" w:sz="4" w:space="0" w:color="auto"/>
            </w:tcBorders>
          </w:tcPr>
          <w:p w:rsidR="00404BAD" w:rsidRDefault="00404BAD">
            <w:pPr>
              <w:pStyle w:val="TableParagraph"/>
              <w:rPr>
                <w:rFonts w:ascii="宋体" w:hAnsi="宋体" w:cs="宋体"/>
                <w:b/>
                <w:szCs w:val="21"/>
              </w:rPr>
            </w:pPr>
          </w:p>
          <w:p w:rsidR="00404BAD" w:rsidRDefault="00404BAD">
            <w:pPr>
              <w:pStyle w:val="TableParagraph"/>
              <w:spacing w:before="2"/>
              <w:rPr>
                <w:rFonts w:ascii="宋体" w:hAnsi="宋体" w:cs="宋体"/>
                <w:b/>
                <w:szCs w:val="21"/>
              </w:rPr>
            </w:pPr>
          </w:p>
          <w:p w:rsidR="00404BAD" w:rsidRDefault="00112FD6">
            <w:pPr>
              <w:pStyle w:val="TableParagraph"/>
              <w:ind w:left="101" w:right="98"/>
              <w:jc w:val="center"/>
              <w:rPr>
                <w:rFonts w:ascii="宋体" w:hAnsi="宋体" w:cs="宋体"/>
                <w:szCs w:val="21"/>
              </w:rPr>
            </w:pPr>
            <w:r>
              <w:rPr>
                <w:rFonts w:ascii="宋体" w:hAnsi="宋体" w:cs="宋体" w:hint="eastAsia"/>
                <w:szCs w:val="21"/>
              </w:rPr>
              <w:t>日常运营及管理</w:t>
            </w:r>
          </w:p>
        </w:tc>
        <w:tc>
          <w:tcPr>
            <w:tcW w:w="8118"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ind w:left="106"/>
              <w:rPr>
                <w:rFonts w:ascii="宋体" w:hAnsi="宋体" w:cs="宋体"/>
                <w:szCs w:val="21"/>
              </w:rPr>
            </w:pPr>
            <w:r>
              <w:rPr>
                <w:rFonts w:ascii="宋体" w:hAnsi="宋体" w:cs="宋体" w:hint="eastAsia"/>
                <w:szCs w:val="21"/>
              </w:rPr>
              <w:t>1、提供上架、定位登记、消杀等日常维护服务工作。</w:t>
            </w:r>
          </w:p>
          <w:p w:rsidR="00404BAD" w:rsidRDefault="00112FD6">
            <w:pPr>
              <w:pStyle w:val="TableParagraph"/>
              <w:spacing w:before="90"/>
              <w:ind w:left="106"/>
              <w:rPr>
                <w:rFonts w:ascii="宋体" w:hAnsi="宋体" w:cs="宋体"/>
                <w:szCs w:val="21"/>
              </w:rPr>
            </w:pPr>
            <w:r>
              <w:rPr>
                <w:rFonts w:ascii="宋体" w:hAnsi="宋体" w:cs="宋体" w:hint="eastAsia"/>
                <w:szCs w:val="21"/>
              </w:rPr>
              <w:t>2、库房具备 7*24 小时无死角视频监控及保安值守巡逻。</w:t>
            </w:r>
          </w:p>
          <w:p w:rsidR="00404BAD" w:rsidRDefault="00112FD6">
            <w:pPr>
              <w:pStyle w:val="TableParagraph"/>
              <w:spacing w:before="91" w:line="262" w:lineRule="exact"/>
              <w:ind w:left="106"/>
              <w:rPr>
                <w:rFonts w:ascii="宋体" w:hAnsi="宋体" w:cs="宋体"/>
                <w:szCs w:val="21"/>
              </w:rPr>
            </w:pPr>
            <w:r>
              <w:rPr>
                <w:rFonts w:ascii="宋体" w:hAnsi="宋体" w:cs="宋体" w:hint="eastAsia"/>
                <w:szCs w:val="21"/>
              </w:rPr>
              <w:t>3、档案库房管</w:t>
            </w:r>
            <w:proofErr w:type="gramStart"/>
            <w:r>
              <w:rPr>
                <w:rFonts w:ascii="宋体" w:hAnsi="宋体" w:cs="宋体" w:hint="eastAsia"/>
                <w:szCs w:val="21"/>
              </w:rPr>
              <w:t>理具备</w:t>
            </w:r>
            <w:proofErr w:type="gramEnd"/>
            <w:r>
              <w:rPr>
                <w:rFonts w:ascii="宋体" w:hAnsi="宋体" w:cs="宋体" w:hint="eastAsia"/>
                <w:szCs w:val="21"/>
              </w:rPr>
              <w:t>严格的准入要求，未授权人员不可进入库房接触档案。</w:t>
            </w:r>
          </w:p>
        </w:tc>
      </w:tr>
      <w:tr w:rsidR="00404BAD">
        <w:trPr>
          <w:trHeight w:val="1894"/>
        </w:trPr>
        <w:tc>
          <w:tcPr>
            <w:tcW w:w="1723" w:type="dxa"/>
            <w:tcBorders>
              <w:top w:val="single" w:sz="4" w:space="0" w:color="auto"/>
              <w:left w:val="single" w:sz="6" w:space="0" w:color="000000"/>
              <w:bottom w:val="single" w:sz="4" w:space="0" w:color="auto"/>
              <w:right w:val="single" w:sz="4" w:space="0" w:color="auto"/>
            </w:tcBorders>
          </w:tcPr>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spacing w:before="4"/>
              <w:rPr>
                <w:rFonts w:ascii="宋体" w:hAnsi="宋体" w:cs="宋体"/>
                <w:b/>
                <w:szCs w:val="21"/>
              </w:rPr>
            </w:pPr>
          </w:p>
          <w:p w:rsidR="00404BAD" w:rsidRDefault="00112FD6">
            <w:pPr>
              <w:pStyle w:val="TableParagraph"/>
              <w:ind w:left="101" w:right="96"/>
              <w:jc w:val="center"/>
              <w:rPr>
                <w:rFonts w:ascii="宋体" w:hAnsi="宋体" w:cs="宋体"/>
                <w:szCs w:val="21"/>
              </w:rPr>
            </w:pPr>
            <w:r>
              <w:rPr>
                <w:rFonts w:ascii="宋体" w:hAnsi="宋体" w:cs="宋体" w:hint="eastAsia"/>
                <w:szCs w:val="21"/>
              </w:rPr>
              <w:t>售后服务</w:t>
            </w:r>
          </w:p>
        </w:tc>
        <w:tc>
          <w:tcPr>
            <w:tcW w:w="8118"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7" w:line="321" w:lineRule="auto"/>
              <w:ind w:left="106" w:right="-15"/>
              <w:rPr>
                <w:rFonts w:ascii="宋体" w:hAnsi="宋体" w:cs="宋体"/>
                <w:szCs w:val="21"/>
              </w:rPr>
            </w:pPr>
            <w:r>
              <w:rPr>
                <w:rFonts w:ascii="宋体" w:hAnsi="宋体" w:cs="宋体" w:hint="eastAsia"/>
                <w:szCs w:val="21"/>
              </w:rPr>
              <w:t>1</w:t>
            </w:r>
            <w:r>
              <w:rPr>
                <w:rFonts w:ascii="宋体" w:hAnsi="宋体" w:cs="宋体" w:hint="eastAsia"/>
                <w:spacing w:val="-22"/>
                <w:szCs w:val="21"/>
              </w:rPr>
              <w:t>、</w:t>
            </w:r>
            <w:r>
              <w:rPr>
                <w:rFonts w:ascii="宋体" w:hAnsi="宋体" w:cs="宋体" w:hint="eastAsia"/>
                <w:spacing w:val="-4"/>
                <w:szCs w:val="21"/>
              </w:rPr>
              <w:t>建立快速响应机制</w:t>
            </w:r>
            <w:r>
              <w:rPr>
                <w:rFonts w:ascii="宋体" w:hAnsi="宋体" w:cs="宋体" w:hint="eastAsia"/>
                <w:spacing w:val="-22"/>
                <w:szCs w:val="21"/>
              </w:rPr>
              <w:t xml:space="preserve">    每天工作</w:t>
            </w:r>
            <w:r>
              <w:rPr>
                <w:rFonts w:ascii="宋体" w:hAnsi="宋体" w:cs="宋体" w:hint="eastAsia"/>
                <w:spacing w:val="-3"/>
                <w:szCs w:val="21"/>
              </w:rPr>
              <w:t>时间</w:t>
            </w:r>
            <w:r>
              <w:rPr>
                <w:rFonts w:ascii="宋体" w:hAnsi="宋体" w:cs="宋体" w:hint="eastAsia"/>
                <w:szCs w:val="21"/>
              </w:rPr>
              <w:t>8:00-12:00，14:00-17:30，</w:t>
            </w:r>
            <w:r>
              <w:rPr>
                <w:rFonts w:ascii="宋体" w:hAnsi="宋体" w:cs="宋体" w:hint="eastAsia"/>
                <w:spacing w:val="-7"/>
                <w:szCs w:val="21"/>
              </w:rPr>
              <w:t>供应</w:t>
            </w:r>
            <w:proofErr w:type="gramStart"/>
            <w:r>
              <w:rPr>
                <w:rFonts w:ascii="宋体" w:hAnsi="宋体" w:cs="宋体" w:hint="eastAsia"/>
                <w:spacing w:val="-7"/>
                <w:szCs w:val="21"/>
              </w:rPr>
              <w:t>商接到</w:t>
            </w:r>
            <w:proofErr w:type="gramEnd"/>
            <w:r>
              <w:rPr>
                <w:rFonts w:ascii="宋体" w:hAnsi="宋体" w:cs="宋体" w:hint="eastAsia"/>
                <w:spacing w:val="-7"/>
                <w:szCs w:val="21"/>
              </w:rPr>
              <w:t xml:space="preserve">采购人的服务需求或问题反馈后，应在 </w:t>
            </w:r>
            <w:r>
              <w:rPr>
                <w:rFonts w:ascii="宋体" w:hAnsi="宋体" w:cs="宋体" w:hint="eastAsia"/>
                <w:szCs w:val="21"/>
              </w:rPr>
              <w:t>1</w:t>
            </w:r>
            <w:r>
              <w:rPr>
                <w:rFonts w:ascii="宋体" w:hAnsi="宋体" w:cs="宋体" w:hint="eastAsia"/>
                <w:spacing w:val="-11"/>
                <w:szCs w:val="21"/>
              </w:rPr>
              <w:t xml:space="preserve"> 小时内</w:t>
            </w:r>
            <w:proofErr w:type="gramStart"/>
            <w:r>
              <w:rPr>
                <w:rFonts w:ascii="宋体" w:hAnsi="宋体" w:cs="宋体" w:hint="eastAsia"/>
                <w:spacing w:val="-11"/>
                <w:szCs w:val="21"/>
              </w:rPr>
              <w:t>作出</w:t>
            </w:r>
            <w:proofErr w:type="gramEnd"/>
            <w:r>
              <w:rPr>
                <w:rFonts w:ascii="宋体" w:hAnsi="宋体" w:cs="宋体" w:hint="eastAsia"/>
                <w:spacing w:val="-11"/>
                <w:szCs w:val="21"/>
              </w:rPr>
              <w:t>响应。非工作日及工作</w:t>
            </w:r>
            <w:r>
              <w:rPr>
                <w:rFonts w:ascii="宋体" w:hAnsi="宋体" w:cs="宋体" w:hint="eastAsia"/>
                <w:spacing w:val="-6"/>
                <w:szCs w:val="21"/>
              </w:rPr>
              <w:t>时间可提供应急响应紧急服务。</w:t>
            </w:r>
          </w:p>
          <w:p w:rsidR="00404BAD" w:rsidRDefault="00112FD6">
            <w:pPr>
              <w:pStyle w:val="TableParagraph"/>
              <w:spacing w:line="321" w:lineRule="auto"/>
              <w:ind w:left="106" w:right="93"/>
              <w:rPr>
                <w:rFonts w:ascii="宋体" w:hAnsi="宋体" w:cs="宋体"/>
                <w:szCs w:val="21"/>
              </w:rPr>
            </w:pPr>
            <w:r>
              <w:rPr>
                <w:rFonts w:ascii="宋体" w:hAnsi="宋体" w:cs="宋体" w:hint="eastAsia"/>
                <w:szCs w:val="21"/>
              </w:rPr>
              <w:t>2</w:t>
            </w:r>
            <w:r>
              <w:rPr>
                <w:rFonts w:ascii="宋体" w:hAnsi="宋体" w:cs="宋体" w:hint="eastAsia"/>
                <w:spacing w:val="-4"/>
                <w:szCs w:val="21"/>
              </w:rPr>
              <w:t>、服务合同期内，如有供应商库房租赁到期、存放空间不足等原因，导致库房不能满</w:t>
            </w:r>
            <w:r>
              <w:rPr>
                <w:rFonts w:ascii="宋体" w:hAnsi="宋体" w:cs="宋体" w:hint="eastAsia"/>
                <w:spacing w:val="-8"/>
                <w:szCs w:val="21"/>
              </w:rPr>
              <w:t>足档案长期存储保管要求的，需免费提供档案转移服务，并按标准提供同等条件以上的</w:t>
            </w:r>
          </w:p>
          <w:p w:rsidR="00404BAD" w:rsidRDefault="00112FD6">
            <w:pPr>
              <w:pStyle w:val="TableParagraph"/>
              <w:spacing w:line="261" w:lineRule="exact"/>
              <w:ind w:left="106"/>
              <w:rPr>
                <w:rFonts w:ascii="宋体" w:hAnsi="宋体" w:cs="宋体"/>
                <w:szCs w:val="21"/>
              </w:rPr>
            </w:pPr>
            <w:r>
              <w:rPr>
                <w:rFonts w:ascii="宋体" w:hAnsi="宋体" w:cs="宋体" w:hint="eastAsia"/>
                <w:szCs w:val="21"/>
              </w:rPr>
              <w:t>库房存放档案，并负责确保业务连续性及移库过程安全。</w:t>
            </w:r>
          </w:p>
        </w:tc>
      </w:tr>
      <w:tr w:rsidR="00404BAD">
        <w:trPr>
          <w:trHeight w:val="1890"/>
        </w:trPr>
        <w:tc>
          <w:tcPr>
            <w:tcW w:w="1723" w:type="dxa"/>
            <w:tcBorders>
              <w:top w:val="single" w:sz="4" w:space="0" w:color="auto"/>
              <w:left w:val="single" w:sz="6" w:space="0" w:color="000000"/>
              <w:bottom w:val="single" w:sz="4" w:space="0" w:color="auto"/>
              <w:right w:val="single" w:sz="4" w:space="0" w:color="auto"/>
            </w:tcBorders>
          </w:tcPr>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rPr>
                <w:rFonts w:ascii="宋体" w:hAnsi="宋体" w:cs="宋体"/>
                <w:b/>
                <w:szCs w:val="21"/>
              </w:rPr>
            </w:pPr>
          </w:p>
          <w:p w:rsidR="00404BAD" w:rsidRDefault="00404BAD">
            <w:pPr>
              <w:pStyle w:val="TableParagraph"/>
              <w:spacing w:before="4"/>
              <w:rPr>
                <w:rFonts w:ascii="宋体" w:hAnsi="宋体" w:cs="宋体"/>
                <w:b/>
                <w:szCs w:val="21"/>
              </w:rPr>
            </w:pPr>
          </w:p>
          <w:p w:rsidR="00404BAD" w:rsidRDefault="00112FD6">
            <w:pPr>
              <w:pStyle w:val="TableParagraph"/>
              <w:ind w:left="101" w:right="98"/>
              <w:jc w:val="center"/>
              <w:rPr>
                <w:rFonts w:ascii="宋体" w:hAnsi="宋体" w:cs="宋体"/>
                <w:szCs w:val="21"/>
              </w:rPr>
            </w:pPr>
            <w:r>
              <w:rPr>
                <w:rFonts w:ascii="宋体" w:hAnsi="宋体" w:cs="宋体" w:hint="eastAsia"/>
                <w:szCs w:val="21"/>
              </w:rPr>
              <w:t>风险事故赔偿</w:t>
            </w:r>
          </w:p>
        </w:tc>
        <w:tc>
          <w:tcPr>
            <w:tcW w:w="8118" w:type="dxa"/>
            <w:tcBorders>
              <w:top w:val="single" w:sz="4" w:space="0" w:color="auto"/>
              <w:left w:val="single" w:sz="4" w:space="0" w:color="auto"/>
              <w:bottom w:val="single" w:sz="4" w:space="0" w:color="auto"/>
              <w:right w:val="single" w:sz="4" w:space="0" w:color="auto"/>
            </w:tcBorders>
          </w:tcPr>
          <w:p w:rsidR="00404BAD" w:rsidRDefault="00112FD6">
            <w:pPr>
              <w:pStyle w:val="TableParagraph"/>
              <w:spacing w:before="78" w:line="321" w:lineRule="auto"/>
              <w:ind w:left="106" w:right="93"/>
              <w:rPr>
                <w:rFonts w:ascii="宋体" w:hAnsi="宋体" w:cs="宋体"/>
                <w:szCs w:val="21"/>
              </w:rPr>
            </w:pPr>
            <w:r>
              <w:rPr>
                <w:rFonts w:ascii="宋体" w:hAnsi="宋体" w:cs="宋体" w:hint="eastAsia"/>
                <w:szCs w:val="21"/>
              </w:rPr>
              <w:t>1</w:t>
            </w:r>
            <w:r>
              <w:rPr>
                <w:rFonts w:ascii="宋体" w:hAnsi="宋体" w:cs="宋体" w:hint="eastAsia"/>
                <w:spacing w:val="-4"/>
                <w:szCs w:val="21"/>
              </w:rPr>
              <w:t xml:space="preserve">、针对档案发生实物安全事故，包括仓储保管、档案装卸、物流配送及搬运等环节， </w:t>
            </w:r>
            <w:r>
              <w:rPr>
                <w:rFonts w:ascii="宋体" w:hAnsi="宋体" w:cs="宋体" w:hint="eastAsia"/>
                <w:spacing w:val="-10"/>
                <w:szCs w:val="21"/>
              </w:rPr>
              <w:t>涵盖交通事故、火灾、水淹、盗窃、抢劫等，对档案造成毁损及丢失的，供应商应赔偿相应损失。</w:t>
            </w:r>
          </w:p>
          <w:p w:rsidR="00404BAD" w:rsidRDefault="00112FD6">
            <w:pPr>
              <w:pStyle w:val="TableParagraph"/>
              <w:spacing w:line="321" w:lineRule="auto"/>
              <w:ind w:left="106" w:right="90"/>
              <w:rPr>
                <w:rFonts w:ascii="宋体" w:hAnsi="宋体" w:cs="宋体"/>
                <w:szCs w:val="21"/>
              </w:rPr>
            </w:pPr>
            <w:r>
              <w:rPr>
                <w:rFonts w:ascii="宋体" w:hAnsi="宋体" w:cs="宋体" w:hint="eastAsia"/>
                <w:szCs w:val="21"/>
              </w:rPr>
              <w:t>2</w:t>
            </w:r>
            <w:r>
              <w:rPr>
                <w:rFonts w:ascii="宋体" w:hAnsi="宋体" w:cs="宋体" w:hint="eastAsia"/>
                <w:spacing w:val="-3"/>
                <w:szCs w:val="21"/>
              </w:rPr>
              <w:t>、针对供应</w:t>
            </w:r>
            <w:proofErr w:type="gramStart"/>
            <w:r>
              <w:rPr>
                <w:rFonts w:ascii="宋体" w:hAnsi="宋体" w:cs="宋体" w:hint="eastAsia"/>
                <w:spacing w:val="-3"/>
                <w:szCs w:val="21"/>
              </w:rPr>
              <w:t>商员工</w:t>
            </w:r>
            <w:proofErr w:type="gramEnd"/>
            <w:r>
              <w:rPr>
                <w:rFonts w:ascii="宋体" w:hAnsi="宋体" w:cs="宋体" w:hint="eastAsia"/>
                <w:spacing w:val="-3"/>
                <w:szCs w:val="21"/>
              </w:rPr>
              <w:t>执业行为带来损失风险的，包括员工过失行为、故意行为等使档案</w:t>
            </w:r>
            <w:r>
              <w:rPr>
                <w:rFonts w:ascii="宋体" w:hAnsi="宋体" w:cs="宋体" w:hint="eastAsia"/>
                <w:spacing w:val="-12"/>
                <w:szCs w:val="21"/>
              </w:rPr>
              <w:t>遭受损毁、泄密、丢失带来的损失，员工未按规定操作的不当行为或不负责任的行为带</w:t>
            </w:r>
            <w:r>
              <w:rPr>
                <w:rFonts w:ascii="宋体" w:hAnsi="宋体" w:cs="宋体" w:hint="eastAsia"/>
                <w:szCs w:val="21"/>
              </w:rPr>
              <w:t>来的损失，供应商应进行相应的赔偿。</w:t>
            </w:r>
          </w:p>
        </w:tc>
      </w:tr>
    </w:tbl>
    <w:p w:rsidR="00404BAD" w:rsidRDefault="00404BAD">
      <w:pPr>
        <w:pStyle w:val="a3"/>
        <w:spacing w:before="7"/>
        <w:rPr>
          <w:b/>
          <w:sz w:val="5"/>
        </w:rPr>
      </w:pPr>
    </w:p>
    <w:p w:rsidR="00404BAD" w:rsidRDefault="00112FD6">
      <w:pPr>
        <w:pStyle w:val="41"/>
        <w:spacing w:before="61"/>
        <w:ind w:left="307" w:firstLineChars="100" w:firstLine="281"/>
        <w:sectPr w:rsidR="00404BAD">
          <w:pgSz w:w="11910" w:h="16840"/>
          <w:pgMar w:top="1420" w:right="480" w:bottom="280" w:left="640" w:header="720" w:footer="720" w:gutter="0"/>
          <w:cols w:space="720"/>
        </w:sectPr>
      </w:pPr>
      <w:r>
        <w:t>注：以上服务内容及要求必须完全满足或优于，否则视为响应无效</w:t>
      </w:r>
      <w:r>
        <w:rPr>
          <w:rFonts w:hint="eastAsia"/>
        </w:rPr>
        <w:t>.</w:t>
      </w:r>
    </w:p>
    <w:p w:rsidR="00404BAD" w:rsidRPr="00B75471" w:rsidRDefault="00404BAD" w:rsidP="00404BAD">
      <w:pPr>
        <w:pStyle w:val="a6"/>
        <w:ind w:leftChars="0" w:left="0" w:right="1470"/>
      </w:pPr>
    </w:p>
    <w:sectPr w:rsidR="00404BAD" w:rsidRPr="00B754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7F" w:rsidRDefault="001D587F">
      <w:r>
        <w:separator/>
      </w:r>
    </w:p>
  </w:endnote>
  <w:endnote w:type="continuationSeparator" w:id="0">
    <w:p w:rsidR="001D587F" w:rsidRDefault="001D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altName w:val="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7F" w:rsidRDefault="001D587F">
      <w:r>
        <w:separator/>
      </w:r>
    </w:p>
  </w:footnote>
  <w:footnote w:type="continuationSeparator" w:id="0">
    <w:p w:rsidR="001D587F" w:rsidRDefault="001D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AD" w:rsidRDefault="00404BAD">
    <w:pPr>
      <w:pStyle w:val="a9"/>
      <w:pBdr>
        <w:bottom w:val="single" w:sz="6" w:space="0" w:color="auto"/>
      </w:pBdr>
      <w:spacing w:line="400" w:lineRule="exact"/>
      <w:jc w:val="both"/>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lvl w:ilvl="0">
      <w:start w:val="1"/>
      <w:numFmt w:val="decimal"/>
      <w:suff w:val="nothing"/>
      <w:lvlText w:val="%1．"/>
      <w:lvlJc w:val="left"/>
      <w:pPr>
        <w:ind w:left="-20" w:firstLine="400"/>
      </w:pPr>
      <w:rPr>
        <w:rFonts w:hint="default"/>
      </w:rPr>
    </w:lvl>
  </w:abstractNum>
  <w:abstractNum w:abstractNumId="1">
    <w:nsid w:val="00000002"/>
    <w:multiLevelType w:val="singleLevel"/>
    <w:tmpl w:val="00000003"/>
    <w:lvl w:ilvl="0">
      <w:start w:val="1"/>
      <w:numFmt w:val="decimalEnclosedCircleChinese"/>
      <w:suff w:val="nothing"/>
      <w:lvlText w:val="%1　"/>
      <w:lvlJc w:val="left"/>
      <w:pPr>
        <w:ind w:left="0" w:firstLine="400"/>
      </w:pPr>
      <w:rPr>
        <w:rFonts w:hint="eastAsia"/>
      </w:rPr>
    </w:lvl>
  </w:abstractNum>
  <w:abstractNum w:abstractNumId="2">
    <w:nsid w:val="00000003"/>
    <w:multiLevelType w:val="singleLevel"/>
    <w:tmpl w:val="00000004"/>
    <w:lvl w:ilvl="0">
      <w:start w:val="1"/>
      <w:numFmt w:val="decimalEnclosedCircleChinese"/>
      <w:suff w:val="nothing"/>
      <w:lvlText w:val="%1　"/>
      <w:lvlJc w:val="left"/>
      <w:pPr>
        <w:ind w:left="0" w:firstLine="400"/>
      </w:pPr>
      <w:rPr>
        <w:rFonts w:hint="eastAsia"/>
      </w:rPr>
    </w:lvl>
  </w:abstractNum>
  <w:abstractNum w:abstractNumId="3">
    <w:nsid w:val="2DE02C21"/>
    <w:multiLevelType w:val="singleLevel"/>
    <w:tmpl w:val="00000001"/>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AD"/>
    <w:rsid w:val="000E1186"/>
    <w:rsid w:val="00112FD6"/>
    <w:rsid w:val="001D39E5"/>
    <w:rsid w:val="001D587F"/>
    <w:rsid w:val="002752FD"/>
    <w:rsid w:val="00391BA7"/>
    <w:rsid w:val="00404BAD"/>
    <w:rsid w:val="004E7EF6"/>
    <w:rsid w:val="00511D9F"/>
    <w:rsid w:val="00590D83"/>
    <w:rsid w:val="00771E0F"/>
    <w:rsid w:val="007A3463"/>
    <w:rsid w:val="008543D9"/>
    <w:rsid w:val="00A72EC8"/>
    <w:rsid w:val="00AF20DC"/>
    <w:rsid w:val="00B159A4"/>
    <w:rsid w:val="00B75471"/>
    <w:rsid w:val="00DA2D8A"/>
    <w:rsid w:val="00DE3168"/>
    <w:rsid w:val="00FB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ind w:left="1006"/>
    </w:pPr>
    <w:rPr>
      <w:rFonts w:ascii="宋体" w:hAnsi="宋体"/>
      <w:sz w:val="24"/>
    </w:rPr>
  </w:style>
  <w:style w:type="paragraph" w:styleId="a4">
    <w:name w:val="Body Text Indent"/>
    <w:basedOn w:val="a"/>
    <w:next w:val="a5"/>
    <w:qFormat/>
    <w:pPr>
      <w:spacing w:line="200" w:lineRule="exact"/>
      <w:ind w:firstLine="301"/>
    </w:pPr>
    <w:rPr>
      <w:rFonts w:ascii="宋体"/>
      <w:spacing w:val="-4"/>
      <w:sz w:val="18"/>
      <w:szCs w:val="20"/>
    </w:rPr>
  </w:style>
  <w:style w:type="paragraph" w:styleId="a5">
    <w:name w:val="envelope return"/>
    <w:basedOn w:val="a"/>
    <w:qFormat/>
    <w:pPr>
      <w:snapToGrid w:val="0"/>
    </w:pPr>
    <w:rPr>
      <w:rFonts w:ascii="Arial" w:hAnsi="Arial"/>
    </w:rPr>
  </w:style>
  <w:style w:type="paragraph" w:styleId="a6">
    <w:name w:val="Block Text"/>
    <w:basedOn w:val="a"/>
    <w:next w:val="a"/>
    <w:qFormat/>
    <w:pPr>
      <w:spacing w:after="120"/>
      <w:ind w:leftChars="700" w:left="1440" w:rightChars="700" w:right="1440"/>
    </w:pPr>
  </w:style>
  <w:style w:type="paragraph" w:styleId="a7">
    <w:name w:val="Plain Text"/>
    <w:basedOn w:val="a"/>
    <w:qFormat/>
    <w:rPr>
      <w:rFonts w:ascii="宋体" w:hAnsi="Courier New"/>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a">
    <w:name w:val="Body Text First Indent"/>
    <w:basedOn w:val="a3"/>
    <w:next w:val="a"/>
    <w:qFormat/>
    <w:pPr>
      <w:spacing w:line="360" w:lineRule="auto"/>
      <w:ind w:firstLine="420"/>
    </w:pPr>
  </w:style>
  <w:style w:type="paragraph" w:styleId="2">
    <w:name w:val="Body Text First Indent 2"/>
    <w:basedOn w:val="a4"/>
    <w:next w:val="a6"/>
    <w:qFormat/>
    <w:pPr>
      <w:spacing w:line="360" w:lineRule="auto"/>
      <w:ind w:firstLineChars="200" w:firstLine="420"/>
    </w:pPr>
    <w:rPr>
      <w:rFonts w:ascii="Calibri" w:hAnsi="宋体"/>
      <w:spacing w:val="0"/>
      <w:sz w:val="21"/>
    </w:rPr>
  </w:style>
  <w:style w:type="character" w:styleId="ab">
    <w:name w:val="page number"/>
    <w:qFormat/>
    <w:rPr>
      <w:rFonts w:ascii="Calibri" w:eastAsia="宋体" w:hAnsi="Calibri" w:cs="Times New Roman"/>
    </w:rPr>
  </w:style>
  <w:style w:type="character" w:styleId="ac">
    <w:name w:val="annotation reference"/>
    <w:qFormat/>
    <w:rPr>
      <w:rFonts w:ascii="Calibri" w:eastAsia="宋体" w:hAnsi="Calibri" w:cs="Times New Roman"/>
      <w:sz w:val="21"/>
      <w:szCs w:val="21"/>
    </w:rPr>
  </w:style>
  <w:style w:type="paragraph" w:customStyle="1" w:styleId="11">
    <w:name w:val="标题 11"/>
    <w:basedOn w:val="a"/>
    <w:qFormat/>
    <w:pPr>
      <w:spacing w:before="26"/>
      <w:ind w:left="307"/>
      <w:outlineLvl w:val="1"/>
    </w:pPr>
    <w:rPr>
      <w:rFonts w:ascii="楷体" w:eastAsia="楷体" w:hAnsi="楷体" w:cs="楷体"/>
      <w:b/>
      <w:bCs/>
      <w:sz w:val="44"/>
      <w:szCs w:val="44"/>
    </w:rPr>
  </w:style>
  <w:style w:type="paragraph" w:customStyle="1" w:styleId="Default">
    <w:name w:val="Default"/>
    <w:qFormat/>
    <w:pPr>
      <w:widowControl w:val="0"/>
      <w:autoSpaceDE w:val="0"/>
      <w:autoSpaceDN w:val="0"/>
      <w:adjustRightInd w:val="0"/>
      <w:spacing w:line="360" w:lineRule="auto"/>
    </w:pPr>
    <w:rPr>
      <w:rFonts w:ascii="华文中宋" w:eastAsia="华文中宋" w:cs="华文中宋"/>
      <w:color w:val="000000"/>
      <w:sz w:val="24"/>
      <w:szCs w:val="24"/>
    </w:rPr>
  </w:style>
  <w:style w:type="paragraph" w:customStyle="1" w:styleId="CM2">
    <w:name w:val="CM2"/>
    <w:basedOn w:val="Default"/>
    <w:next w:val="Default"/>
    <w:qFormat/>
    <w:rPr>
      <w:rFonts w:ascii="Calibri" w:eastAsia="宋体" w:cs="Times New Roman"/>
      <w:color w:val="auto"/>
    </w:rPr>
  </w:style>
  <w:style w:type="paragraph" w:customStyle="1" w:styleId="TableParagraph">
    <w:name w:val="Table Paragraph"/>
    <w:basedOn w:val="a"/>
    <w:qFormat/>
  </w:style>
  <w:style w:type="paragraph" w:customStyle="1" w:styleId="41">
    <w:name w:val="标题 41"/>
    <w:basedOn w:val="a"/>
    <w:qFormat/>
    <w:pPr>
      <w:ind w:left="591"/>
      <w:outlineLvl w:val="4"/>
    </w:pPr>
    <w:rPr>
      <w:b/>
      <w:bCs/>
      <w:sz w:val="28"/>
      <w:szCs w:val="28"/>
    </w:rPr>
  </w:style>
  <w:style w:type="table" w:customStyle="1" w:styleId="TableNormal">
    <w:name w:val="Table Normal"/>
    <w:qFormat/>
    <w:tblPr>
      <w:tblCellMar>
        <w:top w:w="0" w:type="dxa"/>
        <w:left w:w="0" w:type="dxa"/>
        <w:bottom w:w="0" w:type="dxa"/>
        <w:right w:w="0" w:type="dxa"/>
      </w:tblCellMar>
    </w:tblPr>
  </w:style>
  <w:style w:type="paragraph" w:customStyle="1" w:styleId="31">
    <w:name w:val="标题 31"/>
    <w:basedOn w:val="a"/>
    <w:qFormat/>
    <w:pPr>
      <w:ind w:left="307"/>
      <w:outlineLvl w:val="3"/>
    </w:pPr>
    <w:rPr>
      <w:rFonts w:ascii="楷体" w:eastAsia="楷体" w:hAnsi="楷体" w:cs="楷体"/>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ind w:left="1006"/>
    </w:pPr>
    <w:rPr>
      <w:rFonts w:ascii="宋体" w:hAnsi="宋体"/>
      <w:sz w:val="24"/>
    </w:rPr>
  </w:style>
  <w:style w:type="paragraph" w:styleId="a4">
    <w:name w:val="Body Text Indent"/>
    <w:basedOn w:val="a"/>
    <w:next w:val="a5"/>
    <w:qFormat/>
    <w:pPr>
      <w:spacing w:line="200" w:lineRule="exact"/>
      <w:ind w:firstLine="301"/>
    </w:pPr>
    <w:rPr>
      <w:rFonts w:ascii="宋体"/>
      <w:spacing w:val="-4"/>
      <w:sz w:val="18"/>
      <w:szCs w:val="20"/>
    </w:rPr>
  </w:style>
  <w:style w:type="paragraph" w:styleId="a5">
    <w:name w:val="envelope return"/>
    <w:basedOn w:val="a"/>
    <w:qFormat/>
    <w:pPr>
      <w:snapToGrid w:val="0"/>
    </w:pPr>
    <w:rPr>
      <w:rFonts w:ascii="Arial" w:hAnsi="Arial"/>
    </w:rPr>
  </w:style>
  <w:style w:type="paragraph" w:styleId="a6">
    <w:name w:val="Block Text"/>
    <w:basedOn w:val="a"/>
    <w:next w:val="a"/>
    <w:qFormat/>
    <w:pPr>
      <w:spacing w:after="120"/>
      <w:ind w:leftChars="700" w:left="1440" w:rightChars="700" w:right="1440"/>
    </w:pPr>
  </w:style>
  <w:style w:type="paragraph" w:styleId="a7">
    <w:name w:val="Plain Text"/>
    <w:basedOn w:val="a"/>
    <w:qFormat/>
    <w:rPr>
      <w:rFonts w:ascii="宋体" w:hAnsi="Courier New"/>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a">
    <w:name w:val="Body Text First Indent"/>
    <w:basedOn w:val="a3"/>
    <w:next w:val="a"/>
    <w:qFormat/>
    <w:pPr>
      <w:spacing w:line="360" w:lineRule="auto"/>
      <w:ind w:firstLine="420"/>
    </w:pPr>
  </w:style>
  <w:style w:type="paragraph" w:styleId="2">
    <w:name w:val="Body Text First Indent 2"/>
    <w:basedOn w:val="a4"/>
    <w:next w:val="a6"/>
    <w:qFormat/>
    <w:pPr>
      <w:spacing w:line="360" w:lineRule="auto"/>
      <w:ind w:firstLineChars="200" w:firstLine="420"/>
    </w:pPr>
    <w:rPr>
      <w:rFonts w:ascii="Calibri" w:hAnsi="宋体"/>
      <w:spacing w:val="0"/>
      <w:sz w:val="21"/>
    </w:rPr>
  </w:style>
  <w:style w:type="character" w:styleId="ab">
    <w:name w:val="page number"/>
    <w:qFormat/>
    <w:rPr>
      <w:rFonts w:ascii="Calibri" w:eastAsia="宋体" w:hAnsi="Calibri" w:cs="Times New Roman"/>
    </w:rPr>
  </w:style>
  <w:style w:type="character" w:styleId="ac">
    <w:name w:val="annotation reference"/>
    <w:qFormat/>
    <w:rPr>
      <w:rFonts w:ascii="Calibri" w:eastAsia="宋体" w:hAnsi="Calibri" w:cs="Times New Roman"/>
      <w:sz w:val="21"/>
      <w:szCs w:val="21"/>
    </w:rPr>
  </w:style>
  <w:style w:type="paragraph" w:customStyle="1" w:styleId="11">
    <w:name w:val="标题 11"/>
    <w:basedOn w:val="a"/>
    <w:qFormat/>
    <w:pPr>
      <w:spacing w:before="26"/>
      <w:ind w:left="307"/>
      <w:outlineLvl w:val="1"/>
    </w:pPr>
    <w:rPr>
      <w:rFonts w:ascii="楷体" w:eastAsia="楷体" w:hAnsi="楷体" w:cs="楷体"/>
      <w:b/>
      <w:bCs/>
      <w:sz w:val="44"/>
      <w:szCs w:val="44"/>
    </w:rPr>
  </w:style>
  <w:style w:type="paragraph" w:customStyle="1" w:styleId="Default">
    <w:name w:val="Default"/>
    <w:qFormat/>
    <w:pPr>
      <w:widowControl w:val="0"/>
      <w:autoSpaceDE w:val="0"/>
      <w:autoSpaceDN w:val="0"/>
      <w:adjustRightInd w:val="0"/>
      <w:spacing w:line="360" w:lineRule="auto"/>
    </w:pPr>
    <w:rPr>
      <w:rFonts w:ascii="华文中宋" w:eastAsia="华文中宋" w:cs="华文中宋"/>
      <w:color w:val="000000"/>
      <w:sz w:val="24"/>
      <w:szCs w:val="24"/>
    </w:rPr>
  </w:style>
  <w:style w:type="paragraph" w:customStyle="1" w:styleId="CM2">
    <w:name w:val="CM2"/>
    <w:basedOn w:val="Default"/>
    <w:next w:val="Default"/>
    <w:qFormat/>
    <w:rPr>
      <w:rFonts w:ascii="Calibri" w:eastAsia="宋体" w:cs="Times New Roman"/>
      <w:color w:val="auto"/>
    </w:rPr>
  </w:style>
  <w:style w:type="paragraph" w:customStyle="1" w:styleId="TableParagraph">
    <w:name w:val="Table Paragraph"/>
    <w:basedOn w:val="a"/>
    <w:qFormat/>
  </w:style>
  <w:style w:type="paragraph" w:customStyle="1" w:styleId="41">
    <w:name w:val="标题 41"/>
    <w:basedOn w:val="a"/>
    <w:qFormat/>
    <w:pPr>
      <w:ind w:left="591"/>
      <w:outlineLvl w:val="4"/>
    </w:pPr>
    <w:rPr>
      <w:b/>
      <w:bCs/>
      <w:sz w:val="28"/>
      <w:szCs w:val="28"/>
    </w:rPr>
  </w:style>
  <w:style w:type="table" w:customStyle="1" w:styleId="TableNormal">
    <w:name w:val="Table Normal"/>
    <w:qFormat/>
    <w:tblPr>
      <w:tblCellMar>
        <w:top w:w="0" w:type="dxa"/>
        <w:left w:w="0" w:type="dxa"/>
        <w:bottom w:w="0" w:type="dxa"/>
        <w:right w:w="0" w:type="dxa"/>
      </w:tblCellMar>
    </w:tblPr>
  </w:style>
  <w:style w:type="paragraph" w:customStyle="1" w:styleId="31">
    <w:name w:val="标题 31"/>
    <w:basedOn w:val="a"/>
    <w:qFormat/>
    <w:pPr>
      <w:ind w:left="307"/>
      <w:outlineLvl w:val="3"/>
    </w:pPr>
    <w:rPr>
      <w:rFonts w:ascii="楷体" w:eastAsia="楷体" w:hAnsi="楷体" w:cs="楷体"/>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809</Words>
  <Characters>4614</Characters>
  <Application>Microsoft Office Word</Application>
  <DocSecurity>0</DocSecurity>
  <Lines>38</Lines>
  <Paragraphs>10</Paragraphs>
  <ScaleCrop>false</ScaleCrop>
  <Company>Microsoft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luobin-cfss</dc:creator>
  <cp:lastModifiedBy>Test</cp:lastModifiedBy>
  <cp:revision>15</cp:revision>
  <cp:lastPrinted>2024-03-27T03:05:00Z</cp:lastPrinted>
  <dcterms:created xsi:type="dcterms:W3CDTF">2022-11-15T03:02:00Z</dcterms:created>
  <dcterms:modified xsi:type="dcterms:W3CDTF">2024-08-22T03:49:00Z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ea24af6901f140bba3478a6e070b3345_23</vt:lpwstr>
  </property>
</Properties>
</file>