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F56D1">
      <w:pPr>
        <w:jc w:val="center"/>
        <w:outlineLvl w:val="0"/>
        <w:rPr>
          <w:rFonts w:ascii="黑体" w:hAnsi="黑体" w:eastAsia="黑体"/>
          <w:color w:val="auto"/>
          <w:spacing w:val="80"/>
          <w:sz w:val="112"/>
          <w:szCs w:val="112"/>
        </w:rPr>
      </w:pPr>
      <w:r>
        <w:rPr>
          <w:rFonts w:hint="eastAsia" w:ascii="黑体" w:hAnsi="黑体" w:eastAsia="黑体"/>
          <w:color w:val="auto"/>
          <w:spacing w:val="80"/>
          <w:sz w:val="112"/>
          <w:szCs w:val="112"/>
          <w:lang w:val="en-US" w:eastAsia="zh-CN"/>
        </w:rPr>
        <w:t>询比</w:t>
      </w:r>
      <w:r>
        <w:rPr>
          <w:rFonts w:hint="eastAsia" w:ascii="黑体" w:hAnsi="黑体" w:eastAsia="黑体"/>
          <w:color w:val="auto"/>
          <w:spacing w:val="80"/>
          <w:sz w:val="112"/>
          <w:szCs w:val="112"/>
        </w:rPr>
        <w:t>采购文件</w:t>
      </w:r>
    </w:p>
    <w:p w14:paraId="53E10E2A">
      <w:pPr>
        <w:jc w:val="center"/>
        <w:outlineLvl w:val="0"/>
        <w:rPr>
          <w:rFonts w:ascii="黑体" w:hAnsi="黑体" w:eastAsia="黑体"/>
          <w:color w:val="auto"/>
          <w:spacing w:val="80"/>
          <w:sz w:val="44"/>
          <w:szCs w:val="44"/>
        </w:rPr>
      </w:pPr>
      <w:r>
        <w:rPr>
          <w:rFonts w:hint="eastAsia" w:ascii="黑体" w:hAnsi="黑体" w:eastAsia="黑体"/>
          <w:color w:val="auto"/>
          <w:spacing w:val="80"/>
          <w:sz w:val="44"/>
          <w:szCs w:val="44"/>
        </w:rPr>
        <w:t>（综合评分法）</w:t>
      </w:r>
    </w:p>
    <w:p w14:paraId="1259317E">
      <w:pPr>
        <w:spacing w:line="700" w:lineRule="exact"/>
        <w:jc w:val="center"/>
        <w:rPr>
          <w:rFonts w:ascii="黑体" w:hAnsi="黑体" w:eastAsia="黑体"/>
          <w:color w:val="auto"/>
          <w:sz w:val="32"/>
        </w:rPr>
      </w:pPr>
    </w:p>
    <w:p w14:paraId="3A53DA87">
      <w:pPr>
        <w:spacing w:line="700" w:lineRule="exact"/>
        <w:jc w:val="center"/>
        <w:rPr>
          <w:rFonts w:ascii="黑体" w:hAnsi="黑体" w:eastAsia="黑体"/>
          <w:color w:val="auto"/>
          <w:sz w:val="32"/>
        </w:rPr>
      </w:pPr>
    </w:p>
    <w:p w14:paraId="33D78227">
      <w:pPr>
        <w:spacing w:line="700" w:lineRule="exact"/>
        <w:jc w:val="center"/>
        <w:rPr>
          <w:rFonts w:ascii="黑体" w:hAnsi="黑体" w:eastAsia="黑体"/>
          <w:color w:val="auto"/>
          <w:sz w:val="32"/>
        </w:rPr>
      </w:pPr>
    </w:p>
    <w:p w14:paraId="635FBC43">
      <w:pPr>
        <w:spacing w:line="700" w:lineRule="exact"/>
        <w:jc w:val="center"/>
        <w:rPr>
          <w:rFonts w:ascii="黑体" w:hAnsi="黑体" w:eastAsia="黑体"/>
          <w:color w:val="auto"/>
          <w:sz w:val="32"/>
        </w:rPr>
      </w:pPr>
    </w:p>
    <w:p w14:paraId="5C1A005A">
      <w:pPr>
        <w:spacing w:line="700" w:lineRule="exact"/>
        <w:jc w:val="center"/>
        <w:rPr>
          <w:rFonts w:ascii="黑体" w:hAnsi="黑体" w:eastAsia="黑体"/>
          <w:color w:val="auto"/>
          <w:sz w:val="32"/>
        </w:rPr>
      </w:pPr>
    </w:p>
    <w:p w14:paraId="6833061B">
      <w:pPr>
        <w:spacing w:line="700" w:lineRule="exact"/>
        <w:ind w:left="2530" w:leftChars="271" w:hanging="1771" w:hangingChars="492"/>
        <w:rPr>
          <w:rFonts w:hint="eastAsia" w:ascii="黑体" w:hAnsi="黑体" w:eastAsia="黑体"/>
          <w:color w:val="auto"/>
          <w:sz w:val="36"/>
          <w:szCs w:val="30"/>
        </w:rPr>
      </w:pPr>
    </w:p>
    <w:p w14:paraId="71EF68F9">
      <w:pPr>
        <w:spacing w:line="700" w:lineRule="exact"/>
        <w:ind w:left="2530" w:leftChars="271" w:hanging="1771" w:hangingChars="492"/>
        <w:rPr>
          <w:rFonts w:hint="eastAsia" w:ascii="黑体" w:hAnsi="黑体" w:eastAsia="黑体"/>
          <w:color w:val="auto"/>
          <w:sz w:val="36"/>
          <w:szCs w:val="30"/>
        </w:rPr>
      </w:pPr>
    </w:p>
    <w:p w14:paraId="38157406">
      <w:pPr>
        <w:spacing w:line="700" w:lineRule="exact"/>
        <w:ind w:left="2530" w:leftChars="271" w:hanging="1771" w:hangingChars="492"/>
        <w:rPr>
          <w:rFonts w:hint="eastAsia" w:ascii="黑体" w:hAnsi="黑体" w:eastAsia="黑体"/>
          <w:color w:val="auto"/>
          <w:sz w:val="36"/>
          <w:szCs w:val="30"/>
        </w:rPr>
      </w:pPr>
    </w:p>
    <w:p w14:paraId="58789187">
      <w:pPr>
        <w:spacing w:line="700" w:lineRule="exact"/>
        <w:ind w:left="2530" w:leftChars="271" w:hanging="1771" w:hangingChars="492"/>
        <w:rPr>
          <w:rFonts w:hint="eastAsia" w:ascii="黑体" w:hAnsi="黑体" w:eastAsia="黑体"/>
          <w:color w:val="auto"/>
          <w:sz w:val="36"/>
          <w:szCs w:val="30"/>
        </w:rPr>
      </w:pPr>
    </w:p>
    <w:p w14:paraId="6CF0E0D8">
      <w:pPr>
        <w:spacing w:line="700" w:lineRule="exact"/>
        <w:ind w:left="2530" w:leftChars="271" w:hanging="1771" w:hangingChars="492"/>
        <w:rPr>
          <w:rFonts w:hint="eastAsia" w:ascii="黑体" w:hAnsi="黑体" w:eastAsia="黑体"/>
          <w:color w:val="auto"/>
          <w:sz w:val="36"/>
          <w:szCs w:val="30"/>
        </w:rPr>
      </w:pPr>
    </w:p>
    <w:p w14:paraId="371FB89D">
      <w:pPr>
        <w:spacing w:line="700" w:lineRule="exact"/>
        <w:ind w:left="2530" w:leftChars="271" w:hanging="1771" w:hangingChars="492"/>
        <w:jc w:val="center"/>
        <w:rPr>
          <w:rFonts w:hint="eastAsia" w:ascii="黑体" w:hAnsi="黑体" w:eastAsia="黑体"/>
          <w:color w:val="auto"/>
          <w:sz w:val="36"/>
          <w:szCs w:val="30"/>
        </w:rPr>
      </w:pPr>
    </w:p>
    <w:p w14:paraId="3FE60394">
      <w:pPr>
        <w:spacing w:line="700" w:lineRule="exact"/>
        <w:jc w:val="center"/>
        <w:rPr>
          <w:rFonts w:hint="default" w:ascii="黑体" w:hAnsi="黑体" w:eastAsia="黑体"/>
          <w:sz w:val="36"/>
          <w:szCs w:val="30"/>
          <w:lang w:val="en-US" w:eastAsia="zh-CN"/>
        </w:rPr>
      </w:pPr>
      <w:r>
        <w:rPr>
          <w:rFonts w:hint="eastAsia" w:ascii="黑体" w:hAnsi="黑体" w:eastAsia="黑体"/>
          <w:color w:val="auto"/>
          <w:sz w:val="36"/>
          <w:szCs w:val="30"/>
          <w:lang w:val="en-US" w:eastAsia="zh-CN"/>
        </w:rPr>
        <w:t xml:space="preserve">    </w:t>
      </w:r>
      <w:r>
        <w:rPr>
          <w:rFonts w:hint="eastAsia" w:ascii="黑体" w:hAnsi="黑体" w:eastAsia="黑体"/>
          <w:color w:val="auto"/>
          <w:sz w:val="36"/>
          <w:szCs w:val="30"/>
        </w:rPr>
        <w:t>项目名称：</w:t>
      </w:r>
      <w:r>
        <w:rPr>
          <w:rFonts w:hint="eastAsia" w:ascii="黑体" w:hAnsi="黑体" w:eastAsia="黑体"/>
          <w:sz w:val="36"/>
          <w:szCs w:val="30"/>
          <w:lang w:val="en-US" w:eastAsia="zh-CN"/>
        </w:rPr>
        <w:t>昌都市边坝县驴友露营地建设项目（跟踪审计）</w:t>
      </w:r>
    </w:p>
    <w:p w14:paraId="083E938E">
      <w:pPr>
        <w:spacing w:line="700" w:lineRule="exact"/>
        <w:ind w:firstLine="1749" w:firstLineChars="486"/>
        <w:rPr>
          <w:rFonts w:ascii="黑体" w:hAnsi="黑体" w:eastAsia="黑体"/>
          <w:color w:val="auto"/>
          <w:sz w:val="36"/>
          <w:szCs w:val="30"/>
        </w:rPr>
      </w:pPr>
      <w:r>
        <w:rPr>
          <w:rFonts w:hint="eastAsia" w:ascii="黑体" w:hAnsi="黑体" w:eastAsia="黑体"/>
          <w:color w:val="auto"/>
          <w:sz w:val="36"/>
          <w:szCs w:val="30"/>
        </w:rPr>
        <w:t>采   购   人：</w:t>
      </w:r>
      <w:r>
        <w:rPr>
          <w:rFonts w:hint="eastAsia" w:ascii="黑体" w:hAnsi="黑体" w:eastAsia="黑体"/>
          <w:color w:val="auto"/>
          <w:sz w:val="36"/>
          <w:szCs w:val="30"/>
          <w:u w:val="single"/>
          <w:lang w:val="en-US" w:eastAsia="zh-CN"/>
        </w:rPr>
        <w:t>边坝县文化和旅游局</w:t>
      </w:r>
    </w:p>
    <w:p w14:paraId="25F57184">
      <w:pPr>
        <w:spacing w:line="720" w:lineRule="exact"/>
        <w:jc w:val="center"/>
        <w:outlineLvl w:val="0"/>
        <w:rPr>
          <w:rFonts w:ascii="黑体" w:hAnsi="黑体" w:eastAsia="黑体"/>
          <w:color w:val="auto"/>
          <w:sz w:val="48"/>
          <w:szCs w:val="32"/>
        </w:rPr>
      </w:pPr>
      <w:r>
        <w:rPr>
          <w:rFonts w:hint="eastAsia" w:ascii="黑体" w:hAnsi="黑体" w:eastAsia="黑体"/>
          <w:color w:val="auto"/>
          <w:sz w:val="48"/>
          <w:szCs w:val="32"/>
        </w:rPr>
        <w:t>二〇</w:t>
      </w:r>
      <w:r>
        <w:rPr>
          <w:rFonts w:hint="eastAsia" w:ascii="黑体" w:hAnsi="黑体" w:eastAsia="黑体"/>
          <w:color w:val="auto"/>
          <w:sz w:val="48"/>
          <w:szCs w:val="32"/>
          <w:lang w:val="en-US" w:eastAsia="zh-CN"/>
        </w:rPr>
        <w:t>二四</w:t>
      </w:r>
      <w:r>
        <w:rPr>
          <w:rFonts w:hint="eastAsia" w:ascii="黑体" w:hAnsi="黑体" w:eastAsia="黑体"/>
          <w:color w:val="auto"/>
          <w:sz w:val="48"/>
          <w:szCs w:val="32"/>
        </w:rPr>
        <w:t>年</w:t>
      </w:r>
      <w:r>
        <w:rPr>
          <w:rFonts w:hint="eastAsia" w:ascii="黑体" w:hAnsi="黑体" w:eastAsia="黑体"/>
          <w:color w:val="auto"/>
          <w:sz w:val="48"/>
          <w:szCs w:val="32"/>
          <w:lang w:val="en-US" w:eastAsia="zh-CN"/>
        </w:rPr>
        <w:t>六</w:t>
      </w:r>
      <w:r>
        <w:rPr>
          <w:rFonts w:hint="eastAsia" w:ascii="黑体" w:hAnsi="黑体" w:eastAsia="黑体"/>
          <w:color w:val="auto"/>
          <w:sz w:val="48"/>
          <w:szCs w:val="32"/>
        </w:rPr>
        <w:t>月</w:t>
      </w:r>
    </w:p>
    <w:p w14:paraId="7F9CC6DD">
      <w:pPr>
        <w:spacing w:line="480" w:lineRule="exact"/>
        <w:outlineLvl w:val="0"/>
        <w:rPr>
          <w:rFonts w:ascii="黑体" w:hAnsi="黑体" w:eastAsia="黑体"/>
          <w:color w:val="auto"/>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14:paraId="3D0A5580">
      <w:pPr>
        <w:jc w:val="center"/>
        <w:outlineLvl w:val="0"/>
        <w:rPr>
          <w:rFonts w:ascii="黑体" w:hAnsi="黑体" w:eastAsia="黑体"/>
          <w:b/>
          <w:bCs/>
          <w:color w:val="auto"/>
          <w:spacing w:val="80"/>
          <w:sz w:val="44"/>
          <w:szCs w:val="44"/>
        </w:rPr>
      </w:pPr>
      <w:r>
        <w:rPr>
          <w:rFonts w:hint="eastAsia" w:ascii="黑体" w:hAnsi="黑体" w:eastAsia="黑体"/>
          <w:b/>
          <w:bCs/>
          <w:color w:val="auto"/>
          <w:spacing w:val="80"/>
          <w:sz w:val="44"/>
          <w:szCs w:val="44"/>
        </w:rPr>
        <w:t>（综合评分法）</w:t>
      </w:r>
    </w:p>
    <w:p w14:paraId="18D33CA9">
      <w:pPr>
        <w:pStyle w:val="3"/>
        <w:spacing w:before="0" w:after="0" w:line="312" w:lineRule="auto"/>
        <w:rPr>
          <w:rFonts w:ascii="宋体" w:hAnsi="宋体" w:cs="宋体"/>
          <w:color w:val="auto"/>
          <w:sz w:val="24"/>
          <w:szCs w:val="24"/>
        </w:rPr>
      </w:pPr>
      <w:bookmarkStart w:id="0" w:name="_Toc18159"/>
      <w:bookmarkStart w:id="1" w:name="_Toc313893526"/>
      <w:bookmarkStart w:id="2" w:name="_Toc18881"/>
      <w:bookmarkStart w:id="3" w:name="_Toc7625"/>
      <w:bookmarkStart w:id="4" w:name="_Toc317775175"/>
      <w:bookmarkStart w:id="5" w:name="_Toc25458"/>
      <w:bookmarkStart w:id="6" w:name="_Toc12808"/>
      <w:bookmarkStart w:id="7" w:name="_Toc26820"/>
      <w:bookmarkStart w:id="8" w:name="_Toc3463"/>
      <w:r>
        <w:rPr>
          <w:rFonts w:hint="eastAsia" w:ascii="宋体" w:hAnsi="宋体" w:cs="宋体"/>
          <w:color w:val="auto"/>
          <w:sz w:val="24"/>
          <w:szCs w:val="24"/>
        </w:rPr>
        <w:t>一、询比采购内容</w:t>
      </w:r>
      <w:bookmarkEnd w:id="0"/>
      <w:bookmarkEnd w:id="1"/>
      <w:bookmarkEnd w:id="2"/>
      <w:bookmarkEnd w:id="3"/>
      <w:bookmarkEnd w:id="4"/>
      <w:bookmarkEnd w:id="5"/>
      <w:bookmarkEnd w:id="6"/>
      <w:bookmarkEnd w:id="7"/>
      <w:bookmarkEnd w:id="8"/>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1560"/>
        <w:gridCol w:w="1700"/>
        <w:gridCol w:w="1100"/>
        <w:gridCol w:w="1100"/>
      </w:tblGrid>
      <w:tr w14:paraId="7E4C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23" w:type="dxa"/>
            <w:tcBorders>
              <w:top w:val="single" w:color="auto" w:sz="4" w:space="0"/>
              <w:left w:val="single" w:color="auto" w:sz="4" w:space="0"/>
              <w:right w:val="single" w:color="auto" w:sz="4" w:space="0"/>
            </w:tcBorders>
            <w:noWrap w:val="0"/>
            <w:vAlign w:val="center"/>
          </w:tcPr>
          <w:p w14:paraId="693F3904">
            <w:pPr>
              <w:widowControl/>
              <w:jc w:val="center"/>
              <w:rPr>
                <w:rFonts w:ascii="宋体" w:hAnsi="宋体" w:cs="宋体"/>
                <w:b/>
                <w:bCs/>
                <w:color w:val="auto"/>
                <w:kern w:val="0"/>
                <w:sz w:val="21"/>
                <w:szCs w:val="24"/>
              </w:rPr>
            </w:pPr>
            <w:bookmarkStart w:id="9" w:name="_Toc6462"/>
            <w:bookmarkStart w:id="10" w:name="_Toc1790"/>
            <w:bookmarkStart w:id="11" w:name="_Toc15576"/>
            <w:bookmarkStart w:id="12" w:name="_Toc19437"/>
            <w:bookmarkStart w:id="13" w:name="_Toc22399"/>
            <w:bookmarkStart w:id="14" w:name="_Toc15727"/>
            <w:bookmarkStart w:id="15" w:name="_Toc25190"/>
            <w:bookmarkStart w:id="16" w:name="_Toc373860293"/>
            <w:bookmarkStart w:id="17" w:name="_Toc317775178"/>
            <w:r>
              <w:rPr>
                <w:rFonts w:hint="eastAsia" w:ascii="宋体" w:hAnsi="宋体" w:cs="宋体"/>
                <w:b/>
                <w:bCs/>
                <w:color w:val="auto"/>
                <w:kern w:val="0"/>
                <w:sz w:val="21"/>
                <w:szCs w:val="24"/>
              </w:rPr>
              <w:t>项目名称</w:t>
            </w:r>
          </w:p>
        </w:tc>
        <w:tc>
          <w:tcPr>
            <w:tcW w:w="1560" w:type="dxa"/>
            <w:tcBorders>
              <w:top w:val="single" w:color="auto" w:sz="4" w:space="0"/>
              <w:left w:val="single" w:color="auto" w:sz="4" w:space="0"/>
              <w:right w:val="single" w:color="auto" w:sz="4" w:space="0"/>
            </w:tcBorders>
            <w:noWrap w:val="0"/>
            <w:vAlign w:val="center"/>
          </w:tcPr>
          <w:p w14:paraId="38612DEB">
            <w:pPr>
              <w:widowControl/>
              <w:jc w:val="center"/>
              <w:rPr>
                <w:rFonts w:ascii="宋体" w:hAnsi="宋体" w:cs="宋体"/>
                <w:b/>
                <w:bCs/>
                <w:color w:val="auto"/>
                <w:kern w:val="0"/>
                <w:sz w:val="21"/>
                <w:szCs w:val="24"/>
              </w:rPr>
            </w:pPr>
            <w:r>
              <w:rPr>
                <w:rFonts w:hint="eastAsia" w:ascii="宋体" w:hAnsi="宋体" w:cs="宋体"/>
                <w:b/>
                <w:bCs/>
                <w:color w:val="auto"/>
                <w:kern w:val="0"/>
                <w:sz w:val="21"/>
                <w:szCs w:val="24"/>
              </w:rPr>
              <w:t>采购预算</w:t>
            </w:r>
          </w:p>
          <w:p w14:paraId="6D011E80">
            <w:pPr>
              <w:jc w:val="center"/>
              <w:rPr>
                <w:rFonts w:ascii="宋体" w:hAnsi="宋体" w:cs="宋体"/>
                <w:b/>
                <w:bCs/>
                <w:color w:val="auto"/>
                <w:kern w:val="0"/>
                <w:sz w:val="21"/>
                <w:szCs w:val="24"/>
              </w:rPr>
            </w:pPr>
            <w:r>
              <w:rPr>
                <w:rFonts w:hint="eastAsia" w:ascii="宋体" w:hAnsi="宋体" w:cs="宋体"/>
                <w:b/>
                <w:bCs/>
                <w:color w:val="auto"/>
                <w:kern w:val="0"/>
                <w:sz w:val="21"/>
                <w:szCs w:val="24"/>
              </w:rPr>
              <w:t>（</w:t>
            </w:r>
            <w:r>
              <w:rPr>
                <w:rFonts w:hint="eastAsia" w:ascii="宋体" w:hAnsi="宋体" w:cs="宋体"/>
                <w:b/>
                <w:bCs/>
                <w:color w:val="auto"/>
                <w:kern w:val="0"/>
                <w:sz w:val="21"/>
                <w:szCs w:val="24"/>
                <w:lang w:eastAsia="zh-CN"/>
              </w:rPr>
              <w:t>万</w:t>
            </w:r>
            <w:r>
              <w:rPr>
                <w:rFonts w:hint="eastAsia" w:ascii="宋体" w:hAnsi="宋体" w:cs="宋体"/>
                <w:b/>
                <w:bCs/>
                <w:color w:val="auto"/>
                <w:kern w:val="0"/>
                <w:sz w:val="21"/>
                <w:szCs w:val="24"/>
              </w:rPr>
              <w:t>元）</w:t>
            </w:r>
          </w:p>
        </w:tc>
        <w:tc>
          <w:tcPr>
            <w:tcW w:w="1700" w:type="dxa"/>
            <w:tcBorders>
              <w:top w:val="single" w:color="auto" w:sz="4" w:space="0"/>
              <w:left w:val="single" w:color="auto" w:sz="4" w:space="0"/>
              <w:right w:val="single" w:color="auto" w:sz="4" w:space="0"/>
            </w:tcBorders>
            <w:noWrap w:val="0"/>
            <w:vAlign w:val="center"/>
          </w:tcPr>
          <w:p w14:paraId="1E5334A8">
            <w:pPr>
              <w:jc w:val="center"/>
              <w:rPr>
                <w:rFonts w:ascii="宋体" w:hAnsi="宋体" w:cs="宋体"/>
                <w:b/>
                <w:bCs/>
                <w:color w:val="auto"/>
                <w:kern w:val="0"/>
                <w:sz w:val="21"/>
                <w:szCs w:val="24"/>
              </w:rPr>
            </w:pPr>
            <w:r>
              <w:rPr>
                <w:rFonts w:hint="eastAsia" w:ascii="宋体" w:hAnsi="宋体" w:cs="宋体"/>
                <w:b/>
                <w:bCs/>
                <w:color w:val="auto"/>
                <w:kern w:val="0"/>
                <w:sz w:val="21"/>
                <w:szCs w:val="24"/>
              </w:rPr>
              <w:t>成交供应商数量（名）</w:t>
            </w:r>
          </w:p>
        </w:tc>
        <w:tc>
          <w:tcPr>
            <w:tcW w:w="1100" w:type="dxa"/>
            <w:tcBorders>
              <w:top w:val="single" w:color="auto" w:sz="4" w:space="0"/>
              <w:left w:val="single" w:color="auto" w:sz="4" w:space="0"/>
              <w:right w:val="single" w:color="auto" w:sz="4" w:space="0"/>
            </w:tcBorders>
            <w:noWrap w:val="0"/>
            <w:vAlign w:val="center"/>
          </w:tcPr>
          <w:p w14:paraId="70334F8B">
            <w:pPr>
              <w:rPr>
                <w:rFonts w:ascii="宋体" w:hAnsi="宋体" w:cs="宋体"/>
                <w:b/>
                <w:bCs/>
                <w:color w:val="auto"/>
                <w:kern w:val="0"/>
                <w:sz w:val="21"/>
                <w:szCs w:val="24"/>
              </w:rPr>
            </w:pPr>
            <w:r>
              <w:rPr>
                <w:rFonts w:hint="eastAsia" w:ascii="宋体" w:hAnsi="宋体" w:eastAsia="宋体" w:cs="宋体"/>
                <w:b/>
                <w:bCs/>
                <w:color w:val="auto"/>
                <w:kern w:val="0"/>
                <w:sz w:val="21"/>
                <w:szCs w:val="24"/>
              </w:rPr>
              <w:t>资金来源</w:t>
            </w:r>
          </w:p>
        </w:tc>
        <w:tc>
          <w:tcPr>
            <w:tcW w:w="1100" w:type="dxa"/>
            <w:tcBorders>
              <w:top w:val="single" w:color="auto" w:sz="4" w:space="0"/>
              <w:left w:val="single" w:color="auto" w:sz="4" w:space="0"/>
              <w:right w:val="single" w:color="auto" w:sz="4" w:space="0"/>
            </w:tcBorders>
            <w:noWrap w:val="0"/>
            <w:vAlign w:val="center"/>
          </w:tcPr>
          <w:p w14:paraId="745B71D6">
            <w:pPr>
              <w:rPr>
                <w:rFonts w:hint="eastAsia" w:ascii="宋体" w:hAnsi="宋体" w:cs="宋体"/>
                <w:b/>
                <w:bCs/>
                <w:color w:val="auto"/>
                <w:kern w:val="0"/>
                <w:sz w:val="21"/>
                <w:szCs w:val="24"/>
              </w:rPr>
            </w:pPr>
            <w:r>
              <w:rPr>
                <w:rFonts w:hint="eastAsia" w:ascii="宋体" w:hAnsi="宋体" w:cs="宋体"/>
                <w:b/>
                <w:bCs/>
                <w:color w:val="auto"/>
                <w:kern w:val="0"/>
                <w:sz w:val="21"/>
                <w:szCs w:val="24"/>
              </w:rPr>
              <w:t>备注</w:t>
            </w:r>
          </w:p>
        </w:tc>
      </w:tr>
      <w:tr w14:paraId="2BA0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3623" w:type="dxa"/>
            <w:tcBorders>
              <w:top w:val="single" w:color="auto" w:sz="4" w:space="0"/>
              <w:left w:val="single" w:color="auto" w:sz="4" w:space="0"/>
              <w:right w:val="single" w:color="auto" w:sz="4" w:space="0"/>
            </w:tcBorders>
            <w:noWrap w:val="0"/>
            <w:vAlign w:val="center"/>
          </w:tcPr>
          <w:p w14:paraId="468C3BCA">
            <w:pPr>
              <w:widowControl/>
              <w:jc w:val="center"/>
              <w:rPr>
                <w:rFonts w:ascii="宋体" w:hAnsi="宋体" w:cs="宋体"/>
                <w:color w:val="auto"/>
                <w:kern w:val="0"/>
                <w:sz w:val="21"/>
                <w:szCs w:val="24"/>
              </w:rPr>
            </w:pPr>
            <w:bookmarkStart w:id="18" w:name="_Hlk344477914"/>
            <w:r>
              <w:rPr>
                <w:rFonts w:hint="eastAsia" w:ascii="宋体" w:hAnsi="宋体" w:cs="宋体"/>
                <w:b/>
                <w:bCs/>
                <w:color w:val="auto"/>
                <w:kern w:val="0"/>
                <w:sz w:val="21"/>
                <w:szCs w:val="24"/>
                <w:lang w:val="en-US" w:eastAsia="zh-CN"/>
              </w:rPr>
              <w:t>昌都市边坝县驴友露营地建设项目（跟踪审计）</w:t>
            </w:r>
          </w:p>
        </w:tc>
        <w:tc>
          <w:tcPr>
            <w:tcW w:w="1560" w:type="dxa"/>
            <w:tcBorders>
              <w:top w:val="single" w:color="auto" w:sz="4" w:space="0"/>
              <w:left w:val="single" w:color="auto" w:sz="4" w:space="0"/>
              <w:right w:val="single" w:color="auto" w:sz="4" w:space="0"/>
            </w:tcBorders>
            <w:noWrap w:val="0"/>
            <w:vAlign w:val="center"/>
          </w:tcPr>
          <w:p w14:paraId="53F87E3E">
            <w:pPr>
              <w:widowControl/>
              <w:jc w:val="center"/>
              <w:rPr>
                <w:rFonts w:hint="default" w:ascii="宋体" w:hAnsi="宋体" w:eastAsia="宋体" w:cs="宋体"/>
                <w:color w:val="auto"/>
                <w:kern w:val="0"/>
                <w:sz w:val="21"/>
                <w:szCs w:val="24"/>
                <w:lang w:val="en-US" w:eastAsia="zh-CN"/>
              </w:rPr>
            </w:pPr>
            <w:r>
              <w:rPr>
                <w:rFonts w:hint="eastAsia" w:ascii="宋体" w:hAnsi="宋体" w:cs="宋体"/>
                <w:color w:val="auto"/>
                <w:kern w:val="0"/>
                <w:sz w:val="21"/>
                <w:szCs w:val="24"/>
                <w:lang w:val="en-US" w:eastAsia="zh-CN"/>
              </w:rPr>
              <w:t>3.46</w:t>
            </w:r>
          </w:p>
        </w:tc>
        <w:tc>
          <w:tcPr>
            <w:tcW w:w="1700" w:type="dxa"/>
            <w:tcBorders>
              <w:top w:val="single" w:color="auto" w:sz="4" w:space="0"/>
              <w:left w:val="single" w:color="auto" w:sz="4" w:space="0"/>
              <w:right w:val="single" w:color="auto" w:sz="4" w:space="0"/>
            </w:tcBorders>
            <w:noWrap w:val="0"/>
            <w:vAlign w:val="center"/>
          </w:tcPr>
          <w:p w14:paraId="32A4160D">
            <w:pPr>
              <w:widowControl/>
              <w:jc w:val="center"/>
              <w:rPr>
                <w:rFonts w:ascii="宋体" w:hAnsi="宋体" w:cs="宋体"/>
                <w:color w:val="auto"/>
                <w:kern w:val="0"/>
                <w:sz w:val="21"/>
                <w:szCs w:val="24"/>
              </w:rPr>
            </w:pPr>
            <w:r>
              <w:rPr>
                <w:rFonts w:hint="eastAsia" w:ascii="宋体" w:hAnsi="宋体" w:cs="宋体"/>
                <w:color w:val="auto"/>
                <w:kern w:val="0"/>
                <w:sz w:val="21"/>
                <w:szCs w:val="24"/>
              </w:rPr>
              <w:t>1</w:t>
            </w:r>
          </w:p>
        </w:tc>
        <w:tc>
          <w:tcPr>
            <w:tcW w:w="1100" w:type="dxa"/>
            <w:tcBorders>
              <w:top w:val="single" w:color="auto" w:sz="4" w:space="0"/>
              <w:left w:val="single" w:color="auto" w:sz="4" w:space="0"/>
              <w:right w:val="single" w:color="auto" w:sz="4" w:space="0"/>
            </w:tcBorders>
            <w:noWrap w:val="0"/>
            <w:vAlign w:val="center"/>
          </w:tcPr>
          <w:p w14:paraId="612E7850">
            <w:pPr>
              <w:rPr>
                <w:rFonts w:hint="default" w:ascii="宋体" w:hAnsi="宋体" w:eastAsia="宋体"/>
                <w:b/>
                <w:color w:val="auto"/>
                <w:sz w:val="21"/>
                <w:szCs w:val="21"/>
                <w:lang w:val="en-US" w:eastAsia="zh-CN"/>
              </w:rPr>
            </w:pPr>
            <w:r>
              <w:rPr>
                <w:rFonts w:hint="eastAsia" w:ascii="宋体" w:hAnsi="宋体"/>
                <w:b/>
                <w:color w:val="auto"/>
                <w:sz w:val="21"/>
                <w:szCs w:val="21"/>
                <w:lang w:val="en-US" w:eastAsia="zh-CN"/>
              </w:rPr>
              <w:t>2024年乡村振兴衔接资金</w:t>
            </w:r>
          </w:p>
        </w:tc>
        <w:tc>
          <w:tcPr>
            <w:tcW w:w="1100" w:type="dxa"/>
            <w:tcBorders>
              <w:top w:val="single" w:color="auto" w:sz="4" w:space="0"/>
              <w:left w:val="single" w:color="auto" w:sz="4" w:space="0"/>
              <w:right w:val="single" w:color="auto" w:sz="4" w:space="0"/>
            </w:tcBorders>
            <w:noWrap w:val="0"/>
            <w:vAlign w:val="center"/>
          </w:tcPr>
          <w:p w14:paraId="1D54A3A9">
            <w:pPr>
              <w:rPr>
                <w:rFonts w:ascii="宋体" w:hAnsi="宋体"/>
                <w:b/>
                <w:color w:val="auto"/>
                <w:sz w:val="21"/>
                <w:szCs w:val="21"/>
              </w:rPr>
            </w:pPr>
          </w:p>
        </w:tc>
      </w:tr>
      <w:bookmarkEnd w:id="18"/>
    </w:tbl>
    <w:p w14:paraId="2D84AFE7">
      <w:pPr>
        <w:pStyle w:val="3"/>
        <w:spacing w:before="0" w:after="0" w:line="312" w:lineRule="auto"/>
        <w:rPr>
          <w:rFonts w:hint="eastAsia" w:ascii="宋体" w:hAnsi="宋体" w:cs="宋体"/>
          <w:color w:val="auto"/>
          <w:sz w:val="24"/>
          <w:szCs w:val="24"/>
        </w:rPr>
      </w:pPr>
    </w:p>
    <w:p w14:paraId="409E9552">
      <w:pPr>
        <w:pStyle w:val="3"/>
        <w:spacing w:before="0" w:after="0" w:line="312" w:lineRule="auto"/>
        <w:rPr>
          <w:rFonts w:ascii="宋体" w:hAnsi="宋体" w:cs="宋体"/>
          <w:color w:val="auto"/>
          <w:sz w:val="24"/>
          <w:szCs w:val="24"/>
        </w:rPr>
      </w:pPr>
      <w:r>
        <w:rPr>
          <w:rFonts w:hint="eastAsia" w:ascii="宋体" w:hAnsi="宋体" w:cs="宋体"/>
          <w:color w:val="auto"/>
          <w:sz w:val="24"/>
          <w:szCs w:val="24"/>
        </w:rPr>
        <w:t>二、询比</w:t>
      </w:r>
      <w:bookmarkEnd w:id="9"/>
      <w:bookmarkEnd w:id="10"/>
      <w:bookmarkEnd w:id="11"/>
      <w:bookmarkEnd w:id="12"/>
      <w:bookmarkEnd w:id="13"/>
      <w:bookmarkEnd w:id="14"/>
      <w:bookmarkEnd w:id="15"/>
      <w:r>
        <w:rPr>
          <w:rFonts w:hint="eastAsia" w:ascii="宋体" w:hAnsi="宋体" w:cs="宋体"/>
          <w:color w:val="auto"/>
          <w:sz w:val="24"/>
          <w:szCs w:val="24"/>
        </w:rPr>
        <w:t>资格条件</w:t>
      </w:r>
    </w:p>
    <w:p w14:paraId="65D58FF9">
      <w:pPr>
        <w:spacing w:line="312"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（一）一般资格条件</w:t>
      </w:r>
    </w:p>
    <w:p w14:paraId="0558721B">
      <w:pPr>
        <w:spacing w:line="360" w:lineRule="auto"/>
        <w:ind w:left="238" w:leftChars="85" w:firstLine="240" w:firstLineChars="100"/>
        <w:rPr>
          <w:rFonts w:ascii="宋体" w:hAnsi="宋体" w:cs="宋体"/>
          <w:sz w:val="24"/>
          <w:szCs w:val="24"/>
        </w:rPr>
      </w:pPr>
      <w:r>
        <w:rPr>
          <w:rFonts w:hint="eastAsia" w:ascii="宋体" w:hAnsi="宋体" w:cs="宋体"/>
          <w:sz w:val="24"/>
          <w:szCs w:val="24"/>
        </w:rPr>
        <w:t>具体详见初步评审表</w:t>
      </w:r>
    </w:p>
    <w:p w14:paraId="5E526FF5">
      <w:pPr>
        <w:spacing w:line="312"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（二）特定资格条件</w:t>
      </w:r>
    </w:p>
    <w:bookmarkEnd w:id="16"/>
    <w:bookmarkEnd w:id="17"/>
    <w:p w14:paraId="1F552010">
      <w:pPr>
        <w:numPr>
          <w:ilvl w:val="0"/>
          <w:numId w:val="0"/>
        </w:num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eastAsia="zh-CN"/>
        </w:rPr>
        <w:t>供应商</w:t>
      </w:r>
      <w:r>
        <w:rPr>
          <w:rFonts w:hint="eastAsia" w:ascii="宋体" w:hAnsi="宋体" w:cs="宋体"/>
          <w:color w:val="auto"/>
          <w:sz w:val="24"/>
          <w:szCs w:val="24"/>
        </w:rPr>
        <w:t>须在西藏自治区建筑市场监管公共服务平台进行备案。</w:t>
      </w:r>
    </w:p>
    <w:p w14:paraId="2DFC0D2B">
      <w:pPr>
        <w:numPr>
          <w:ilvl w:val="0"/>
          <w:numId w:val="0"/>
        </w:numPr>
        <w:snapToGrid w:val="0"/>
        <w:spacing w:line="360"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lang w:eastAsia="zh-CN"/>
        </w:rPr>
        <w:t>（三）</w:t>
      </w:r>
      <w:r>
        <w:rPr>
          <w:rFonts w:hint="eastAsia" w:ascii="宋体" w:hAnsi="宋体" w:cs="宋体"/>
          <w:b/>
          <w:bCs/>
          <w:color w:val="auto"/>
          <w:sz w:val="24"/>
          <w:szCs w:val="24"/>
        </w:rPr>
        <w:t>采购服务内容</w:t>
      </w:r>
    </w:p>
    <w:p w14:paraId="1BBC968B">
      <w:pPr>
        <w:numPr>
          <w:ilvl w:val="0"/>
          <w:numId w:val="0"/>
        </w:numPr>
        <w:snapToGrid w:val="0"/>
        <w:spacing w:line="360" w:lineRule="auto"/>
        <w:ind w:firstLine="480" w:firstLineChars="200"/>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kern w:val="0"/>
          <w:sz w:val="24"/>
          <w:szCs w:val="24"/>
          <w:lang w:val="en-US" w:eastAsia="zh-CN"/>
        </w:rPr>
        <w:t>昌都市边坝县驴友露营地建设项目（跟踪审计）服务工作，参与开工前阶段、施工阶段、竣工结算阶段跟踪工程造价咨询服务（包括合同审核并监督执行、施工阶段工程进度款审核、隐蔽工程验收、工程变更审核、索赔费用审核等方面的造价控制），并出具最终结算审计报告</w:t>
      </w:r>
    </w:p>
    <w:p w14:paraId="515C6CEF">
      <w:pPr>
        <w:snapToGrid w:val="0"/>
        <w:spacing w:line="360" w:lineRule="auto"/>
        <w:rPr>
          <w:rFonts w:ascii="宋体" w:hAnsi="宋体" w:cs="宋体"/>
          <w:b/>
          <w:bCs/>
          <w:color w:val="auto"/>
          <w:sz w:val="24"/>
          <w:szCs w:val="24"/>
        </w:rPr>
      </w:pPr>
      <w:r>
        <w:rPr>
          <w:rFonts w:hint="eastAsia" w:ascii="宋体" w:hAnsi="宋体" w:cs="宋体"/>
          <w:b/>
          <w:bCs/>
          <w:color w:val="auto"/>
          <w:sz w:val="24"/>
          <w:szCs w:val="24"/>
        </w:rPr>
        <w:t>四、服务期</w:t>
      </w:r>
    </w:p>
    <w:p w14:paraId="3D3D1DDA">
      <w:pPr>
        <w:snapToGrid w:val="0"/>
        <w:spacing w:line="360" w:lineRule="auto"/>
        <w:ind w:firstLine="420"/>
        <w:rPr>
          <w:rFonts w:ascii="宋体" w:hAnsi="宋体" w:cs="宋体"/>
          <w:color w:val="auto"/>
          <w:sz w:val="24"/>
          <w:szCs w:val="24"/>
        </w:rPr>
      </w:pPr>
      <w:r>
        <w:rPr>
          <w:rFonts w:hint="eastAsia" w:ascii="宋体" w:hAnsi="宋体" w:cs="宋体"/>
          <w:color w:val="auto"/>
          <w:sz w:val="24"/>
          <w:szCs w:val="24"/>
          <w:lang w:val="en-US" w:eastAsia="zh-CN"/>
        </w:rPr>
        <w:t>4个月（</w:t>
      </w:r>
      <w:r>
        <w:rPr>
          <w:rFonts w:hint="eastAsia" w:ascii="宋体" w:hAnsi="宋体" w:cs="宋体"/>
          <w:color w:val="auto"/>
          <w:sz w:val="24"/>
          <w:szCs w:val="24"/>
          <w:lang w:eastAsia="zh-CN"/>
        </w:rPr>
        <w:t>同施工工期）</w:t>
      </w:r>
      <w:r>
        <w:rPr>
          <w:rFonts w:hint="eastAsia" w:ascii="宋体" w:hAnsi="宋体" w:cs="宋体"/>
          <w:color w:val="auto"/>
          <w:sz w:val="24"/>
          <w:szCs w:val="24"/>
        </w:rPr>
        <w:t>。</w:t>
      </w:r>
    </w:p>
    <w:p w14:paraId="0CD71269">
      <w:pPr>
        <w:snapToGrid w:val="0"/>
        <w:spacing w:line="360" w:lineRule="auto"/>
        <w:rPr>
          <w:rFonts w:ascii="宋体" w:hAnsi="宋体" w:cs="宋体"/>
          <w:b/>
          <w:bCs/>
          <w:i/>
          <w:iCs/>
          <w:color w:val="auto"/>
          <w:sz w:val="24"/>
          <w:szCs w:val="24"/>
          <w:u w:val="single"/>
        </w:rPr>
      </w:pPr>
      <w:r>
        <w:rPr>
          <w:rFonts w:hint="eastAsia" w:ascii="宋体" w:hAnsi="宋体" w:cs="宋体"/>
          <w:b/>
          <w:bCs/>
          <w:color w:val="auto"/>
          <w:sz w:val="24"/>
          <w:szCs w:val="24"/>
        </w:rPr>
        <w:t>五、付款方式</w:t>
      </w:r>
    </w:p>
    <w:p w14:paraId="048096B1">
      <w:pPr>
        <w:snapToGrid w:val="0"/>
        <w:spacing w:line="360" w:lineRule="auto"/>
        <w:ind w:firstLine="420"/>
        <w:rPr>
          <w:rFonts w:hint="eastAsia" w:ascii="宋体" w:hAnsi="宋体" w:cs="宋体"/>
          <w:color w:val="auto"/>
          <w:sz w:val="24"/>
          <w:szCs w:val="24"/>
          <w:lang w:val="en-US" w:eastAsia="zh-CN"/>
        </w:rPr>
      </w:pPr>
      <w:bookmarkStart w:id="19" w:name="_Toc27955"/>
      <w:bookmarkStart w:id="20" w:name="_Toc5085"/>
      <w:bookmarkStart w:id="21" w:name="_Toc9654"/>
      <w:bookmarkStart w:id="22" w:name="_Toc11828"/>
      <w:bookmarkStart w:id="23" w:name="_Toc20778"/>
      <w:bookmarkStart w:id="24" w:name="_Toc25886"/>
      <w:bookmarkStart w:id="25" w:name="_Toc3475"/>
      <w:bookmarkStart w:id="26" w:name="_Toc9027"/>
      <w:bookmarkStart w:id="27" w:name="_Toc15478"/>
      <w:bookmarkStart w:id="28" w:name="_Toc31315"/>
      <w:bookmarkStart w:id="29" w:name="_Toc14778"/>
      <w:bookmarkStart w:id="30" w:name="_Toc25516"/>
      <w:bookmarkStart w:id="31" w:name="_Toc13969"/>
      <w:bookmarkStart w:id="32" w:name="_Toc19730"/>
      <w:r>
        <w:rPr>
          <w:rFonts w:hint="eastAsia" w:ascii="宋体" w:hAnsi="宋体" w:cs="宋体"/>
          <w:color w:val="auto"/>
          <w:sz w:val="24"/>
          <w:szCs w:val="24"/>
          <w:lang w:val="en-US" w:eastAsia="zh-CN"/>
        </w:rPr>
        <w:t>以最终合同签订为准。</w:t>
      </w:r>
    </w:p>
    <w:p w14:paraId="6ED4034D">
      <w:pPr>
        <w:pStyle w:val="3"/>
        <w:spacing w:before="0" w:after="0" w:line="312" w:lineRule="auto"/>
        <w:rPr>
          <w:rFonts w:ascii="宋体" w:hAnsi="宋体" w:cs="宋体"/>
          <w:color w:val="auto"/>
          <w:sz w:val="24"/>
          <w:szCs w:val="24"/>
        </w:rPr>
      </w:pPr>
      <w:r>
        <w:rPr>
          <w:rFonts w:hint="eastAsia" w:ascii="宋体" w:hAnsi="宋体" w:cs="宋体"/>
          <w:color w:val="auto"/>
          <w:sz w:val="24"/>
          <w:szCs w:val="24"/>
        </w:rPr>
        <w:t>六、联系方式</w:t>
      </w:r>
      <w:bookmarkEnd w:id="19"/>
      <w:bookmarkEnd w:id="20"/>
      <w:bookmarkEnd w:id="21"/>
      <w:bookmarkEnd w:id="22"/>
      <w:bookmarkEnd w:id="23"/>
      <w:bookmarkEnd w:id="24"/>
      <w:bookmarkEnd w:id="25"/>
    </w:p>
    <w:p w14:paraId="72C7E24C">
      <w:pPr>
        <w:snapToGrid w:val="0"/>
        <w:ind w:firstLine="480" w:firstLineChars="200"/>
        <w:rPr>
          <w:rFonts w:hint="eastAsia" w:ascii="宋体" w:hAnsi="宋体" w:cs="宋体"/>
          <w:color w:val="auto"/>
          <w:sz w:val="24"/>
          <w:szCs w:val="24"/>
        </w:rPr>
      </w:pPr>
      <w:r>
        <w:rPr>
          <w:rFonts w:hint="eastAsia" w:ascii="宋体" w:hAnsi="宋体" w:cs="宋体"/>
          <w:color w:val="auto"/>
          <w:sz w:val="24"/>
          <w:szCs w:val="24"/>
        </w:rPr>
        <w:t>采购人：</w:t>
      </w:r>
      <w:r>
        <w:rPr>
          <w:rFonts w:hint="eastAsia" w:ascii="宋体" w:hAnsi="宋体" w:cs="宋体"/>
          <w:color w:val="auto"/>
          <w:sz w:val="24"/>
          <w:szCs w:val="24"/>
          <w:lang w:eastAsia="zh-CN"/>
        </w:rPr>
        <w:t>边坝县文化和旅游局</w:t>
      </w:r>
    </w:p>
    <w:p w14:paraId="0FA52E52">
      <w:pPr>
        <w:snapToGrid w:val="0"/>
        <w:ind w:firstLine="480" w:firstLineChars="200"/>
        <w:rPr>
          <w:rFonts w:hint="eastAsia" w:ascii="宋体" w:hAnsi="宋体" w:cs="宋体"/>
          <w:color w:val="auto"/>
          <w:sz w:val="24"/>
          <w:szCs w:val="24"/>
        </w:rPr>
      </w:pPr>
    </w:p>
    <w:p w14:paraId="284059C2">
      <w:pPr>
        <w:snapToGrid w:val="0"/>
        <w:ind w:firstLine="480" w:firstLineChars="200"/>
        <w:rPr>
          <w:rFonts w:hint="default" w:ascii="宋体" w:hAnsi="宋体" w:cs="宋体"/>
          <w:color w:val="auto"/>
          <w:sz w:val="24"/>
          <w:szCs w:val="24"/>
          <w:lang w:val="en-US"/>
        </w:rPr>
      </w:pPr>
      <w:r>
        <w:rPr>
          <w:rFonts w:hint="eastAsia" w:ascii="宋体" w:hAnsi="宋体" w:cs="宋体"/>
          <w:color w:val="auto"/>
          <w:sz w:val="24"/>
          <w:szCs w:val="24"/>
        </w:rPr>
        <w:t>联系人：</w:t>
      </w:r>
      <w:r>
        <w:rPr>
          <w:rFonts w:hint="eastAsia" w:ascii="宋体" w:hAnsi="宋体" w:cs="宋体"/>
          <w:color w:val="auto"/>
          <w:sz w:val="24"/>
          <w:szCs w:val="24"/>
          <w:highlight w:val="none"/>
          <w:lang w:val="en-US" w:eastAsia="zh-CN"/>
        </w:rPr>
        <w:t>谢先生</w:t>
      </w:r>
    </w:p>
    <w:p w14:paraId="17B2ABE9">
      <w:pPr>
        <w:snapToGrid w:val="0"/>
        <w:ind w:firstLine="480" w:firstLineChars="200"/>
        <w:rPr>
          <w:rFonts w:hint="eastAsia" w:ascii="宋体" w:hAnsi="宋体" w:cs="宋体"/>
          <w:color w:val="auto"/>
          <w:sz w:val="24"/>
          <w:szCs w:val="24"/>
        </w:rPr>
      </w:pPr>
    </w:p>
    <w:p w14:paraId="7ABD4291">
      <w:pPr>
        <w:snapToGrid w:val="0"/>
        <w:ind w:firstLine="480" w:firstLineChars="200"/>
        <w:rPr>
          <w:rFonts w:hint="default" w:ascii="宋体" w:hAnsi="宋体" w:eastAsia="宋体" w:cs="宋体"/>
          <w:color w:val="auto"/>
          <w:sz w:val="24"/>
          <w:szCs w:val="24"/>
          <w:lang w:val="en-US" w:eastAsia="zh-CN"/>
        </w:rPr>
      </w:pPr>
      <w:bookmarkStart w:id="36" w:name="_GoBack"/>
      <w:bookmarkEnd w:id="36"/>
      <w:r>
        <w:rPr>
          <w:rFonts w:hint="eastAsia" w:ascii="宋体" w:hAnsi="宋体" w:cs="宋体"/>
          <w:color w:val="auto"/>
          <w:sz w:val="24"/>
          <w:szCs w:val="24"/>
        </w:rPr>
        <w:t>电  话：</w:t>
      </w:r>
      <w:r>
        <w:rPr>
          <w:rFonts w:hint="eastAsia" w:ascii="宋体" w:hAnsi="宋体" w:cs="宋体"/>
          <w:sz w:val="24"/>
          <w:szCs w:val="24"/>
          <w:lang w:val="en-US" w:eastAsia="zh-CN"/>
        </w:rPr>
        <w:t>18308036223</w:t>
      </w:r>
    </w:p>
    <w:p w14:paraId="5852905D">
      <w:pPr>
        <w:rPr>
          <w:rFonts w:hint="eastAsia"/>
        </w:rPr>
      </w:pPr>
    </w:p>
    <w:p w14:paraId="0B4D971D">
      <w:pPr>
        <w:pStyle w:val="3"/>
        <w:keepNext w:val="0"/>
        <w:spacing w:before="0" w:after="0" w:line="312" w:lineRule="auto"/>
        <w:rPr>
          <w:rFonts w:hint="eastAsia" w:ascii="宋体" w:hAnsi="宋体" w:cs="宋体"/>
          <w:color w:val="auto"/>
          <w:sz w:val="24"/>
          <w:szCs w:val="24"/>
        </w:rPr>
      </w:pPr>
      <w:r>
        <w:rPr>
          <w:rFonts w:hint="eastAsia" w:ascii="宋体" w:hAnsi="宋体" w:cs="宋体"/>
          <w:color w:val="auto"/>
          <w:sz w:val="24"/>
          <w:szCs w:val="24"/>
        </w:rPr>
        <w:t>地  址：</w:t>
      </w:r>
      <w:r>
        <w:rPr>
          <w:rFonts w:hint="eastAsia" w:ascii="宋体" w:hAnsi="宋体" w:cs="宋体"/>
          <w:sz w:val="24"/>
          <w:szCs w:val="24"/>
          <w:lang w:val="en-US" w:eastAsia="zh-CN"/>
        </w:rPr>
        <w:t>边坝县文化和旅游局</w:t>
      </w:r>
    </w:p>
    <w:p w14:paraId="0A2AFA84">
      <w:pPr>
        <w:pStyle w:val="3"/>
        <w:keepNext w:val="0"/>
        <w:spacing w:before="0" w:after="0" w:line="312" w:lineRule="auto"/>
        <w:rPr>
          <w:rFonts w:ascii="宋体" w:hAnsi="宋体" w:cs="宋体"/>
          <w:color w:val="auto"/>
          <w:sz w:val="24"/>
          <w:szCs w:val="24"/>
        </w:rPr>
      </w:pPr>
      <w:r>
        <w:rPr>
          <w:rFonts w:hint="eastAsia" w:ascii="宋体" w:hAnsi="宋体" w:cs="宋体"/>
          <w:color w:val="auto"/>
          <w:sz w:val="24"/>
          <w:szCs w:val="24"/>
        </w:rPr>
        <w:t>七、</w:t>
      </w:r>
      <w:bookmarkEnd w:id="26"/>
      <w:bookmarkEnd w:id="27"/>
      <w:bookmarkEnd w:id="28"/>
      <w:bookmarkEnd w:id="29"/>
      <w:bookmarkEnd w:id="30"/>
      <w:bookmarkEnd w:id="31"/>
      <w:bookmarkEnd w:id="32"/>
      <w:r>
        <w:rPr>
          <w:rFonts w:hint="eastAsia" w:ascii="宋体" w:hAnsi="宋体" w:cs="宋体"/>
          <w:color w:val="auto"/>
          <w:sz w:val="24"/>
          <w:szCs w:val="24"/>
        </w:rPr>
        <w:t>其它有关规定</w:t>
      </w:r>
    </w:p>
    <w:p w14:paraId="0EFFC511">
      <w:pPr>
        <w:keepLines/>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1、凡有意参加询比的供应商，请于公告发布之日起至报名截止时间之前，在</w:t>
      </w:r>
      <w:r>
        <w:rPr>
          <w:rFonts w:hint="eastAsia" w:ascii="宋体" w:hAnsi="宋体" w:cs="宋体"/>
          <w:color w:val="auto"/>
          <w:sz w:val="24"/>
          <w:szCs w:val="24"/>
          <w:lang w:eastAsia="zh-CN"/>
        </w:rPr>
        <w:t>西藏自治区昌都市电子卖场·服务超市</w:t>
      </w:r>
      <w:r>
        <w:rPr>
          <w:rFonts w:hint="eastAsia" w:ascii="宋体" w:hAnsi="宋体" w:cs="宋体"/>
          <w:color w:val="auto"/>
          <w:sz w:val="24"/>
          <w:szCs w:val="24"/>
        </w:rPr>
        <w:t>网上下载查看本项目需求文件以及变更公告等询比前公布的所有项目资料，无论供应商下载查看与否，均视为已知晓所有询比实质性要求内容。</w:t>
      </w:r>
    </w:p>
    <w:p w14:paraId="4AD15EA5">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000000" w:themeColor="text1"/>
          <w:sz w:val="24"/>
          <w:szCs w:val="24"/>
          <w14:textFill>
            <w14:solidFill>
              <w14:schemeClr w14:val="tx1"/>
            </w14:solidFill>
          </w14:textFill>
        </w:rPr>
        <w:t>供应商须在平台上报名并按要求上传响应文件，</w:t>
      </w:r>
      <w:r>
        <w:rPr>
          <w:rFonts w:hint="eastAsia" w:ascii="宋体" w:hAnsi="宋体" w:cs="宋体"/>
          <w:color w:val="000000" w:themeColor="text1"/>
          <w:sz w:val="24"/>
          <w:szCs w:val="24"/>
          <w:lang w:eastAsia="zh-CN"/>
          <w14:textFill>
            <w14:solidFill>
              <w14:schemeClr w14:val="tx1"/>
            </w14:solidFill>
          </w14:textFill>
        </w:rPr>
        <w:t>且提供纸质版响应文件</w:t>
      </w:r>
      <w:r>
        <w:rPr>
          <w:rFonts w:hint="eastAsia" w:ascii="宋体" w:hAnsi="宋体" w:cs="宋体"/>
          <w:color w:val="000000" w:themeColor="text1"/>
          <w:sz w:val="24"/>
          <w:szCs w:val="24"/>
          <w:highlight w:val="none"/>
          <w:lang w:eastAsia="zh-CN"/>
          <w14:textFill>
            <w14:solidFill>
              <w14:schemeClr w14:val="tx1"/>
            </w14:solidFill>
          </w14:textFill>
        </w:rPr>
        <w:t>两</w:t>
      </w:r>
      <w:r>
        <w:rPr>
          <w:rFonts w:hint="eastAsia" w:ascii="宋体" w:hAnsi="宋体" w:cs="宋体"/>
          <w:color w:val="000000" w:themeColor="text1"/>
          <w:sz w:val="24"/>
          <w:szCs w:val="24"/>
          <w:lang w:eastAsia="zh-CN"/>
          <w14:textFill>
            <w14:solidFill>
              <w14:schemeClr w14:val="tx1"/>
            </w14:solidFill>
          </w14:textFill>
        </w:rPr>
        <w:t>份</w:t>
      </w:r>
      <w:r>
        <w:rPr>
          <w:rFonts w:hint="eastAsia" w:ascii="宋体" w:hAnsi="宋体" w:cs="宋体"/>
          <w:color w:val="000000" w:themeColor="text1"/>
          <w:sz w:val="24"/>
          <w:szCs w:val="24"/>
          <w14:textFill>
            <w14:solidFill>
              <w14:schemeClr w14:val="tx1"/>
            </w14:solidFill>
          </w14:textFill>
        </w:rPr>
        <w:t>未按要求提供的为无效供应商。</w:t>
      </w:r>
      <w:r>
        <w:rPr>
          <w:rFonts w:hint="eastAsia" w:ascii="宋体" w:hAnsi="宋体" w:cs="宋体"/>
          <w:color w:val="000000" w:themeColor="text1"/>
          <w:sz w:val="24"/>
          <w:szCs w:val="24"/>
          <w:lang w:eastAsia="zh-CN"/>
          <w14:textFill>
            <w14:solidFill>
              <w14:schemeClr w14:val="tx1"/>
            </w14:solidFill>
          </w14:textFill>
        </w:rPr>
        <w:t>（纸质版响应文件通过邮寄方式送至采购单位）</w:t>
      </w:r>
    </w:p>
    <w:p w14:paraId="367C4274">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3、无论询比结果如何，供应商参与本项目的所有费用均由自行承担。</w:t>
      </w:r>
    </w:p>
    <w:p w14:paraId="51F64264">
      <w:pPr>
        <w:snapToGrid w:val="0"/>
        <w:spacing w:line="360" w:lineRule="auto"/>
        <w:rPr>
          <w:rFonts w:ascii="宋体" w:hAnsi="宋体" w:cs="宋体"/>
          <w:b/>
          <w:bCs/>
          <w:color w:val="auto"/>
          <w:sz w:val="24"/>
          <w:szCs w:val="24"/>
        </w:rPr>
      </w:pPr>
      <w:r>
        <w:rPr>
          <w:rFonts w:hint="eastAsia" w:ascii="宋体" w:hAnsi="宋体" w:cs="宋体"/>
          <w:b/>
          <w:bCs/>
          <w:color w:val="auto"/>
          <w:sz w:val="24"/>
          <w:szCs w:val="24"/>
        </w:rPr>
        <w:t>八、评选方法</w:t>
      </w:r>
    </w:p>
    <w:p w14:paraId="37CFA7B1">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1、本项目不组织现场开标，由采购人采取网上开标评标的方式采购。在规定的截止时间前，供应商应按要求上传响应文件。</w:t>
      </w:r>
    </w:p>
    <w:p w14:paraId="6EAD8777">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14:paraId="7939504D">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如供应商得分相同，按照以下方式确定中选供应商：</w:t>
      </w:r>
    </w:p>
    <w:p w14:paraId="5095DAB9">
      <w:pPr>
        <w:snapToGrid w:val="0"/>
        <w:spacing w:line="360" w:lineRule="auto"/>
        <w:ind w:firstLine="420"/>
        <w:rPr>
          <w:rFonts w:ascii="宋体" w:hAnsi="宋体" w:cs="宋体"/>
          <w:color w:val="auto"/>
          <w:sz w:val="24"/>
          <w:szCs w:val="24"/>
        </w:rPr>
      </w:pPr>
      <w:r>
        <w:rPr>
          <w:rFonts w:hint="eastAsia" w:ascii="宋体" w:hAnsi="宋体" w:cs="宋体"/>
          <w:color w:val="auto"/>
          <w:sz w:val="24"/>
          <w:szCs w:val="24"/>
        </w:rPr>
        <w:t>（采购人应明确供应商出现评分相同的情况，可采取随机抽取的方式确定）</w:t>
      </w:r>
    </w:p>
    <w:p w14:paraId="40089D0C">
      <w:pPr>
        <w:spacing w:line="500" w:lineRule="exact"/>
        <w:rPr>
          <w:rFonts w:ascii="宋体" w:hAnsi="宋体" w:cs="宋体"/>
          <w:color w:val="auto"/>
          <w:sz w:val="24"/>
        </w:rPr>
      </w:pPr>
      <w:r>
        <w:rPr>
          <w:rFonts w:hint="eastAsia" w:ascii="宋体" w:hAnsi="宋体"/>
          <w:b/>
          <w:color w:val="auto"/>
          <w:sz w:val="24"/>
        </w:rPr>
        <w:t>九、无效响应</w:t>
      </w:r>
    </w:p>
    <w:p w14:paraId="2DE926EB">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投标供应商出现以下情形，进行废标处理：</w:t>
      </w:r>
    </w:p>
    <w:p w14:paraId="2220668D">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1、供应商不具备采购文件规定的基本资格条件或特定资格条件；</w:t>
      </w:r>
    </w:p>
    <w:p w14:paraId="1104BFEC">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2、响应文件不按规定的格式、内容填写或未按规定上传的；</w:t>
      </w:r>
    </w:p>
    <w:p w14:paraId="06669297">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3、供应商超出营业范围响应的；</w:t>
      </w:r>
    </w:p>
    <w:p w14:paraId="05A1B3AF">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4、响应文件出现多个响应方案或响应报价的；</w:t>
      </w:r>
    </w:p>
    <w:p w14:paraId="05E74EDA">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5、供应商的响应文件内容与采购项目要求有严重背离；</w:t>
      </w:r>
    </w:p>
    <w:p w14:paraId="05F85CD7">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6、出现影响采购公正的违法、违规行为的；</w:t>
      </w:r>
    </w:p>
    <w:p w14:paraId="4BB7ED95">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7、响应报价超出采购最高限价的；</w:t>
      </w:r>
    </w:p>
    <w:p w14:paraId="345C0ACA">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8、出现不符合必须强制执行的国家标准的；</w:t>
      </w:r>
    </w:p>
    <w:p w14:paraId="63841DA6">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9、响应文件含有违反国家法律、法规的内容，或附有采购人不能接受条件的；</w:t>
      </w:r>
    </w:p>
    <w:p w14:paraId="531E005D">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10、资质文件内容复印不清楚，评审小组无法确认其内容。</w:t>
      </w:r>
    </w:p>
    <w:p w14:paraId="10CB8145">
      <w:pPr>
        <w:spacing w:line="500" w:lineRule="exact"/>
        <w:rPr>
          <w:rFonts w:ascii="宋体" w:hAnsi="宋体"/>
          <w:b/>
          <w:color w:val="auto"/>
          <w:sz w:val="24"/>
        </w:rPr>
      </w:pPr>
      <w:r>
        <w:rPr>
          <w:rFonts w:hint="eastAsia" w:ascii="宋体" w:hAnsi="宋体"/>
          <w:b/>
          <w:color w:val="auto"/>
          <w:sz w:val="24"/>
        </w:rPr>
        <w:t>十、其他</w:t>
      </w:r>
    </w:p>
    <w:p w14:paraId="1E7725C0">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1、供应商必须对以上条款和服务承诺明确列出，承诺内容必须达到要求。</w:t>
      </w:r>
    </w:p>
    <w:p w14:paraId="3CF9C471">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2、其他未尽事宜由供需双方在采购合同中详细约定。</w:t>
      </w:r>
    </w:p>
    <w:p w14:paraId="2CEE08C1">
      <w:pPr>
        <w:spacing w:line="312" w:lineRule="auto"/>
        <w:rPr>
          <w:rFonts w:ascii="宋体" w:hAnsi="宋体" w:cs="宋体"/>
          <w:b/>
          <w:bCs/>
          <w:color w:val="auto"/>
          <w:sz w:val="24"/>
          <w:szCs w:val="24"/>
        </w:rPr>
      </w:pPr>
      <w:r>
        <w:rPr>
          <w:rFonts w:hint="eastAsia" w:ascii="宋体" w:hAnsi="宋体" w:cs="宋体"/>
          <w:b/>
          <w:bCs/>
          <w:color w:val="auto"/>
          <w:sz w:val="24"/>
          <w:szCs w:val="24"/>
        </w:rPr>
        <w:t>十一、供应商提交响应文件</w:t>
      </w:r>
    </w:p>
    <w:p w14:paraId="0B3587AD">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1、供应商线上报名、报价时需上传盖章后的电子文档一份。供应商需在开标截止前提供响应文件纸质版文档</w:t>
      </w:r>
      <w:r>
        <w:rPr>
          <w:rFonts w:hint="eastAsia" w:ascii="宋体" w:hAnsi="宋体" w:cs="宋体"/>
          <w:color w:val="auto"/>
          <w:sz w:val="24"/>
          <w:szCs w:val="24"/>
          <w:lang w:eastAsia="zh-CN"/>
        </w:rPr>
        <w:t>两</w:t>
      </w:r>
      <w:r>
        <w:rPr>
          <w:rFonts w:hint="eastAsia" w:ascii="宋体" w:hAnsi="宋体" w:cs="宋体"/>
          <w:color w:val="auto"/>
          <w:sz w:val="24"/>
          <w:szCs w:val="24"/>
        </w:rPr>
        <w:t>份</w:t>
      </w:r>
      <w:r>
        <w:rPr>
          <w:rFonts w:hint="eastAsia" w:ascii="宋体" w:hAnsi="宋体" w:cs="宋体"/>
          <w:color w:val="auto"/>
          <w:sz w:val="24"/>
          <w:szCs w:val="24"/>
          <w:lang w:eastAsia="zh-CN"/>
        </w:rPr>
        <w:t>。</w:t>
      </w:r>
    </w:p>
    <w:p w14:paraId="008F2C56">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14:paraId="50693E48">
      <w:pPr>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3、供应商制作的响应文件电子文档，须按照要求制作，规定签字、盖章的地方必须按其规定签字、盖章，未按要求制作响应文件的进行废标处理。</w:t>
      </w:r>
    </w:p>
    <w:p w14:paraId="531FF875">
      <w:pPr>
        <w:jc w:val="center"/>
        <w:rPr>
          <w:rFonts w:hint="eastAsia" w:ascii="微软雅黑" w:hAnsi="微软雅黑" w:eastAsia="微软雅黑" w:cs="微软雅黑"/>
          <w:sz w:val="36"/>
          <w:szCs w:val="36"/>
        </w:rPr>
      </w:pPr>
    </w:p>
    <w:p w14:paraId="7BC65216">
      <w:pPr>
        <w:jc w:val="center"/>
        <w:rPr>
          <w:rFonts w:hint="eastAsia" w:ascii="微软雅黑" w:hAnsi="微软雅黑" w:eastAsia="微软雅黑" w:cs="微软雅黑"/>
          <w:sz w:val="36"/>
          <w:szCs w:val="36"/>
        </w:rPr>
      </w:pPr>
    </w:p>
    <w:p w14:paraId="5EC28EA8">
      <w:pPr>
        <w:jc w:val="center"/>
        <w:rPr>
          <w:rFonts w:hint="eastAsia" w:ascii="微软雅黑" w:hAnsi="微软雅黑" w:eastAsia="微软雅黑" w:cs="微软雅黑"/>
          <w:sz w:val="36"/>
          <w:szCs w:val="36"/>
        </w:rPr>
      </w:pPr>
    </w:p>
    <w:p w14:paraId="0CD54BDB">
      <w:pPr>
        <w:jc w:val="center"/>
        <w:rPr>
          <w:rFonts w:eastAsia="方正小标宋简体"/>
          <w:sz w:val="36"/>
          <w:szCs w:val="36"/>
        </w:rPr>
      </w:pPr>
      <w:r>
        <w:rPr>
          <w:rFonts w:hint="eastAsia" w:ascii="微软雅黑" w:hAnsi="微软雅黑" w:eastAsia="微软雅黑" w:cs="微软雅黑"/>
          <w:sz w:val="36"/>
          <w:szCs w:val="36"/>
        </w:rPr>
        <w:t>初步审查</w:t>
      </w:r>
    </w:p>
    <w:p w14:paraId="218B4276">
      <w:pPr>
        <w:rPr>
          <w:sz w:val="24"/>
        </w:rPr>
      </w:pPr>
      <w:r>
        <w:rPr>
          <w:rFonts w:hint="eastAsia"/>
          <w:sz w:val="24"/>
          <w:lang w:val="en-US" w:eastAsia="zh-CN"/>
        </w:rPr>
        <w:t>1、初步评审</w:t>
      </w:r>
      <w:r>
        <w:rPr>
          <w:sz w:val="24"/>
        </w:rPr>
        <w:t xml:space="preserve">                          </w:t>
      </w:r>
    </w:p>
    <w:tbl>
      <w:tblPr>
        <w:tblStyle w:val="9"/>
        <w:tblW w:w="5000" w:type="pct"/>
        <w:tblInd w:w="0" w:type="dxa"/>
        <w:tblLayout w:type="autofit"/>
        <w:tblCellMar>
          <w:top w:w="0" w:type="dxa"/>
          <w:left w:w="108" w:type="dxa"/>
          <w:bottom w:w="0" w:type="dxa"/>
          <w:right w:w="108" w:type="dxa"/>
        </w:tblCellMar>
      </w:tblPr>
      <w:tblGrid>
        <w:gridCol w:w="1126"/>
        <w:gridCol w:w="2655"/>
        <w:gridCol w:w="5847"/>
      </w:tblGrid>
      <w:tr w14:paraId="6A6E4842">
        <w:tblPrEx>
          <w:tblCellMar>
            <w:top w:w="0" w:type="dxa"/>
            <w:left w:w="108" w:type="dxa"/>
            <w:bottom w:w="0" w:type="dxa"/>
            <w:right w:w="108" w:type="dxa"/>
          </w:tblCellMar>
        </w:tblPrEx>
        <w:trPr>
          <w:trHeight w:val="741" w:hRule="atLeast"/>
        </w:trPr>
        <w:tc>
          <w:tcPr>
            <w:tcW w:w="556" w:type="pct"/>
            <w:tcBorders>
              <w:top w:val="single" w:color="auto" w:sz="4" w:space="0"/>
              <w:left w:val="single" w:color="auto" w:sz="4" w:space="0"/>
              <w:bottom w:val="single" w:color="auto" w:sz="4" w:space="0"/>
              <w:right w:val="single" w:color="auto" w:sz="4" w:space="0"/>
            </w:tcBorders>
            <w:vAlign w:val="center"/>
          </w:tcPr>
          <w:p w14:paraId="527BFE80">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序号</w:t>
            </w:r>
          </w:p>
        </w:tc>
        <w:tc>
          <w:tcPr>
            <w:tcW w:w="1371" w:type="pct"/>
            <w:tcBorders>
              <w:top w:val="single" w:color="auto" w:sz="4" w:space="0"/>
              <w:left w:val="single" w:color="auto" w:sz="4" w:space="0"/>
              <w:bottom w:val="single" w:color="auto" w:sz="4" w:space="0"/>
              <w:right w:val="single" w:color="auto" w:sz="4" w:space="0"/>
            </w:tcBorders>
            <w:vAlign w:val="center"/>
          </w:tcPr>
          <w:p w14:paraId="569CE9BC">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3072" w:type="pct"/>
            <w:tcBorders>
              <w:top w:val="single" w:color="auto" w:sz="4" w:space="0"/>
              <w:left w:val="single" w:color="auto" w:sz="4" w:space="0"/>
              <w:bottom w:val="single" w:color="auto" w:sz="4" w:space="0"/>
              <w:right w:val="single" w:color="auto" w:sz="4" w:space="0"/>
            </w:tcBorders>
            <w:vAlign w:val="center"/>
          </w:tcPr>
          <w:p w14:paraId="10F995EF">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评审标准</w:t>
            </w:r>
          </w:p>
        </w:tc>
      </w:tr>
      <w:tr w14:paraId="64BEA843">
        <w:tblPrEx>
          <w:tblCellMar>
            <w:top w:w="0" w:type="dxa"/>
            <w:left w:w="108" w:type="dxa"/>
            <w:bottom w:w="0" w:type="dxa"/>
            <w:right w:w="108" w:type="dxa"/>
          </w:tblCellMar>
        </w:tblPrEx>
        <w:trPr>
          <w:trHeight w:val="741" w:hRule="atLeast"/>
        </w:trPr>
        <w:tc>
          <w:tcPr>
            <w:tcW w:w="1126" w:type="dxa"/>
            <w:tcBorders>
              <w:top w:val="single" w:color="auto" w:sz="4" w:space="0"/>
              <w:left w:val="single" w:color="auto" w:sz="8" w:space="0"/>
              <w:bottom w:val="single" w:color="auto" w:sz="8" w:space="0"/>
              <w:right w:val="single" w:color="auto" w:sz="4" w:space="0"/>
            </w:tcBorders>
            <w:vAlign w:val="center"/>
          </w:tcPr>
          <w:p w14:paraId="5BA058A2">
            <w:pPr>
              <w:widowControl/>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1</w:t>
            </w:r>
          </w:p>
        </w:tc>
        <w:tc>
          <w:tcPr>
            <w:tcW w:w="2655" w:type="dxa"/>
            <w:tcBorders>
              <w:top w:val="single" w:color="auto" w:sz="4" w:space="0"/>
              <w:left w:val="single" w:color="auto" w:sz="4" w:space="0"/>
              <w:bottom w:val="single" w:color="auto" w:sz="8" w:space="0"/>
              <w:right w:val="single" w:color="auto" w:sz="4" w:space="0"/>
            </w:tcBorders>
            <w:vAlign w:val="center"/>
          </w:tcPr>
          <w:p w14:paraId="15921F55">
            <w:pPr>
              <w:widowControl/>
              <w:spacing w:line="276"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营业执照</w:t>
            </w:r>
          </w:p>
        </w:tc>
        <w:tc>
          <w:tcPr>
            <w:tcW w:w="5847" w:type="dxa"/>
            <w:tcBorders>
              <w:top w:val="single" w:color="auto" w:sz="4" w:space="0"/>
              <w:left w:val="single" w:color="auto" w:sz="4" w:space="0"/>
              <w:bottom w:val="single" w:color="auto" w:sz="8" w:space="0"/>
              <w:right w:val="single" w:color="auto" w:sz="8" w:space="0"/>
            </w:tcBorders>
            <w:vAlign w:val="center"/>
          </w:tcPr>
          <w:p w14:paraId="667CB28D">
            <w:pPr>
              <w:widowControl/>
              <w:spacing w:line="276"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具有独立承担民事责任的能力（有效的营业执照）；</w:t>
            </w:r>
          </w:p>
        </w:tc>
      </w:tr>
      <w:tr w14:paraId="0BDA6608">
        <w:tblPrEx>
          <w:tblCellMar>
            <w:top w:w="0" w:type="dxa"/>
            <w:left w:w="108" w:type="dxa"/>
            <w:bottom w:w="0" w:type="dxa"/>
            <w:right w:w="108" w:type="dxa"/>
          </w:tblCellMar>
        </w:tblPrEx>
        <w:trPr>
          <w:trHeight w:val="979" w:hRule="atLeast"/>
        </w:trPr>
        <w:tc>
          <w:tcPr>
            <w:tcW w:w="1126" w:type="dxa"/>
            <w:tcBorders>
              <w:top w:val="nil"/>
              <w:left w:val="single" w:color="auto" w:sz="8" w:space="0"/>
              <w:bottom w:val="single" w:color="auto" w:sz="8" w:space="0"/>
              <w:right w:val="single" w:color="auto" w:sz="4" w:space="0"/>
            </w:tcBorders>
            <w:vAlign w:val="center"/>
          </w:tcPr>
          <w:p w14:paraId="08A8C43E">
            <w:pPr>
              <w:widowControl/>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2</w:t>
            </w:r>
          </w:p>
        </w:tc>
        <w:tc>
          <w:tcPr>
            <w:tcW w:w="2655" w:type="dxa"/>
            <w:tcBorders>
              <w:top w:val="nil"/>
              <w:left w:val="single" w:color="auto" w:sz="4" w:space="0"/>
              <w:bottom w:val="single" w:color="auto" w:sz="8" w:space="0"/>
              <w:right w:val="single" w:color="auto" w:sz="4" w:space="0"/>
            </w:tcBorders>
            <w:vAlign w:val="center"/>
          </w:tcPr>
          <w:p w14:paraId="69DC11F4">
            <w:pPr>
              <w:widowControl/>
              <w:spacing w:line="276" w:lineRule="auto"/>
              <w:ind w:left="-1" w:leftChars="-3" w:hanging="7" w:hangingChars="3"/>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具有良好的商业信誉和健全的财务会计制度</w:t>
            </w:r>
          </w:p>
        </w:tc>
        <w:tc>
          <w:tcPr>
            <w:tcW w:w="5847" w:type="dxa"/>
            <w:tcBorders>
              <w:top w:val="nil"/>
              <w:left w:val="single" w:color="auto" w:sz="4" w:space="0"/>
              <w:bottom w:val="single" w:color="auto" w:sz="8" w:space="0"/>
              <w:right w:val="single" w:color="auto" w:sz="8" w:space="0"/>
            </w:tcBorders>
            <w:vAlign w:val="center"/>
          </w:tcPr>
          <w:p w14:paraId="738C0DA2">
            <w:pPr>
              <w:widowControl/>
              <w:spacing w:line="276"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提供（20</w:t>
            </w:r>
            <w:r>
              <w:rPr>
                <w:rFonts w:hint="eastAsia" w:ascii="宋体" w:hAnsi="宋体" w:cs="宋体"/>
                <w:kern w:val="0"/>
                <w:sz w:val="24"/>
                <w:szCs w:val="24"/>
                <w:lang w:val="en-US" w:eastAsia="zh-CN" w:bidi="ar-SA"/>
              </w:rPr>
              <w:t>21</w:t>
            </w:r>
            <w:r>
              <w:rPr>
                <w:rFonts w:hint="eastAsia" w:ascii="宋体" w:hAnsi="宋体" w:eastAsia="宋体" w:cs="宋体"/>
                <w:kern w:val="0"/>
                <w:sz w:val="24"/>
                <w:szCs w:val="24"/>
                <w:lang w:val="ru-RU" w:eastAsia="zh-CN" w:bidi="ar-SA"/>
              </w:rPr>
              <w:t>年至202</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ru-RU" w:eastAsia="zh-CN" w:bidi="ar-SA"/>
              </w:rPr>
              <w:t>年）经会计师事务所出具的</w:t>
            </w:r>
            <w:r>
              <w:rPr>
                <w:rFonts w:hint="eastAsia" w:ascii="宋体" w:hAnsi="宋体" w:cs="宋体"/>
                <w:kern w:val="0"/>
                <w:sz w:val="24"/>
                <w:szCs w:val="24"/>
                <w:lang w:val="en-US" w:eastAsia="zh-CN" w:bidi="ar-SA"/>
              </w:rPr>
              <w:t>任意一年</w:t>
            </w:r>
            <w:r>
              <w:rPr>
                <w:rFonts w:hint="eastAsia" w:ascii="宋体" w:hAnsi="宋体" w:eastAsia="宋体" w:cs="宋体"/>
                <w:kern w:val="0"/>
                <w:sz w:val="24"/>
                <w:szCs w:val="24"/>
                <w:lang w:val="ru-RU" w:eastAsia="zh-CN" w:bidi="ar-SA"/>
              </w:rPr>
              <w:t>审计报告（成立不足一年的公司提供成立以来本公司的财务报表）；</w:t>
            </w:r>
          </w:p>
        </w:tc>
      </w:tr>
      <w:tr w14:paraId="6375761C">
        <w:tblPrEx>
          <w:tblCellMar>
            <w:top w:w="0" w:type="dxa"/>
            <w:left w:w="108" w:type="dxa"/>
            <w:bottom w:w="0" w:type="dxa"/>
            <w:right w:w="108" w:type="dxa"/>
          </w:tblCellMar>
        </w:tblPrEx>
        <w:trPr>
          <w:trHeight w:val="578" w:hRule="atLeast"/>
        </w:trPr>
        <w:tc>
          <w:tcPr>
            <w:tcW w:w="1126" w:type="dxa"/>
            <w:tcBorders>
              <w:top w:val="single" w:color="auto" w:sz="4" w:space="0"/>
              <w:left w:val="single" w:color="auto" w:sz="4" w:space="0"/>
              <w:bottom w:val="single" w:color="auto" w:sz="4" w:space="0"/>
              <w:right w:val="single" w:color="auto" w:sz="4" w:space="0"/>
            </w:tcBorders>
            <w:vAlign w:val="center"/>
          </w:tcPr>
          <w:p w14:paraId="7FA6BCDC">
            <w:pPr>
              <w:widowControl/>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3</w:t>
            </w:r>
          </w:p>
        </w:tc>
        <w:tc>
          <w:tcPr>
            <w:tcW w:w="2655" w:type="dxa"/>
            <w:tcBorders>
              <w:top w:val="single" w:color="auto" w:sz="4" w:space="0"/>
              <w:left w:val="single" w:color="auto" w:sz="4" w:space="0"/>
              <w:bottom w:val="single" w:color="auto" w:sz="4" w:space="0"/>
              <w:right w:val="single" w:color="auto" w:sz="4" w:space="0"/>
            </w:tcBorders>
            <w:vAlign w:val="center"/>
          </w:tcPr>
          <w:p w14:paraId="24EE44AB">
            <w:pPr>
              <w:widowControl/>
              <w:spacing w:line="276"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具有依法缴纳税收和社会保障资金的良好记录</w:t>
            </w:r>
          </w:p>
        </w:tc>
        <w:tc>
          <w:tcPr>
            <w:tcW w:w="5847" w:type="dxa"/>
            <w:tcBorders>
              <w:top w:val="single" w:color="auto" w:sz="4" w:space="0"/>
              <w:left w:val="single" w:color="auto" w:sz="4" w:space="0"/>
              <w:bottom w:val="single" w:color="auto" w:sz="4" w:space="0"/>
              <w:right w:val="single" w:color="auto" w:sz="4" w:space="0"/>
            </w:tcBorders>
            <w:vAlign w:val="center"/>
          </w:tcPr>
          <w:p w14:paraId="49A9F35B">
            <w:pPr>
              <w:numPr>
                <w:ilvl w:val="0"/>
                <w:numId w:val="2"/>
              </w:numPr>
              <w:spacing w:beforeAutospacing="0" w:afterAutospacing="0" w:line="276" w:lineRule="auto"/>
              <w:jc w:val="left"/>
              <w:rPr>
                <w:rFonts w:hint="eastAsia" w:ascii="宋体" w:hAnsi="宋体" w:eastAsia="宋体" w:cs="宋体"/>
                <w:kern w:val="0"/>
                <w:sz w:val="24"/>
                <w:szCs w:val="24"/>
                <w:lang w:val="ru-RU" w:eastAsia="zh-CN" w:bidi="ar-SA"/>
              </w:rPr>
            </w:pPr>
            <w:r>
              <w:rPr>
                <w:rFonts w:hint="eastAsia" w:ascii="宋体" w:hAnsi="宋体" w:cs="宋体"/>
                <w:kern w:val="0"/>
                <w:sz w:val="24"/>
                <w:szCs w:val="24"/>
                <w:lang w:val="ru-RU" w:eastAsia="zh-CN" w:bidi="ar-SA"/>
              </w:rPr>
              <w:t>供应商</w:t>
            </w:r>
            <w:r>
              <w:rPr>
                <w:rFonts w:hint="eastAsia" w:ascii="宋体" w:hAnsi="宋体" w:eastAsia="宋体" w:cs="宋体"/>
                <w:kern w:val="0"/>
                <w:sz w:val="24"/>
                <w:szCs w:val="24"/>
                <w:lang w:val="ru-RU" w:eastAsia="zh-CN" w:bidi="ar-SA"/>
              </w:rPr>
              <w:t>提供购买202</w:t>
            </w: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ru-RU" w:eastAsia="zh-CN" w:bidi="ar-SA"/>
              </w:rPr>
              <w:t>年任意</w:t>
            </w: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ru-RU" w:eastAsia="zh-CN" w:bidi="ar-SA"/>
              </w:rPr>
              <w:t>个月及以上社保（新成立公司提供成立以来的社保缴纳凭证）；</w:t>
            </w:r>
          </w:p>
          <w:p w14:paraId="1ABE2421">
            <w:pPr>
              <w:widowControl/>
              <w:spacing w:line="276"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2、</w:t>
            </w:r>
            <w:r>
              <w:rPr>
                <w:rFonts w:hint="eastAsia" w:ascii="宋体" w:hAnsi="宋体" w:cs="宋体"/>
                <w:kern w:val="0"/>
                <w:sz w:val="24"/>
                <w:szCs w:val="24"/>
                <w:lang w:val="ru-RU" w:eastAsia="zh-CN" w:bidi="ar-SA"/>
              </w:rPr>
              <w:t>供应商</w:t>
            </w:r>
            <w:r>
              <w:rPr>
                <w:rFonts w:hint="eastAsia" w:ascii="宋体" w:hAnsi="宋体" w:eastAsia="宋体" w:cs="宋体"/>
                <w:kern w:val="0"/>
                <w:sz w:val="24"/>
                <w:szCs w:val="24"/>
                <w:lang w:val="ru-RU" w:eastAsia="zh-CN" w:bidi="ar-SA"/>
              </w:rPr>
              <w:t>提供</w:t>
            </w:r>
            <w:r>
              <w:rPr>
                <w:rFonts w:hint="eastAsia" w:ascii="宋体" w:hAnsi="宋体" w:cs="宋体"/>
                <w:kern w:val="0"/>
                <w:sz w:val="24"/>
                <w:szCs w:val="24"/>
                <w:lang w:val="en-US" w:eastAsia="zh-CN" w:bidi="ar-SA"/>
              </w:rPr>
              <w:t>2024年</w:t>
            </w:r>
            <w:r>
              <w:rPr>
                <w:rFonts w:hint="eastAsia" w:ascii="宋体" w:hAnsi="宋体" w:eastAsia="宋体" w:cs="宋体"/>
                <w:kern w:val="0"/>
                <w:sz w:val="24"/>
                <w:szCs w:val="24"/>
                <w:lang w:val="ru-RU" w:eastAsia="zh-CN" w:bidi="ar-SA"/>
              </w:rPr>
              <w:t>有效的依法纳税证明，纳税证明凭证或零申报凭证；</w:t>
            </w:r>
          </w:p>
        </w:tc>
      </w:tr>
      <w:tr w14:paraId="167BF9AB">
        <w:tblPrEx>
          <w:tblCellMar>
            <w:top w:w="0" w:type="dxa"/>
            <w:left w:w="108" w:type="dxa"/>
            <w:bottom w:w="0" w:type="dxa"/>
            <w:right w:w="108" w:type="dxa"/>
          </w:tblCellMar>
        </w:tblPrEx>
        <w:trPr>
          <w:trHeight w:val="578" w:hRule="atLeast"/>
        </w:trPr>
        <w:tc>
          <w:tcPr>
            <w:tcW w:w="1126" w:type="dxa"/>
            <w:tcBorders>
              <w:top w:val="nil"/>
              <w:left w:val="single" w:color="auto" w:sz="8" w:space="0"/>
              <w:bottom w:val="single" w:color="auto" w:sz="8" w:space="0"/>
              <w:right w:val="single" w:color="auto" w:sz="4" w:space="0"/>
            </w:tcBorders>
            <w:vAlign w:val="center"/>
          </w:tcPr>
          <w:p w14:paraId="4F55F3D4">
            <w:pPr>
              <w:widowControl/>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4</w:t>
            </w:r>
          </w:p>
        </w:tc>
        <w:tc>
          <w:tcPr>
            <w:tcW w:w="2655" w:type="dxa"/>
            <w:tcBorders>
              <w:top w:val="nil"/>
              <w:left w:val="single" w:color="auto" w:sz="4" w:space="0"/>
              <w:bottom w:val="single" w:color="auto" w:sz="8" w:space="0"/>
              <w:right w:val="single" w:color="auto" w:sz="4" w:space="0"/>
            </w:tcBorders>
            <w:vAlign w:val="center"/>
          </w:tcPr>
          <w:p w14:paraId="3B9C107B">
            <w:pPr>
              <w:widowControl/>
              <w:spacing w:line="276" w:lineRule="auto"/>
              <w:ind w:firstLine="0" w:firstLineChars="0"/>
              <w:jc w:val="center"/>
              <w:textAlignment w:val="center"/>
              <w:rPr>
                <w:rFonts w:hint="eastAsia" w:ascii="宋体" w:hAnsi="宋体" w:eastAsia="宋体" w:cs="宋体"/>
                <w:sz w:val="24"/>
                <w:szCs w:val="24"/>
              </w:rPr>
            </w:pPr>
            <w:r>
              <w:rPr>
                <w:rFonts w:hint="eastAsia" w:ascii="宋体" w:hAnsi="宋体" w:cs="宋体"/>
                <w:kern w:val="0"/>
                <w:sz w:val="24"/>
                <w:szCs w:val="24"/>
                <w:lang w:val="en-US" w:eastAsia="zh-CN" w:bidi="ar-SA"/>
              </w:rPr>
              <w:t>参与项目投标活动前三年内，在经营中没有重大违法记录</w:t>
            </w:r>
          </w:p>
        </w:tc>
        <w:tc>
          <w:tcPr>
            <w:tcW w:w="5847" w:type="dxa"/>
            <w:tcBorders>
              <w:top w:val="nil"/>
              <w:left w:val="single" w:color="auto" w:sz="4" w:space="0"/>
              <w:bottom w:val="single" w:color="auto" w:sz="8" w:space="0"/>
              <w:right w:val="single" w:color="auto" w:sz="8" w:space="0"/>
            </w:tcBorders>
            <w:vAlign w:val="center"/>
          </w:tcPr>
          <w:p w14:paraId="6A39ACF9">
            <w:pPr>
              <w:widowControl/>
              <w:spacing w:line="276"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提供“国家企业信用信息公示系统”、“信用中国”</w:t>
            </w:r>
            <w:r>
              <w:rPr>
                <w:rFonts w:hint="eastAsia" w:ascii="宋体" w:hAnsi="宋体" w:cs="宋体"/>
                <w:kern w:val="0"/>
                <w:sz w:val="24"/>
                <w:szCs w:val="24"/>
                <w:lang w:val="en-US" w:eastAsia="zh-CN" w:bidi="ar-SA"/>
              </w:rPr>
              <w:t>“裁判文书网”</w:t>
            </w:r>
            <w:r>
              <w:rPr>
                <w:rFonts w:hint="eastAsia" w:ascii="宋体" w:hAnsi="宋体" w:eastAsia="宋体" w:cs="宋体"/>
                <w:kern w:val="0"/>
                <w:sz w:val="24"/>
                <w:szCs w:val="24"/>
                <w:lang w:val="ru-RU" w:eastAsia="zh-CN" w:bidi="ar-SA"/>
              </w:rPr>
              <w:t>网站查询截图并加盖单位公章</w:t>
            </w:r>
          </w:p>
        </w:tc>
      </w:tr>
      <w:tr w14:paraId="1E26D0FD">
        <w:tblPrEx>
          <w:tblCellMar>
            <w:top w:w="0" w:type="dxa"/>
            <w:left w:w="108" w:type="dxa"/>
            <w:bottom w:w="0" w:type="dxa"/>
            <w:right w:w="108" w:type="dxa"/>
          </w:tblCellMar>
        </w:tblPrEx>
        <w:trPr>
          <w:trHeight w:val="578" w:hRule="atLeast"/>
        </w:trPr>
        <w:tc>
          <w:tcPr>
            <w:tcW w:w="1126" w:type="dxa"/>
            <w:tcBorders>
              <w:top w:val="nil"/>
              <w:left w:val="single" w:color="auto" w:sz="8" w:space="0"/>
              <w:bottom w:val="single" w:color="auto" w:sz="8" w:space="0"/>
              <w:right w:val="single" w:color="auto" w:sz="4" w:space="0"/>
            </w:tcBorders>
            <w:vAlign w:val="center"/>
          </w:tcPr>
          <w:p w14:paraId="31D3C9AD">
            <w:pPr>
              <w:widowControl/>
              <w:spacing w:line="36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val="ru-RU" w:eastAsia="zh-CN" w:bidi="ar-SA"/>
              </w:rPr>
              <w:t>5</w:t>
            </w:r>
          </w:p>
        </w:tc>
        <w:tc>
          <w:tcPr>
            <w:tcW w:w="2655" w:type="dxa"/>
            <w:tcBorders>
              <w:top w:val="nil"/>
              <w:left w:val="single" w:color="auto" w:sz="4" w:space="0"/>
              <w:bottom w:val="single" w:color="auto" w:sz="8" w:space="0"/>
              <w:right w:val="single" w:color="auto" w:sz="4" w:space="0"/>
            </w:tcBorders>
            <w:vAlign w:val="center"/>
          </w:tcPr>
          <w:p w14:paraId="1F3ECC9E">
            <w:pPr>
              <w:widowControl/>
              <w:spacing w:line="276" w:lineRule="auto"/>
              <w:ind w:firstLine="0" w:firstLineChars="0"/>
              <w:jc w:val="both"/>
              <w:textAlignment w:val="center"/>
              <w:rPr>
                <w:rFonts w:hint="eastAsia" w:ascii="宋体" w:hAnsi="宋体" w:eastAsia="宋体" w:cs="宋体"/>
                <w:sz w:val="24"/>
                <w:szCs w:val="24"/>
              </w:rPr>
            </w:pPr>
            <w:r>
              <w:rPr>
                <w:rFonts w:hint="eastAsia" w:ascii="宋体" w:hAnsi="宋体" w:cs="宋体"/>
                <w:kern w:val="0"/>
                <w:sz w:val="24"/>
                <w:szCs w:val="24"/>
                <w:lang w:val="en-US" w:eastAsia="zh-CN" w:bidi="ar-SA"/>
              </w:rPr>
              <w:t>响应</w:t>
            </w:r>
            <w:r>
              <w:rPr>
                <w:rFonts w:hint="eastAsia" w:ascii="宋体" w:hAnsi="宋体" w:eastAsia="宋体" w:cs="宋体"/>
                <w:kern w:val="0"/>
                <w:sz w:val="24"/>
                <w:szCs w:val="24"/>
                <w:lang w:val="ru-RU" w:eastAsia="zh-CN" w:bidi="ar-SA"/>
              </w:rPr>
              <w:t>申请文件</w:t>
            </w:r>
            <w:r>
              <w:rPr>
                <w:rFonts w:hint="eastAsia" w:ascii="宋体" w:hAnsi="宋体" w:cs="宋体"/>
                <w:kern w:val="0"/>
                <w:sz w:val="24"/>
                <w:szCs w:val="24"/>
                <w:lang w:val="ru-RU" w:eastAsia="zh-CN" w:bidi="ar-SA"/>
              </w:rPr>
              <w:t>上传</w:t>
            </w:r>
          </w:p>
        </w:tc>
        <w:tc>
          <w:tcPr>
            <w:tcW w:w="5847" w:type="dxa"/>
            <w:tcBorders>
              <w:top w:val="nil"/>
              <w:left w:val="single" w:color="auto" w:sz="4" w:space="0"/>
              <w:bottom w:val="single" w:color="auto" w:sz="8" w:space="0"/>
              <w:right w:val="single" w:color="auto" w:sz="8" w:space="0"/>
            </w:tcBorders>
            <w:vAlign w:val="center"/>
          </w:tcPr>
          <w:p w14:paraId="6C03B8FA">
            <w:pPr>
              <w:widowControl/>
              <w:spacing w:line="276" w:lineRule="auto"/>
              <w:ind w:firstLine="0" w:firstLineChars="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是否符合要求的时间前</w:t>
            </w:r>
            <w:r>
              <w:rPr>
                <w:rFonts w:hint="eastAsia" w:ascii="宋体" w:hAnsi="宋体" w:cs="宋体"/>
                <w:kern w:val="0"/>
                <w:sz w:val="24"/>
                <w:szCs w:val="24"/>
                <w:lang w:val="ru-RU" w:eastAsia="zh-CN" w:bidi="ar-SA"/>
              </w:rPr>
              <w:t>上传</w:t>
            </w:r>
          </w:p>
        </w:tc>
      </w:tr>
      <w:tr w14:paraId="5633174A">
        <w:tblPrEx>
          <w:tblCellMar>
            <w:top w:w="0" w:type="dxa"/>
            <w:left w:w="108" w:type="dxa"/>
            <w:bottom w:w="0" w:type="dxa"/>
            <w:right w:w="108" w:type="dxa"/>
          </w:tblCellMar>
        </w:tblPrEx>
        <w:trPr>
          <w:trHeight w:val="578" w:hRule="atLeast"/>
        </w:trPr>
        <w:tc>
          <w:tcPr>
            <w:tcW w:w="1126" w:type="dxa"/>
            <w:tcBorders>
              <w:top w:val="nil"/>
              <w:left w:val="single" w:color="auto" w:sz="8" w:space="0"/>
              <w:bottom w:val="single" w:color="auto" w:sz="8" w:space="0"/>
              <w:right w:val="single" w:color="auto" w:sz="4" w:space="0"/>
            </w:tcBorders>
            <w:vAlign w:val="center"/>
          </w:tcPr>
          <w:p w14:paraId="6C4AE301">
            <w:pPr>
              <w:widowControl/>
              <w:spacing w:line="360" w:lineRule="auto"/>
              <w:ind w:firstLine="0" w:firstLineChars="0"/>
              <w:jc w:val="center"/>
              <w:textAlignment w:val="center"/>
              <w:rPr>
                <w:rFonts w:hint="eastAsia" w:ascii="宋体" w:hAnsi="宋体" w:cs="宋体"/>
                <w:sz w:val="24"/>
                <w:szCs w:val="24"/>
                <w:lang w:val="en-US" w:eastAsia="zh-CN"/>
              </w:rPr>
            </w:pPr>
            <w:r>
              <w:rPr>
                <w:rFonts w:hint="eastAsia" w:ascii="宋体" w:hAnsi="宋体" w:cs="宋体"/>
                <w:kern w:val="0"/>
                <w:sz w:val="24"/>
                <w:szCs w:val="24"/>
                <w:lang w:val="en-US" w:eastAsia="zh-CN" w:bidi="ar-SA"/>
              </w:rPr>
              <w:t>6</w:t>
            </w:r>
          </w:p>
        </w:tc>
        <w:tc>
          <w:tcPr>
            <w:tcW w:w="2655" w:type="dxa"/>
            <w:tcBorders>
              <w:top w:val="nil"/>
              <w:left w:val="single" w:color="auto" w:sz="4" w:space="0"/>
              <w:bottom w:val="single" w:color="auto" w:sz="8" w:space="0"/>
              <w:right w:val="single" w:color="auto" w:sz="4" w:space="0"/>
            </w:tcBorders>
            <w:vAlign w:val="center"/>
          </w:tcPr>
          <w:p w14:paraId="016F13A7">
            <w:pPr>
              <w:widowControl/>
              <w:spacing w:line="276" w:lineRule="auto"/>
              <w:ind w:firstLine="0" w:firstLineChars="0"/>
              <w:jc w:val="both"/>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SA"/>
              </w:rPr>
              <w:t>响应</w:t>
            </w:r>
            <w:r>
              <w:rPr>
                <w:rFonts w:hint="eastAsia" w:ascii="宋体" w:hAnsi="宋体" w:eastAsia="宋体" w:cs="宋体"/>
                <w:kern w:val="0"/>
                <w:sz w:val="24"/>
                <w:szCs w:val="24"/>
                <w:lang w:val="ru-RU" w:eastAsia="zh-CN" w:bidi="ar-SA"/>
              </w:rPr>
              <w:t>申请文件签字和加盖</w:t>
            </w:r>
            <w:r>
              <w:rPr>
                <w:rFonts w:hint="eastAsia" w:ascii="宋体" w:hAnsi="宋体" w:cs="宋体"/>
                <w:kern w:val="0"/>
                <w:sz w:val="24"/>
                <w:szCs w:val="24"/>
                <w:lang w:val="ru-RU" w:eastAsia="zh-CN" w:bidi="ar-SA"/>
              </w:rPr>
              <w:t>供应商</w:t>
            </w:r>
            <w:r>
              <w:rPr>
                <w:rFonts w:hint="eastAsia" w:ascii="宋体" w:hAnsi="宋体" w:eastAsia="宋体" w:cs="宋体"/>
                <w:kern w:val="0"/>
                <w:sz w:val="24"/>
                <w:szCs w:val="24"/>
                <w:lang w:val="ru-RU" w:eastAsia="zh-CN" w:bidi="ar-SA"/>
              </w:rPr>
              <w:t>公司鲜章</w:t>
            </w:r>
          </w:p>
        </w:tc>
        <w:tc>
          <w:tcPr>
            <w:tcW w:w="5847" w:type="dxa"/>
            <w:tcBorders>
              <w:top w:val="nil"/>
              <w:left w:val="single" w:color="auto" w:sz="4" w:space="0"/>
              <w:bottom w:val="single" w:color="auto" w:sz="8" w:space="0"/>
              <w:right w:val="single" w:color="auto" w:sz="8" w:space="0"/>
            </w:tcBorders>
            <w:vAlign w:val="center"/>
          </w:tcPr>
          <w:p w14:paraId="1C306872">
            <w:pPr>
              <w:widowControl/>
              <w:spacing w:line="276" w:lineRule="auto"/>
              <w:ind w:firstLine="0" w:firstLineChars="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是否按</w:t>
            </w:r>
            <w:r>
              <w:rPr>
                <w:rFonts w:hint="eastAsia" w:ascii="宋体" w:hAnsi="宋体" w:cs="宋体"/>
                <w:kern w:val="0"/>
                <w:sz w:val="24"/>
                <w:szCs w:val="24"/>
                <w:lang w:val="en-US" w:eastAsia="zh-CN" w:bidi="ar-SA"/>
              </w:rPr>
              <w:t>响应</w:t>
            </w:r>
            <w:r>
              <w:rPr>
                <w:rFonts w:hint="eastAsia" w:ascii="宋体" w:hAnsi="宋体" w:eastAsia="宋体" w:cs="宋体"/>
                <w:kern w:val="0"/>
                <w:sz w:val="24"/>
                <w:szCs w:val="24"/>
                <w:lang w:val="ru-RU" w:eastAsia="zh-CN" w:bidi="ar-SA"/>
              </w:rPr>
              <w:t>文件要求签字和加盖</w:t>
            </w:r>
            <w:r>
              <w:rPr>
                <w:rFonts w:hint="eastAsia" w:ascii="宋体" w:hAnsi="宋体" w:cs="宋体"/>
                <w:kern w:val="0"/>
                <w:sz w:val="24"/>
                <w:szCs w:val="24"/>
                <w:lang w:val="ru-RU" w:eastAsia="zh-CN" w:bidi="ar-SA"/>
              </w:rPr>
              <w:t>供应商</w:t>
            </w:r>
            <w:r>
              <w:rPr>
                <w:rFonts w:hint="eastAsia" w:ascii="宋体" w:hAnsi="宋体" w:eastAsia="宋体" w:cs="宋体"/>
                <w:kern w:val="0"/>
                <w:sz w:val="24"/>
                <w:szCs w:val="24"/>
                <w:lang w:val="ru-RU" w:eastAsia="zh-CN" w:bidi="ar-SA"/>
              </w:rPr>
              <w:t>公司鲜章</w:t>
            </w:r>
          </w:p>
        </w:tc>
      </w:tr>
      <w:tr w14:paraId="47A8A695">
        <w:tblPrEx>
          <w:tblCellMar>
            <w:top w:w="0" w:type="dxa"/>
            <w:left w:w="108" w:type="dxa"/>
            <w:bottom w:w="0" w:type="dxa"/>
            <w:right w:w="108" w:type="dxa"/>
          </w:tblCellMar>
        </w:tblPrEx>
        <w:trPr>
          <w:trHeight w:val="578" w:hRule="atLeast"/>
        </w:trPr>
        <w:tc>
          <w:tcPr>
            <w:tcW w:w="556" w:type="pct"/>
            <w:tcBorders>
              <w:top w:val="nil"/>
              <w:left w:val="single" w:color="auto" w:sz="8" w:space="0"/>
              <w:bottom w:val="single" w:color="auto" w:sz="8" w:space="0"/>
              <w:right w:val="single" w:color="auto" w:sz="4" w:space="0"/>
            </w:tcBorders>
            <w:vAlign w:val="center"/>
          </w:tcPr>
          <w:p w14:paraId="6EE48064">
            <w:pPr>
              <w:widowControl/>
              <w:spacing w:line="240" w:lineRule="auto"/>
              <w:ind w:firstLine="0" w:firstLineChars="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1371" w:type="pct"/>
            <w:tcBorders>
              <w:top w:val="nil"/>
              <w:left w:val="single" w:color="auto" w:sz="4" w:space="0"/>
              <w:bottom w:val="single" w:color="auto" w:sz="8" w:space="0"/>
              <w:right w:val="single" w:color="auto" w:sz="4" w:space="0"/>
            </w:tcBorders>
            <w:vAlign w:val="center"/>
          </w:tcPr>
          <w:p w14:paraId="33234ED4">
            <w:pPr>
              <w:widowControl/>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特定资格要求</w:t>
            </w:r>
          </w:p>
        </w:tc>
        <w:tc>
          <w:tcPr>
            <w:tcW w:w="3072" w:type="pct"/>
            <w:tcBorders>
              <w:top w:val="nil"/>
              <w:left w:val="single" w:color="auto" w:sz="4" w:space="0"/>
              <w:bottom w:val="single" w:color="auto" w:sz="8" w:space="0"/>
              <w:right w:val="single" w:color="auto" w:sz="8" w:space="0"/>
            </w:tcBorders>
            <w:vAlign w:val="center"/>
          </w:tcPr>
          <w:p w14:paraId="6D9E0596">
            <w:pPr>
              <w:widowControl/>
              <w:spacing w:line="240" w:lineRule="auto"/>
              <w:ind w:firstLine="0" w:firstLineChars="0"/>
              <w:jc w:val="left"/>
              <w:textAlignment w:val="center"/>
              <w:rPr>
                <w:rFonts w:hint="default" w:ascii="宋体" w:hAnsi="宋体" w:eastAsia="宋体" w:cs="宋体"/>
                <w:sz w:val="24"/>
                <w:szCs w:val="24"/>
                <w:lang w:val="en-US" w:eastAsia="zh-CN"/>
              </w:rPr>
            </w:pPr>
            <w:r>
              <w:rPr>
                <w:rFonts w:hint="eastAsia" w:ascii="宋体" w:hAnsi="宋体" w:cs="宋体"/>
                <w:sz w:val="24"/>
                <w:szCs w:val="24"/>
                <w:lang w:eastAsia="zh-CN"/>
              </w:rPr>
              <w:t>在西藏自治区建筑市场监管公共服务平台进行备案。（</w:t>
            </w:r>
            <w:r>
              <w:rPr>
                <w:rFonts w:hint="eastAsia" w:ascii="宋体" w:hAnsi="宋体" w:cs="宋体"/>
                <w:sz w:val="24"/>
                <w:szCs w:val="24"/>
                <w:lang w:val="en-US" w:eastAsia="zh-CN"/>
              </w:rPr>
              <w:t>提供备案截图）</w:t>
            </w:r>
          </w:p>
        </w:tc>
      </w:tr>
      <w:tr w14:paraId="3DDDA70C">
        <w:tblPrEx>
          <w:tblCellMar>
            <w:top w:w="0" w:type="dxa"/>
            <w:left w:w="108" w:type="dxa"/>
            <w:bottom w:w="0" w:type="dxa"/>
            <w:right w:w="108" w:type="dxa"/>
          </w:tblCellMar>
        </w:tblPrEx>
        <w:trPr>
          <w:trHeight w:val="578" w:hRule="atLeast"/>
        </w:trPr>
        <w:tc>
          <w:tcPr>
            <w:tcW w:w="556" w:type="pct"/>
            <w:tcBorders>
              <w:top w:val="nil"/>
              <w:left w:val="single" w:color="auto" w:sz="8" w:space="0"/>
              <w:bottom w:val="single" w:color="auto" w:sz="8" w:space="0"/>
              <w:right w:val="single" w:color="auto" w:sz="4" w:space="0"/>
            </w:tcBorders>
            <w:vAlign w:val="center"/>
          </w:tcPr>
          <w:p w14:paraId="351EF4CB">
            <w:pPr>
              <w:widowControl/>
              <w:spacing w:line="240" w:lineRule="auto"/>
              <w:ind w:firstLine="0" w:firstLineChars="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1371" w:type="pct"/>
            <w:tcBorders>
              <w:top w:val="nil"/>
              <w:left w:val="single" w:color="auto" w:sz="4" w:space="0"/>
              <w:bottom w:val="single" w:color="auto" w:sz="8" w:space="0"/>
              <w:right w:val="single" w:color="auto" w:sz="4" w:space="0"/>
            </w:tcBorders>
            <w:vAlign w:val="center"/>
          </w:tcPr>
          <w:p w14:paraId="1ABC3A42">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cs="宋体"/>
                <w:sz w:val="24"/>
                <w:szCs w:val="24"/>
                <w:lang w:eastAsia="zh-CN"/>
              </w:rPr>
              <w:t>响应文件</w:t>
            </w:r>
            <w:r>
              <w:rPr>
                <w:rFonts w:hint="eastAsia" w:ascii="宋体" w:hAnsi="宋体" w:eastAsia="宋体" w:cs="宋体"/>
                <w:sz w:val="24"/>
                <w:szCs w:val="24"/>
              </w:rPr>
              <w:t>内容</w:t>
            </w:r>
          </w:p>
        </w:tc>
        <w:tc>
          <w:tcPr>
            <w:tcW w:w="3072" w:type="pct"/>
            <w:tcBorders>
              <w:top w:val="nil"/>
              <w:left w:val="single" w:color="auto" w:sz="4" w:space="0"/>
              <w:bottom w:val="single" w:color="auto" w:sz="8" w:space="0"/>
              <w:right w:val="single" w:color="auto" w:sz="8" w:space="0"/>
            </w:tcBorders>
            <w:vAlign w:val="center"/>
          </w:tcPr>
          <w:p w14:paraId="4610452B">
            <w:pPr>
              <w:widowControl/>
              <w:spacing w:line="240" w:lineRule="auto"/>
              <w:ind w:firstLine="0" w:firstLineChars="0"/>
              <w:jc w:val="left"/>
              <w:textAlignment w:val="center"/>
              <w:rPr>
                <w:rFonts w:hint="eastAsia" w:ascii="宋体" w:hAnsi="宋体" w:eastAsia="宋体" w:cs="宋体"/>
                <w:sz w:val="24"/>
                <w:szCs w:val="24"/>
                <w:lang w:eastAsia="zh-CN"/>
              </w:rPr>
            </w:pPr>
            <w:r>
              <w:rPr>
                <w:rFonts w:hint="eastAsia" w:ascii="宋体" w:hAnsi="宋体" w:cs="宋体"/>
                <w:sz w:val="24"/>
                <w:szCs w:val="24"/>
                <w:lang w:eastAsia="zh-CN"/>
              </w:rPr>
              <w:t>响应文件</w:t>
            </w:r>
            <w:r>
              <w:rPr>
                <w:rFonts w:hint="eastAsia" w:ascii="宋体" w:hAnsi="宋体" w:eastAsia="宋体" w:cs="宋体"/>
                <w:sz w:val="24"/>
                <w:szCs w:val="24"/>
              </w:rPr>
              <w:t>内容是否完整响应</w:t>
            </w:r>
            <w:r>
              <w:rPr>
                <w:rFonts w:hint="eastAsia" w:ascii="宋体" w:hAnsi="宋体" w:eastAsia="宋体" w:cs="宋体"/>
                <w:sz w:val="24"/>
                <w:szCs w:val="24"/>
                <w:lang w:eastAsia="zh-CN"/>
              </w:rPr>
              <w:t>询比采购文件</w:t>
            </w:r>
          </w:p>
        </w:tc>
      </w:tr>
      <w:tr w14:paraId="748AC4CF">
        <w:tblPrEx>
          <w:tblCellMar>
            <w:top w:w="0" w:type="dxa"/>
            <w:left w:w="108" w:type="dxa"/>
            <w:bottom w:w="0" w:type="dxa"/>
            <w:right w:w="108" w:type="dxa"/>
          </w:tblCellMar>
        </w:tblPrEx>
        <w:trPr>
          <w:trHeight w:val="1172" w:hRule="atLeast"/>
        </w:trPr>
        <w:tc>
          <w:tcPr>
            <w:tcW w:w="5000" w:type="pct"/>
            <w:gridSpan w:val="3"/>
            <w:tcBorders>
              <w:top w:val="single" w:color="auto" w:sz="8" w:space="0"/>
              <w:left w:val="single" w:color="auto" w:sz="8" w:space="0"/>
              <w:bottom w:val="single" w:color="auto" w:sz="8" w:space="0"/>
              <w:right w:val="single" w:color="auto" w:sz="4" w:space="0"/>
            </w:tcBorders>
            <w:noWrap/>
            <w:vAlign w:val="center"/>
          </w:tcPr>
          <w:p w14:paraId="699EAC9D">
            <w:pPr>
              <w:widowControl/>
              <w:spacing w:line="240" w:lineRule="auto"/>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sz w:val="24"/>
                <w:szCs w:val="24"/>
              </w:rPr>
              <w:t>说明：</w:t>
            </w:r>
          </w:p>
          <w:p w14:paraId="2E8F95FE">
            <w:pPr>
              <w:widowControl/>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合格打“√”, 不合格打“×”。</w:t>
            </w:r>
          </w:p>
          <w:p w14:paraId="42984345">
            <w:pPr>
              <w:widowControl/>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2.有一项内容不合格，综合评定为不合格。</w:t>
            </w:r>
            <w:r>
              <w:rPr>
                <w:rFonts w:hint="eastAsia" w:ascii="宋体" w:hAnsi="宋体" w:eastAsia="宋体" w:cs="宋体"/>
                <w:sz w:val="24"/>
                <w:szCs w:val="24"/>
                <w:lang w:val="en-US" w:eastAsia="zh-CN"/>
              </w:rPr>
              <w:t>响应文件</w:t>
            </w:r>
            <w:r>
              <w:rPr>
                <w:rFonts w:hint="eastAsia" w:ascii="宋体" w:hAnsi="宋体" w:eastAsia="宋体" w:cs="宋体"/>
                <w:sz w:val="24"/>
                <w:szCs w:val="24"/>
              </w:rPr>
              <w:t>即没有实质性响应</w:t>
            </w:r>
            <w:r>
              <w:rPr>
                <w:rFonts w:hint="eastAsia" w:ascii="宋体" w:hAnsi="宋体" w:eastAsia="宋体" w:cs="宋体"/>
                <w:sz w:val="24"/>
                <w:szCs w:val="24"/>
                <w:lang w:val="en-US" w:eastAsia="zh-CN"/>
              </w:rPr>
              <w:t>询比采购</w:t>
            </w:r>
            <w:r>
              <w:rPr>
                <w:rFonts w:hint="eastAsia" w:ascii="宋体" w:hAnsi="宋体" w:eastAsia="宋体" w:cs="宋体"/>
                <w:sz w:val="24"/>
                <w:szCs w:val="24"/>
              </w:rPr>
              <w:t>文件的要求，</w:t>
            </w:r>
            <w:r>
              <w:rPr>
                <w:rFonts w:hint="eastAsia" w:ascii="宋体" w:hAnsi="宋体" w:eastAsia="宋体" w:cs="宋体"/>
                <w:sz w:val="24"/>
                <w:szCs w:val="24"/>
                <w:lang w:val="en-US" w:eastAsia="zh-CN"/>
              </w:rPr>
              <w:t>即初步审查不通过，</w:t>
            </w:r>
            <w:r>
              <w:rPr>
                <w:rFonts w:hint="eastAsia" w:ascii="宋体" w:hAnsi="宋体" w:eastAsia="宋体" w:cs="宋体"/>
                <w:sz w:val="24"/>
                <w:szCs w:val="24"/>
              </w:rPr>
              <w:t>不能进入下一阶段评审。</w:t>
            </w:r>
          </w:p>
        </w:tc>
      </w:tr>
    </w:tbl>
    <w:p w14:paraId="0172E32A">
      <w:pPr>
        <w:pStyle w:val="2"/>
      </w:pPr>
    </w:p>
    <w:p w14:paraId="2983E578">
      <w:pPr>
        <w:spacing w:line="312" w:lineRule="auto"/>
        <w:jc w:val="center"/>
        <w:rPr>
          <w:rFonts w:hint="eastAsia" w:ascii="宋体" w:hAnsi="宋体" w:cs="宋体"/>
          <w:b/>
          <w:bCs/>
          <w:color w:val="auto"/>
          <w:szCs w:val="28"/>
        </w:rPr>
      </w:pPr>
      <w:bookmarkStart w:id="33" w:name="_Hlk27399823"/>
    </w:p>
    <w:p w14:paraId="5C7944A6">
      <w:pPr>
        <w:spacing w:line="312" w:lineRule="auto"/>
        <w:jc w:val="center"/>
        <w:rPr>
          <w:rFonts w:hint="eastAsia" w:ascii="宋体" w:hAnsi="宋体" w:cs="宋体"/>
          <w:b/>
          <w:bCs/>
          <w:color w:val="auto"/>
          <w:szCs w:val="28"/>
        </w:rPr>
      </w:pPr>
    </w:p>
    <w:p w14:paraId="01D9E4CB">
      <w:pPr>
        <w:spacing w:line="312" w:lineRule="auto"/>
        <w:jc w:val="center"/>
        <w:rPr>
          <w:rFonts w:hint="eastAsia" w:ascii="宋体" w:hAnsi="宋体" w:cs="宋体"/>
          <w:b/>
          <w:bCs/>
          <w:color w:val="auto"/>
          <w:szCs w:val="28"/>
        </w:rPr>
      </w:pPr>
    </w:p>
    <w:p w14:paraId="0826C063">
      <w:pPr>
        <w:spacing w:line="312" w:lineRule="auto"/>
        <w:jc w:val="center"/>
        <w:rPr>
          <w:rFonts w:hint="eastAsia" w:ascii="宋体" w:hAnsi="宋体" w:cs="宋体"/>
          <w:b/>
          <w:bCs/>
          <w:color w:val="auto"/>
          <w:szCs w:val="28"/>
        </w:rPr>
      </w:pPr>
    </w:p>
    <w:p w14:paraId="60473DD6">
      <w:pPr>
        <w:spacing w:line="312" w:lineRule="auto"/>
        <w:jc w:val="center"/>
        <w:rPr>
          <w:rFonts w:hint="eastAsia" w:ascii="宋体" w:hAnsi="宋体" w:cs="宋体"/>
          <w:b/>
          <w:bCs/>
          <w:color w:val="auto"/>
          <w:szCs w:val="28"/>
        </w:rPr>
      </w:pPr>
    </w:p>
    <w:p w14:paraId="120BF64C">
      <w:pPr>
        <w:spacing w:line="312" w:lineRule="auto"/>
        <w:jc w:val="center"/>
        <w:rPr>
          <w:rFonts w:hint="eastAsia" w:ascii="宋体" w:hAnsi="宋体" w:cs="宋体"/>
          <w:b/>
          <w:bCs/>
          <w:color w:val="auto"/>
          <w:szCs w:val="28"/>
        </w:rPr>
      </w:pPr>
    </w:p>
    <w:p w14:paraId="4819A78A">
      <w:pPr>
        <w:spacing w:line="312" w:lineRule="auto"/>
        <w:jc w:val="center"/>
        <w:rPr>
          <w:rFonts w:hint="eastAsia" w:ascii="宋体" w:hAnsi="宋体" w:cs="宋体"/>
          <w:b/>
          <w:bCs/>
          <w:color w:val="auto"/>
          <w:szCs w:val="28"/>
        </w:rPr>
      </w:pPr>
    </w:p>
    <w:p w14:paraId="243D6E1D">
      <w:pPr>
        <w:spacing w:line="312" w:lineRule="auto"/>
        <w:jc w:val="center"/>
        <w:rPr>
          <w:rFonts w:hint="eastAsia" w:ascii="宋体" w:hAnsi="宋体" w:cs="宋体"/>
          <w:b/>
          <w:bCs/>
          <w:color w:val="auto"/>
          <w:szCs w:val="28"/>
        </w:rPr>
      </w:pPr>
    </w:p>
    <w:p w14:paraId="0D54C05F">
      <w:pPr>
        <w:spacing w:line="312" w:lineRule="auto"/>
        <w:jc w:val="center"/>
        <w:rPr>
          <w:rFonts w:hint="eastAsia" w:ascii="宋体" w:hAnsi="宋体" w:cs="宋体"/>
          <w:b/>
          <w:bCs/>
          <w:color w:val="auto"/>
          <w:szCs w:val="28"/>
        </w:rPr>
      </w:pPr>
    </w:p>
    <w:p w14:paraId="109B4E6D">
      <w:pPr>
        <w:spacing w:line="312" w:lineRule="auto"/>
        <w:jc w:val="center"/>
        <w:rPr>
          <w:rFonts w:hint="eastAsia" w:ascii="宋体" w:hAnsi="宋体" w:cs="宋体"/>
          <w:b/>
          <w:bCs/>
          <w:color w:val="auto"/>
          <w:szCs w:val="28"/>
        </w:rPr>
      </w:pPr>
    </w:p>
    <w:p w14:paraId="44BD8221">
      <w:pPr>
        <w:spacing w:line="312" w:lineRule="auto"/>
        <w:jc w:val="center"/>
        <w:rPr>
          <w:rFonts w:ascii="宋体" w:hAnsi="宋体" w:cs="宋体"/>
          <w:b/>
          <w:bCs/>
          <w:i/>
          <w:iCs/>
          <w:color w:val="auto"/>
          <w:sz w:val="32"/>
          <w:szCs w:val="32"/>
          <w:u w:val="single"/>
        </w:rPr>
      </w:pPr>
      <w:r>
        <w:rPr>
          <w:rFonts w:hint="eastAsia" w:ascii="宋体" w:hAnsi="宋体" w:cs="宋体"/>
          <w:b/>
          <w:bCs/>
          <w:color w:val="auto"/>
          <w:szCs w:val="28"/>
        </w:rPr>
        <w:t>评审标准</w:t>
      </w:r>
    </w:p>
    <w:p w14:paraId="50CB100F">
      <w:pPr>
        <w:spacing w:line="312" w:lineRule="auto"/>
        <w:ind w:firstLine="480" w:firstLineChars="200"/>
        <w:jc w:val="center"/>
        <w:rPr>
          <w:rFonts w:ascii="宋体" w:hAnsi="宋体" w:cs="宋体"/>
          <w:color w:val="auto"/>
          <w:sz w:val="24"/>
          <w:szCs w:val="24"/>
        </w:rPr>
      </w:pPr>
    </w:p>
    <w:tbl>
      <w:tblPr>
        <w:tblStyle w:val="9"/>
        <w:tblpPr w:leftFromText="180" w:rightFromText="180" w:vertAnchor="text" w:tblpXSpec="center" w:tblpY="1"/>
        <w:tblOverlap w:val="never"/>
        <w:tblW w:w="10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14:paraId="523F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14:paraId="2964F381">
            <w:pPr>
              <w:spacing w:line="440" w:lineRule="exact"/>
              <w:jc w:val="center"/>
              <w:rPr>
                <w:rFonts w:ascii="宋体" w:hAnsi="宋体" w:cs="宋体"/>
                <w:b/>
                <w:color w:val="auto"/>
                <w:sz w:val="24"/>
                <w:szCs w:val="24"/>
              </w:rPr>
            </w:pPr>
            <w:r>
              <w:rPr>
                <w:rFonts w:hint="eastAsia" w:ascii="宋体" w:hAnsi="宋体" w:cs="宋体"/>
                <w:b/>
                <w:color w:val="auto"/>
                <w:sz w:val="24"/>
                <w:szCs w:val="24"/>
              </w:rPr>
              <w:t>序号</w:t>
            </w:r>
          </w:p>
        </w:tc>
        <w:tc>
          <w:tcPr>
            <w:tcW w:w="1269" w:type="dxa"/>
            <w:noWrap w:val="0"/>
            <w:vAlign w:val="center"/>
          </w:tcPr>
          <w:p w14:paraId="561A643D">
            <w:pPr>
              <w:spacing w:line="440" w:lineRule="exact"/>
              <w:jc w:val="center"/>
              <w:rPr>
                <w:rFonts w:ascii="宋体" w:hAnsi="宋体" w:cs="宋体"/>
                <w:b/>
                <w:color w:val="auto"/>
                <w:sz w:val="24"/>
                <w:szCs w:val="24"/>
              </w:rPr>
            </w:pPr>
            <w:r>
              <w:rPr>
                <w:rFonts w:hint="eastAsia" w:ascii="宋体" w:hAnsi="宋体" w:cs="宋体"/>
                <w:b/>
                <w:color w:val="auto"/>
                <w:sz w:val="24"/>
                <w:szCs w:val="24"/>
              </w:rPr>
              <w:t>评分因素</w:t>
            </w:r>
          </w:p>
        </w:tc>
        <w:tc>
          <w:tcPr>
            <w:tcW w:w="955" w:type="dxa"/>
            <w:noWrap w:val="0"/>
            <w:vAlign w:val="center"/>
          </w:tcPr>
          <w:p w14:paraId="4A6D2F35">
            <w:pPr>
              <w:spacing w:line="440" w:lineRule="exact"/>
              <w:jc w:val="center"/>
              <w:rPr>
                <w:rFonts w:ascii="宋体" w:hAnsi="宋体" w:cs="宋体"/>
                <w:b/>
                <w:color w:val="auto"/>
                <w:sz w:val="24"/>
                <w:szCs w:val="24"/>
              </w:rPr>
            </w:pPr>
            <w:r>
              <w:rPr>
                <w:rFonts w:hint="eastAsia" w:ascii="宋体" w:hAnsi="宋体" w:cs="宋体"/>
                <w:b/>
                <w:color w:val="auto"/>
                <w:sz w:val="24"/>
                <w:szCs w:val="24"/>
              </w:rPr>
              <w:t>分值</w:t>
            </w:r>
          </w:p>
        </w:tc>
        <w:tc>
          <w:tcPr>
            <w:tcW w:w="5997" w:type="dxa"/>
            <w:noWrap w:val="0"/>
            <w:vAlign w:val="center"/>
          </w:tcPr>
          <w:p w14:paraId="2D2BB1DC">
            <w:pPr>
              <w:spacing w:line="440" w:lineRule="exact"/>
              <w:jc w:val="center"/>
              <w:rPr>
                <w:rFonts w:ascii="宋体" w:hAnsi="宋体" w:cs="宋体"/>
                <w:b/>
                <w:color w:val="auto"/>
                <w:sz w:val="24"/>
                <w:szCs w:val="24"/>
              </w:rPr>
            </w:pPr>
            <w:r>
              <w:rPr>
                <w:rFonts w:hint="eastAsia" w:ascii="宋体" w:hAnsi="宋体" w:cs="宋体"/>
                <w:b/>
                <w:color w:val="auto"/>
                <w:sz w:val="24"/>
                <w:szCs w:val="24"/>
              </w:rPr>
              <w:t>评分标准（以下评分标准为举例）</w:t>
            </w:r>
          </w:p>
        </w:tc>
        <w:tc>
          <w:tcPr>
            <w:tcW w:w="1404" w:type="dxa"/>
            <w:noWrap w:val="0"/>
            <w:vAlign w:val="center"/>
          </w:tcPr>
          <w:p w14:paraId="4686A48B">
            <w:pPr>
              <w:pStyle w:val="12"/>
              <w:spacing w:before="0" w:after="0" w:line="440" w:lineRule="exact"/>
              <w:rPr>
                <w:rFonts w:ascii="宋体" w:hAnsi="宋体" w:eastAsia="宋体" w:cs="宋体"/>
                <w:color w:val="auto"/>
                <w:szCs w:val="24"/>
              </w:rPr>
            </w:pPr>
            <w:r>
              <w:rPr>
                <w:rFonts w:hint="eastAsia" w:ascii="宋体" w:hAnsi="宋体" w:eastAsia="宋体" w:cs="宋体"/>
                <w:color w:val="auto"/>
                <w:szCs w:val="24"/>
              </w:rPr>
              <w:t>说明</w:t>
            </w:r>
          </w:p>
        </w:tc>
      </w:tr>
      <w:tr w14:paraId="080D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noWrap w:val="0"/>
            <w:vAlign w:val="center"/>
          </w:tcPr>
          <w:p w14:paraId="7A2053BE">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1</w:t>
            </w:r>
          </w:p>
        </w:tc>
        <w:tc>
          <w:tcPr>
            <w:tcW w:w="1269" w:type="dxa"/>
            <w:noWrap w:val="0"/>
            <w:vAlign w:val="center"/>
          </w:tcPr>
          <w:p w14:paraId="06C2D308">
            <w:pPr>
              <w:spacing w:line="360" w:lineRule="exact"/>
              <w:rPr>
                <w:rFonts w:ascii="宋体" w:hAnsi="宋体" w:cs="方正仿宋_GBK"/>
                <w:color w:val="auto"/>
                <w:sz w:val="24"/>
                <w:szCs w:val="24"/>
              </w:rPr>
            </w:pPr>
            <w:r>
              <w:rPr>
                <w:rFonts w:hint="eastAsia" w:ascii="宋体" w:hAnsi="宋体" w:cs="方正仿宋_GBK"/>
                <w:color w:val="auto"/>
                <w:sz w:val="24"/>
                <w:szCs w:val="24"/>
              </w:rPr>
              <w:t>投标报价</w:t>
            </w:r>
          </w:p>
        </w:tc>
        <w:tc>
          <w:tcPr>
            <w:tcW w:w="955" w:type="dxa"/>
            <w:noWrap w:val="0"/>
            <w:vAlign w:val="center"/>
          </w:tcPr>
          <w:p w14:paraId="61C3EAB3">
            <w:pPr>
              <w:spacing w:line="360" w:lineRule="exact"/>
              <w:jc w:val="center"/>
              <w:rPr>
                <w:rFonts w:hint="default" w:ascii="宋体" w:hAnsi="宋体" w:eastAsia="宋体" w:cs="方正仿宋_GBK"/>
                <w:color w:val="auto"/>
                <w:sz w:val="24"/>
                <w:szCs w:val="24"/>
                <w:lang w:val="en-US" w:eastAsia="zh-CN"/>
              </w:rPr>
            </w:pPr>
            <w:r>
              <w:rPr>
                <w:rFonts w:hint="eastAsia" w:ascii="宋体" w:hAnsi="宋体" w:cs="方正仿宋_GBK"/>
                <w:color w:val="auto"/>
                <w:sz w:val="24"/>
                <w:szCs w:val="24"/>
                <w:lang w:val="en-US" w:eastAsia="zh-CN"/>
              </w:rPr>
              <w:t>10</w:t>
            </w:r>
          </w:p>
        </w:tc>
        <w:tc>
          <w:tcPr>
            <w:tcW w:w="5997" w:type="dxa"/>
            <w:noWrap w:val="0"/>
            <w:vAlign w:val="center"/>
          </w:tcPr>
          <w:p w14:paraId="689B4839">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有效的投标报价中的最低价为评标基准价，按照下列公式计算每个投标人的投标价格得分。</w:t>
            </w:r>
          </w:p>
          <w:p w14:paraId="6E92044B">
            <w:pPr>
              <w:widowControl/>
              <w:spacing w:line="300" w:lineRule="exact"/>
              <w:outlineLvl w:val="2"/>
              <w:rPr>
                <w:rFonts w:ascii="宋体" w:hAnsi="宋体" w:cs="方正仿宋_GBK"/>
                <w:color w:val="auto"/>
                <w:sz w:val="24"/>
                <w:szCs w:val="24"/>
              </w:rPr>
            </w:pPr>
            <w:r>
              <w:rPr>
                <w:rFonts w:hint="eastAsia" w:ascii="宋体" w:hAnsi="宋体" w:cs="宋体"/>
                <w:color w:val="auto"/>
                <w:sz w:val="24"/>
                <w:szCs w:val="24"/>
              </w:rPr>
              <w:t>投标报价得分＝（评标基准价/投标报价）×价格权重×100。</w:t>
            </w:r>
          </w:p>
        </w:tc>
        <w:tc>
          <w:tcPr>
            <w:tcW w:w="1404" w:type="dxa"/>
            <w:noWrap w:val="0"/>
            <w:vAlign w:val="center"/>
          </w:tcPr>
          <w:p w14:paraId="40FEBC4C">
            <w:pPr>
              <w:spacing w:line="360" w:lineRule="exact"/>
              <w:rPr>
                <w:rFonts w:ascii="宋体" w:hAnsi="宋体" w:cs="方正仿宋_GBK"/>
                <w:color w:val="auto"/>
                <w:sz w:val="24"/>
                <w:szCs w:val="24"/>
              </w:rPr>
            </w:pPr>
            <w:r>
              <w:rPr>
                <w:rFonts w:hint="eastAsia" w:ascii="宋体" w:hAnsi="宋体" w:cs="宋体"/>
                <w:color w:val="auto"/>
                <w:sz w:val="24"/>
                <w:szCs w:val="24"/>
              </w:rPr>
              <w:t>高于预算价为无效报价</w:t>
            </w:r>
          </w:p>
        </w:tc>
      </w:tr>
      <w:tr w14:paraId="5FD8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noWrap w:val="0"/>
            <w:vAlign w:val="center"/>
          </w:tcPr>
          <w:p w14:paraId="381FA88F">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2</w:t>
            </w:r>
          </w:p>
        </w:tc>
        <w:tc>
          <w:tcPr>
            <w:tcW w:w="1269" w:type="dxa"/>
            <w:noWrap w:val="0"/>
            <w:vAlign w:val="center"/>
          </w:tcPr>
          <w:p w14:paraId="34567864">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服务部分</w:t>
            </w:r>
          </w:p>
        </w:tc>
        <w:tc>
          <w:tcPr>
            <w:tcW w:w="955" w:type="dxa"/>
            <w:noWrap w:val="0"/>
            <w:vAlign w:val="center"/>
          </w:tcPr>
          <w:p w14:paraId="2B45E8B9">
            <w:pPr>
              <w:spacing w:line="240" w:lineRule="exact"/>
              <w:jc w:val="center"/>
              <w:rPr>
                <w:rFonts w:hint="eastAsia" w:ascii="宋体" w:hAnsi="宋体" w:eastAsia="宋体" w:cs="方正仿宋_GBK"/>
                <w:color w:val="auto"/>
                <w:sz w:val="24"/>
                <w:szCs w:val="24"/>
                <w:lang w:eastAsia="zh-CN"/>
              </w:rPr>
            </w:pPr>
            <w:r>
              <w:rPr>
                <w:rFonts w:hint="eastAsia" w:ascii="宋体" w:hAnsi="宋体" w:cs="方正仿宋_GBK"/>
                <w:color w:val="auto"/>
                <w:sz w:val="24"/>
                <w:szCs w:val="24"/>
                <w:lang w:val="en-US" w:eastAsia="zh-CN"/>
              </w:rPr>
              <w:t>65</w:t>
            </w:r>
          </w:p>
        </w:tc>
        <w:tc>
          <w:tcPr>
            <w:tcW w:w="5997" w:type="dxa"/>
            <w:noWrap w:val="0"/>
            <w:vAlign w:val="center"/>
          </w:tcPr>
          <w:p w14:paraId="42AD2D31">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服务需求内容提供书面方案。</w:t>
            </w:r>
          </w:p>
          <w:p w14:paraId="73D26A6C">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1、服务及现场管理方案。（</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14:paraId="5633031E">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14:paraId="594265A5">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w:t>
            </w:r>
            <w:r>
              <w:rPr>
                <w:rFonts w:hint="eastAsia" w:ascii="宋体" w:hAnsi="宋体" w:cs="宋体"/>
                <w:color w:val="auto"/>
                <w:sz w:val="24"/>
                <w:szCs w:val="24"/>
                <w:lang w:val="en-US" w:eastAsia="zh-CN"/>
              </w:rPr>
              <w:t>10-19</w:t>
            </w:r>
            <w:r>
              <w:rPr>
                <w:rFonts w:hint="eastAsia" w:ascii="宋体" w:hAnsi="宋体" w:cs="宋体"/>
                <w:color w:val="auto"/>
                <w:sz w:val="24"/>
                <w:szCs w:val="24"/>
              </w:rPr>
              <w:t>分。</w:t>
            </w:r>
          </w:p>
          <w:p w14:paraId="16B014FA">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w:t>
            </w:r>
            <w:r>
              <w:rPr>
                <w:rFonts w:hint="eastAsia" w:ascii="宋体" w:hAnsi="宋体" w:cs="宋体"/>
                <w:color w:val="auto"/>
                <w:sz w:val="24"/>
                <w:szCs w:val="24"/>
                <w:lang w:val="en-US" w:eastAsia="zh-CN"/>
              </w:rPr>
              <w:t>1-9</w:t>
            </w:r>
            <w:r>
              <w:rPr>
                <w:rFonts w:hint="eastAsia" w:ascii="宋体" w:hAnsi="宋体" w:cs="宋体"/>
                <w:color w:val="auto"/>
                <w:sz w:val="24"/>
                <w:szCs w:val="24"/>
              </w:rPr>
              <w:t>分。</w:t>
            </w:r>
          </w:p>
          <w:p w14:paraId="538E9CB1">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14:paraId="6DB627FC">
            <w:pPr>
              <w:widowControl/>
              <w:spacing w:line="300" w:lineRule="exact"/>
              <w:outlineLvl w:val="2"/>
              <w:rPr>
                <w:rFonts w:ascii="宋体" w:hAnsi="宋体" w:cs="宋体"/>
                <w:color w:val="auto"/>
                <w:sz w:val="24"/>
                <w:szCs w:val="24"/>
              </w:rPr>
            </w:pPr>
          </w:p>
          <w:p w14:paraId="37742FB4">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2、服务优化方案。（</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14:paraId="60489002">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①方案完整、详细、与本项目相适应，得</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14:paraId="45904F77">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②方案较完整、详细、与本项目较相适，得</w:t>
            </w:r>
            <w:r>
              <w:rPr>
                <w:rFonts w:hint="eastAsia" w:ascii="宋体" w:hAnsi="宋体" w:cs="宋体"/>
                <w:color w:val="auto"/>
                <w:sz w:val="24"/>
                <w:szCs w:val="24"/>
                <w:lang w:val="en-US" w:eastAsia="zh-CN"/>
              </w:rPr>
              <w:t>10-19</w:t>
            </w:r>
            <w:r>
              <w:rPr>
                <w:rFonts w:hint="eastAsia" w:ascii="宋体" w:hAnsi="宋体" w:cs="宋体"/>
                <w:color w:val="auto"/>
                <w:sz w:val="24"/>
                <w:szCs w:val="24"/>
              </w:rPr>
              <w:t>分。</w:t>
            </w:r>
          </w:p>
          <w:p w14:paraId="371E5C9A">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③方案不够完整、详细，与本项目不太相适，得1-</w:t>
            </w:r>
            <w:r>
              <w:rPr>
                <w:rFonts w:hint="eastAsia" w:ascii="宋体" w:hAnsi="宋体" w:cs="宋体"/>
                <w:color w:val="auto"/>
                <w:sz w:val="24"/>
                <w:szCs w:val="24"/>
                <w:lang w:val="en-US" w:eastAsia="zh-CN"/>
              </w:rPr>
              <w:t>9</w:t>
            </w:r>
            <w:r>
              <w:rPr>
                <w:rFonts w:hint="eastAsia" w:ascii="宋体" w:hAnsi="宋体" w:cs="宋体"/>
                <w:color w:val="auto"/>
                <w:sz w:val="24"/>
                <w:szCs w:val="24"/>
              </w:rPr>
              <w:t>分。</w:t>
            </w:r>
          </w:p>
          <w:p w14:paraId="1C485398">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14:paraId="420DAE48">
            <w:pPr>
              <w:widowControl/>
              <w:spacing w:line="300" w:lineRule="exact"/>
              <w:outlineLvl w:val="2"/>
              <w:rPr>
                <w:rFonts w:ascii="宋体" w:hAnsi="宋体" w:cs="宋体"/>
                <w:color w:val="auto"/>
                <w:sz w:val="24"/>
                <w:szCs w:val="24"/>
              </w:rPr>
            </w:pPr>
          </w:p>
          <w:p w14:paraId="7435AEC8">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3、服务质量保障方案。（1</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14:paraId="7A580391">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w:t>
            </w:r>
            <w:r>
              <w:rPr>
                <w:rFonts w:hint="eastAsia" w:ascii="宋体" w:hAnsi="宋体" w:cs="宋体"/>
                <w:color w:val="auto"/>
                <w:sz w:val="24"/>
                <w:szCs w:val="24"/>
                <w:lang w:val="en-US" w:eastAsia="zh-CN"/>
              </w:rPr>
              <w:t>15</w:t>
            </w:r>
            <w:r>
              <w:rPr>
                <w:rFonts w:hint="eastAsia" w:ascii="宋体" w:hAnsi="宋体" w:cs="宋体"/>
                <w:color w:val="auto"/>
                <w:sz w:val="24"/>
                <w:szCs w:val="24"/>
              </w:rPr>
              <w:t>分。</w:t>
            </w:r>
          </w:p>
          <w:p w14:paraId="62FBFBD8">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②方案描述较清晰，较可行，得8-14分。</w:t>
            </w:r>
          </w:p>
          <w:p w14:paraId="3D465534">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w:t>
            </w:r>
            <w:r>
              <w:rPr>
                <w:rFonts w:hint="eastAsia" w:ascii="宋体" w:hAnsi="宋体" w:cs="宋体"/>
                <w:color w:val="auto"/>
                <w:sz w:val="24"/>
                <w:szCs w:val="24"/>
                <w:lang w:val="en-US" w:eastAsia="zh-CN"/>
              </w:rPr>
              <w:t>7</w:t>
            </w:r>
            <w:r>
              <w:rPr>
                <w:rFonts w:hint="eastAsia" w:ascii="宋体" w:hAnsi="宋体" w:cs="宋体"/>
                <w:color w:val="auto"/>
                <w:sz w:val="24"/>
                <w:szCs w:val="24"/>
              </w:rPr>
              <w:t>分。</w:t>
            </w:r>
          </w:p>
          <w:p w14:paraId="33ABA9D7">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14:paraId="2D043660">
            <w:pPr>
              <w:widowControl/>
              <w:spacing w:line="300" w:lineRule="exact"/>
              <w:outlineLvl w:val="2"/>
              <w:rPr>
                <w:rFonts w:ascii="宋体" w:hAnsi="宋体" w:cs="宋体"/>
                <w:color w:val="auto"/>
                <w:sz w:val="24"/>
                <w:szCs w:val="24"/>
              </w:rPr>
            </w:pPr>
          </w:p>
          <w:p w14:paraId="76DAEAE5">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4、服务现场安全保障方案（10分）</w:t>
            </w:r>
          </w:p>
          <w:p w14:paraId="5296E5A6">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①方案描述清晰，完整可行，得10分。</w:t>
            </w:r>
          </w:p>
          <w:p w14:paraId="1BEF9964">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②方案描述较清晰，较可行，得5-9分。</w:t>
            </w:r>
          </w:p>
          <w:p w14:paraId="66C663B1">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③方案描述不够清晰，可行性一般，得1-4分。</w:t>
            </w:r>
          </w:p>
          <w:p w14:paraId="0B72404F">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tc>
        <w:tc>
          <w:tcPr>
            <w:tcW w:w="1404" w:type="dxa"/>
            <w:noWrap w:val="0"/>
            <w:vAlign w:val="center"/>
          </w:tcPr>
          <w:p w14:paraId="45E40CFB">
            <w:pPr>
              <w:spacing w:line="360" w:lineRule="exact"/>
              <w:rPr>
                <w:rFonts w:ascii="宋体" w:hAnsi="宋体" w:cs="方正仿宋_GBK"/>
                <w:color w:val="auto"/>
                <w:sz w:val="24"/>
                <w:szCs w:val="24"/>
              </w:rPr>
            </w:pPr>
            <w:r>
              <w:rPr>
                <w:rFonts w:hint="eastAsia" w:ascii="宋体" w:hAnsi="宋体" w:cs="宋体"/>
                <w:color w:val="auto"/>
                <w:sz w:val="24"/>
                <w:szCs w:val="24"/>
              </w:rPr>
              <w:t>采购人会根据采购服务要求为标准，对各供应商提供的书面方案进行横向比较评分。</w:t>
            </w:r>
          </w:p>
        </w:tc>
      </w:tr>
      <w:tr w14:paraId="13DA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noWrap w:val="0"/>
            <w:vAlign w:val="center"/>
          </w:tcPr>
          <w:p w14:paraId="1D876E54">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3</w:t>
            </w:r>
          </w:p>
        </w:tc>
        <w:tc>
          <w:tcPr>
            <w:tcW w:w="1269" w:type="dxa"/>
            <w:noWrap w:val="0"/>
            <w:vAlign w:val="center"/>
          </w:tcPr>
          <w:p w14:paraId="4A4F9AB7">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商务部分</w:t>
            </w:r>
          </w:p>
        </w:tc>
        <w:tc>
          <w:tcPr>
            <w:tcW w:w="955" w:type="dxa"/>
            <w:noWrap w:val="0"/>
            <w:vAlign w:val="center"/>
          </w:tcPr>
          <w:p w14:paraId="3F4384AF">
            <w:pPr>
              <w:widowControl/>
              <w:spacing w:line="300" w:lineRule="exact"/>
              <w:jc w:val="center"/>
              <w:outlineLvl w:val="2"/>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25</w:t>
            </w:r>
          </w:p>
        </w:tc>
        <w:tc>
          <w:tcPr>
            <w:tcW w:w="5997" w:type="dxa"/>
            <w:noWrap w:val="0"/>
            <w:vAlign w:val="center"/>
          </w:tcPr>
          <w:p w14:paraId="72E0A3E1">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供应商自20</w:t>
            </w:r>
            <w:r>
              <w:rPr>
                <w:rFonts w:hint="eastAsia" w:ascii="宋体" w:hAnsi="宋体" w:cs="宋体"/>
                <w:color w:val="auto"/>
                <w:sz w:val="24"/>
                <w:szCs w:val="24"/>
                <w:lang w:val="en-US" w:eastAsia="zh-CN"/>
              </w:rPr>
              <w:t>20</w:t>
            </w:r>
            <w:r>
              <w:rPr>
                <w:rFonts w:hint="eastAsia" w:ascii="宋体" w:hAnsi="宋体" w:cs="宋体"/>
                <w:color w:val="auto"/>
                <w:sz w:val="24"/>
                <w:szCs w:val="24"/>
              </w:rPr>
              <w:t>年1月1日起在全国范围内提供过类似服务的，每提供1份合同或其他有效证明文件得5分，最高得</w:t>
            </w:r>
            <w:r>
              <w:rPr>
                <w:rFonts w:hint="eastAsia" w:ascii="宋体" w:hAnsi="宋体" w:cs="宋体"/>
                <w:color w:val="auto"/>
                <w:sz w:val="24"/>
                <w:szCs w:val="24"/>
                <w:lang w:val="en-US" w:eastAsia="zh-CN"/>
              </w:rPr>
              <w:t>25</w:t>
            </w:r>
            <w:r>
              <w:rPr>
                <w:rFonts w:hint="eastAsia" w:ascii="宋体" w:hAnsi="宋体" w:cs="宋体"/>
                <w:color w:val="auto"/>
                <w:sz w:val="24"/>
                <w:szCs w:val="24"/>
              </w:rPr>
              <w:t>分。</w:t>
            </w:r>
          </w:p>
        </w:tc>
        <w:tc>
          <w:tcPr>
            <w:tcW w:w="1404" w:type="dxa"/>
            <w:noWrap w:val="0"/>
            <w:vAlign w:val="center"/>
          </w:tcPr>
          <w:p w14:paraId="7F456899">
            <w:pPr>
              <w:spacing w:line="320" w:lineRule="exact"/>
              <w:rPr>
                <w:rFonts w:ascii="宋体" w:hAnsi="宋体" w:cs="方正仿宋_GBK"/>
                <w:color w:val="auto"/>
                <w:sz w:val="24"/>
                <w:szCs w:val="24"/>
              </w:rPr>
            </w:pPr>
            <w:r>
              <w:rPr>
                <w:rFonts w:hint="eastAsia" w:ascii="宋体" w:hAnsi="宋体" w:cs="宋体"/>
                <w:color w:val="auto"/>
                <w:sz w:val="24"/>
                <w:szCs w:val="24"/>
              </w:rPr>
              <w:t>提供合同或其</w:t>
            </w:r>
            <w:r>
              <w:rPr>
                <w:rFonts w:hint="eastAsia" w:ascii="宋体" w:hAnsi="宋体" w:cs="宋体"/>
                <w:color w:val="auto"/>
                <w:sz w:val="24"/>
                <w:szCs w:val="24"/>
                <w:lang w:val="en-US" w:eastAsia="zh-CN"/>
              </w:rPr>
              <w:t>它</w:t>
            </w:r>
            <w:r>
              <w:rPr>
                <w:rFonts w:hint="eastAsia" w:ascii="宋体" w:hAnsi="宋体" w:cs="宋体"/>
                <w:color w:val="auto"/>
                <w:sz w:val="24"/>
                <w:szCs w:val="24"/>
              </w:rPr>
              <w:t>有效证明文件扫描件，原件备查。</w:t>
            </w:r>
          </w:p>
        </w:tc>
      </w:tr>
      <w:bookmarkEnd w:id="33"/>
    </w:tbl>
    <w:p w14:paraId="14D30A1A">
      <w:pPr>
        <w:spacing w:line="312" w:lineRule="auto"/>
        <w:ind w:firstLine="480" w:firstLineChars="200"/>
        <w:rPr>
          <w:rFonts w:ascii="宋体" w:hAnsi="宋体" w:cs="宋体"/>
          <w:color w:val="auto"/>
          <w:sz w:val="24"/>
          <w:szCs w:val="24"/>
        </w:rPr>
      </w:pPr>
    </w:p>
    <w:p w14:paraId="2BF9EF4D">
      <w:pPr>
        <w:widowControl/>
        <w:jc w:val="left"/>
        <w:rPr>
          <w:rFonts w:ascii="宋体" w:hAnsi="宋体" w:cs="宋体"/>
          <w:color w:val="auto"/>
          <w:sz w:val="24"/>
          <w:szCs w:val="24"/>
        </w:rPr>
      </w:pPr>
      <w:r>
        <w:rPr>
          <w:rFonts w:ascii="宋体" w:hAnsi="宋体" w:cs="宋体"/>
          <w:color w:val="auto"/>
          <w:sz w:val="24"/>
          <w:szCs w:val="24"/>
        </w:rPr>
        <w:br w:type="page"/>
      </w:r>
    </w:p>
    <w:p w14:paraId="7F8F0E1E">
      <w:pPr>
        <w:rPr>
          <w:rFonts w:ascii="宋体" w:hAnsi="宋体" w:cs="宋体"/>
          <w:color w:val="auto"/>
          <w:sz w:val="24"/>
          <w:szCs w:val="24"/>
        </w:rPr>
      </w:pPr>
    </w:p>
    <w:p w14:paraId="32AC76B4">
      <w:pPr>
        <w:spacing w:line="312" w:lineRule="auto"/>
        <w:jc w:val="center"/>
        <w:rPr>
          <w:rFonts w:ascii="宋体" w:hAnsi="宋体" w:cs="宋体"/>
          <w:b/>
          <w:color w:val="auto"/>
          <w:szCs w:val="28"/>
        </w:rPr>
      </w:pPr>
      <w:r>
        <w:rPr>
          <w:rFonts w:hint="eastAsia" w:ascii="宋体" w:hAnsi="宋体" w:cs="宋体"/>
          <w:b/>
          <w:color w:val="auto"/>
          <w:szCs w:val="28"/>
        </w:rPr>
        <w:t>供应商编制响应文件要求</w:t>
      </w:r>
    </w:p>
    <w:p w14:paraId="3052EBDA">
      <w:pPr>
        <w:numPr>
          <w:ilvl w:val="0"/>
          <w:numId w:val="3"/>
        </w:numPr>
        <w:spacing w:line="312" w:lineRule="auto"/>
        <w:rPr>
          <w:rFonts w:ascii="宋体" w:hAnsi="宋体" w:cs="宋体"/>
          <w:b/>
          <w:color w:val="auto"/>
          <w:sz w:val="24"/>
          <w:szCs w:val="24"/>
        </w:rPr>
      </w:pPr>
      <w:r>
        <w:rPr>
          <w:rFonts w:hint="eastAsia" w:ascii="宋体" w:hAnsi="宋体" w:cs="宋体"/>
          <w:b/>
          <w:color w:val="auto"/>
          <w:sz w:val="24"/>
          <w:szCs w:val="24"/>
        </w:rPr>
        <w:t>报价</w:t>
      </w:r>
    </w:p>
    <w:p w14:paraId="01C63BF1">
      <w:pPr>
        <w:tabs>
          <w:tab w:val="left" w:pos="6300"/>
        </w:tabs>
        <w:snapToGrid w:val="0"/>
        <w:spacing w:line="312" w:lineRule="auto"/>
        <w:ind w:firstLine="480" w:firstLineChars="200"/>
        <w:rPr>
          <w:rFonts w:ascii="宋体" w:hAnsi="宋体" w:cs="宋体"/>
          <w:bCs/>
          <w:color w:val="auto"/>
          <w:sz w:val="24"/>
          <w:szCs w:val="24"/>
        </w:rPr>
      </w:pPr>
      <w:r>
        <w:rPr>
          <w:rFonts w:hint="eastAsia" w:ascii="宋体" w:hAnsi="宋体" w:cs="宋体"/>
          <w:bCs/>
          <w:color w:val="auto"/>
          <w:sz w:val="24"/>
          <w:szCs w:val="24"/>
        </w:rPr>
        <w:t>（一）报价函</w:t>
      </w:r>
    </w:p>
    <w:p w14:paraId="65169AA3">
      <w:pPr>
        <w:tabs>
          <w:tab w:val="left" w:pos="6300"/>
        </w:tabs>
        <w:snapToGrid w:val="0"/>
        <w:spacing w:line="360" w:lineRule="auto"/>
        <w:jc w:val="center"/>
        <w:outlineLvl w:val="0"/>
        <w:rPr>
          <w:rFonts w:ascii="宋体" w:hAnsi="宋体" w:cs="宋体"/>
          <w:b/>
          <w:color w:val="auto"/>
          <w:szCs w:val="28"/>
        </w:rPr>
      </w:pPr>
      <w:r>
        <w:rPr>
          <w:rFonts w:hint="eastAsia" w:ascii="宋体" w:hAnsi="宋体" w:cs="宋体"/>
          <w:b/>
          <w:color w:val="auto"/>
          <w:szCs w:val="28"/>
        </w:rPr>
        <w:t>报价函</w:t>
      </w:r>
    </w:p>
    <w:p w14:paraId="2A0E63C3">
      <w:pPr>
        <w:tabs>
          <w:tab w:val="left" w:pos="6300"/>
        </w:tabs>
        <w:snapToGrid w:val="0"/>
        <w:spacing w:line="360" w:lineRule="auto"/>
        <w:rPr>
          <w:rFonts w:ascii="宋体" w:hAnsi="宋体" w:cs="宋体"/>
          <w:color w:val="auto"/>
          <w:sz w:val="24"/>
          <w:szCs w:val="24"/>
        </w:rPr>
      </w:pPr>
      <w:r>
        <w:rPr>
          <w:rFonts w:hint="eastAsia" w:ascii="宋体" w:hAnsi="宋体" w:cs="宋体"/>
          <w:color w:val="auto"/>
          <w:sz w:val="24"/>
          <w:szCs w:val="24"/>
          <w:u w:val="single"/>
        </w:rPr>
        <w:t>（采购人名称）</w:t>
      </w:r>
      <w:r>
        <w:rPr>
          <w:rFonts w:hint="eastAsia" w:ascii="宋体" w:hAnsi="宋体" w:cs="宋体"/>
          <w:color w:val="auto"/>
          <w:sz w:val="24"/>
          <w:szCs w:val="24"/>
        </w:rPr>
        <w:t>：</w:t>
      </w:r>
    </w:p>
    <w:p w14:paraId="5F5535FB">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我方收到____________________________（项目名称）的询比</w:t>
      </w:r>
      <w:r>
        <w:rPr>
          <w:rFonts w:ascii="宋体" w:hAnsi="宋体" w:cs="宋体"/>
          <w:color w:val="auto"/>
          <w:sz w:val="24"/>
          <w:szCs w:val="24"/>
        </w:rPr>
        <w:t>采购</w:t>
      </w:r>
      <w:r>
        <w:rPr>
          <w:rFonts w:hint="eastAsia" w:ascii="宋体" w:hAnsi="宋体" w:cs="宋体"/>
          <w:color w:val="auto"/>
          <w:sz w:val="24"/>
          <w:szCs w:val="24"/>
        </w:rPr>
        <w:t>文件，经详细研究，决定参加该项目的询比。</w:t>
      </w:r>
    </w:p>
    <w:p w14:paraId="10782D9C">
      <w:pPr>
        <w:tabs>
          <w:tab w:val="left" w:pos="6300"/>
        </w:tabs>
        <w:snapToGrid w:val="0"/>
        <w:spacing w:line="360" w:lineRule="auto"/>
        <w:ind w:left="14" w:leftChars="5" w:firstLine="458" w:firstLineChars="191"/>
        <w:jc w:val="left"/>
        <w:rPr>
          <w:rFonts w:ascii="宋体" w:hAnsi="宋体" w:cs="宋体"/>
          <w:color w:val="auto"/>
          <w:sz w:val="24"/>
          <w:szCs w:val="24"/>
        </w:rPr>
      </w:pPr>
      <w:r>
        <w:rPr>
          <w:rFonts w:hint="eastAsia" w:ascii="宋体" w:hAnsi="宋体" w:cs="宋体"/>
          <w:color w:val="auto"/>
          <w:sz w:val="24"/>
          <w:szCs w:val="24"/>
        </w:rPr>
        <w:t>1、愿意按照询比采购文件中的一切要求，提供本项目的技术服务，报价为人民币</w:t>
      </w:r>
      <w:r>
        <w:rPr>
          <w:rFonts w:hint="eastAsia" w:ascii="宋体" w:hAnsi="宋体" w:cs="宋体"/>
          <w:color w:val="auto"/>
          <w:sz w:val="24"/>
          <w:szCs w:val="24"/>
          <w:u w:val="single"/>
        </w:rPr>
        <w:t>大写：     元整</w:t>
      </w:r>
      <w:r>
        <w:rPr>
          <w:rFonts w:hint="eastAsia" w:ascii="宋体" w:hAnsi="宋体" w:cs="宋体"/>
          <w:color w:val="auto"/>
          <w:sz w:val="24"/>
          <w:szCs w:val="24"/>
        </w:rPr>
        <w:t>；人民币</w:t>
      </w:r>
      <w:r>
        <w:rPr>
          <w:rFonts w:hint="eastAsia" w:ascii="宋体" w:hAnsi="宋体" w:cs="宋体"/>
          <w:color w:val="auto"/>
          <w:sz w:val="24"/>
          <w:szCs w:val="24"/>
          <w:u w:val="single"/>
        </w:rPr>
        <w:t>小写：    元</w:t>
      </w:r>
      <w:r>
        <w:rPr>
          <w:rFonts w:hint="eastAsia" w:ascii="宋体" w:hAnsi="宋体" w:cs="宋体"/>
          <w:color w:val="auto"/>
          <w:sz w:val="24"/>
          <w:szCs w:val="24"/>
        </w:rPr>
        <w:t>。</w:t>
      </w:r>
    </w:p>
    <w:p w14:paraId="60023DE7">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2、我方现提交的响应文件为：响应文件电子文档壹份。</w:t>
      </w:r>
    </w:p>
    <w:p w14:paraId="1BF81360">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3、我方承诺：本次询比的有效期为</w:t>
      </w:r>
      <w:r>
        <w:rPr>
          <w:rFonts w:hint="eastAsia" w:ascii="宋体" w:hAnsi="宋体" w:cs="宋体"/>
          <w:color w:val="auto"/>
          <w:sz w:val="24"/>
          <w:szCs w:val="24"/>
          <w:highlight w:val="none"/>
        </w:rPr>
        <w:t>90</w:t>
      </w:r>
      <w:r>
        <w:rPr>
          <w:rFonts w:hint="eastAsia" w:ascii="宋体" w:hAnsi="宋体" w:cs="宋体"/>
          <w:color w:val="auto"/>
          <w:sz w:val="24"/>
          <w:szCs w:val="24"/>
        </w:rPr>
        <w:t>天。</w:t>
      </w:r>
    </w:p>
    <w:p w14:paraId="2ED78D1D">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4、我方完全理解和接受贵方询比</w:t>
      </w:r>
      <w:r>
        <w:rPr>
          <w:rFonts w:ascii="宋体" w:hAnsi="宋体" w:cs="宋体"/>
          <w:color w:val="auto"/>
          <w:sz w:val="24"/>
          <w:szCs w:val="24"/>
        </w:rPr>
        <w:t>采购</w:t>
      </w:r>
      <w:r>
        <w:rPr>
          <w:rFonts w:hint="eastAsia" w:ascii="宋体" w:hAnsi="宋体" w:cs="宋体"/>
          <w:color w:val="auto"/>
          <w:sz w:val="24"/>
          <w:szCs w:val="24"/>
        </w:rPr>
        <w:t>文件的一切规定和要求及评审办法。</w:t>
      </w:r>
    </w:p>
    <w:p w14:paraId="59237A5F">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5、在整个询比</w:t>
      </w:r>
      <w:r>
        <w:rPr>
          <w:rFonts w:ascii="宋体" w:hAnsi="宋体" w:cs="宋体"/>
          <w:color w:val="auto"/>
          <w:sz w:val="24"/>
          <w:szCs w:val="24"/>
        </w:rPr>
        <w:t>采购</w:t>
      </w:r>
      <w:r>
        <w:rPr>
          <w:rFonts w:hint="eastAsia" w:ascii="宋体" w:hAnsi="宋体" w:cs="宋体"/>
          <w:color w:val="auto"/>
          <w:sz w:val="24"/>
          <w:szCs w:val="24"/>
        </w:rPr>
        <w:t>过程中，我方若有违规行为，接受按照平台相关规定给予惩罚。</w:t>
      </w:r>
    </w:p>
    <w:p w14:paraId="00002155">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6、我方若中选，将按照询比结果签订合同，并且严格履行合同义务。本承诺函将成为合同不可分割的一部分，与合同具有同等的法律效力。</w:t>
      </w:r>
    </w:p>
    <w:p w14:paraId="24F45F0F">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8"/>
        </w:rPr>
        <w:t>我方理解，最低报价不是成交的唯一条件。</w:t>
      </w:r>
    </w:p>
    <w:p w14:paraId="0E39229C">
      <w:pPr>
        <w:tabs>
          <w:tab w:val="left" w:pos="6300"/>
        </w:tabs>
        <w:snapToGrid w:val="0"/>
        <w:spacing w:line="360" w:lineRule="auto"/>
        <w:ind w:firstLine="570"/>
        <w:rPr>
          <w:rFonts w:ascii="宋体" w:hAnsi="宋体" w:cs="宋体"/>
          <w:color w:val="auto"/>
          <w:sz w:val="24"/>
          <w:szCs w:val="24"/>
        </w:rPr>
      </w:pPr>
    </w:p>
    <w:p w14:paraId="289645D5">
      <w:pPr>
        <w:tabs>
          <w:tab w:val="left" w:pos="6300"/>
        </w:tabs>
        <w:snapToGrid w:val="0"/>
        <w:spacing w:line="360" w:lineRule="auto"/>
        <w:ind w:firstLine="570"/>
        <w:rPr>
          <w:rFonts w:ascii="宋体" w:hAnsi="宋体" w:cs="宋体"/>
          <w:color w:val="auto"/>
          <w:sz w:val="24"/>
          <w:szCs w:val="24"/>
        </w:rPr>
      </w:pPr>
    </w:p>
    <w:p w14:paraId="3EF06869">
      <w:pPr>
        <w:tabs>
          <w:tab w:val="left" w:pos="6300"/>
        </w:tabs>
        <w:snapToGrid w:val="0"/>
        <w:spacing w:line="360" w:lineRule="auto"/>
        <w:ind w:firstLine="570"/>
        <w:rPr>
          <w:rFonts w:ascii="宋体" w:hAnsi="宋体" w:cs="宋体"/>
          <w:color w:val="auto"/>
          <w:sz w:val="24"/>
          <w:szCs w:val="24"/>
        </w:rPr>
      </w:pPr>
    </w:p>
    <w:p w14:paraId="1A5D0A1E">
      <w:pPr>
        <w:tabs>
          <w:tab w:val="left" w:pos="6300"/>
        </w:tabs>
        <w:snapToGrid w:val="0"/>
        <w:spacing w:line="360" w:lineRule="auto"/>
        <w:ind w:firstLine="570"/>
        <w:rPr>
          <w:rFonts w:ascii="宋体" w:hAnsi="宋体" w:cs="宋体"/>
          <w:color w:val="auto"/>
          <w:sz w:val="24"/>
          <w:szCs w:val="24"/>
        </w:rPr>
      </w:pPr>
    </w:p>
    <w:p w14:paraId="19DEDCC7">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 xml:space="preserve">                                          供应商名称（公章）：</w:t>
      </w:r>
    </w:p>
    <w:p w14:paraId="5F8C95FB">
      <w:pPr>
        <w:snapToGrid w:val="0"/>
        <w:spacing w:line="360" w:lineRule="auto"/>
        <w:ind w:firstLine="480" w:firstLineChars="200"/>
        <w:rPr>
          <w:rFonts w:ascii="宋体" w:hAnsi="宋体" w:cs="宋体"/>
          <w:color w:val="auto"/>
          <w:sz w:val="24"/>
          <w:szCs w:val="24"/>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 w:val="24"/>
          <w:szCs w:val="24"/>
        </w:rPr>
        <w:t xml:space="preserve">                                                  年   月   日</w:t>
      </w:r>
    </w:p>
    <w:p w14:paraId="4488A2F3">
      <w:pPr>
        <w:tabs>
          <w:tab w:val="left" w:pos="2895"/>
        </w:tabs>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（二）明细报价表</w:t>
      </w:r>
    </w:p>
    <w:p w14:paraId="2F5947AB">
      <w:pPr>
        <w:tabs>
          <w:tab w:val="left" w:pos="2975"/>
          <w:tab w:val="center" w:pos="4765"/>
        </w:tabs>
        <w:spacing w:line="312" w:lineRule="auto"/>
        <w:jc w:val="left"/>
        <w:rPr>
          <w:rFonts w:ascii="宋体" w:hAnsi="宋体" w:cs="宋体"/>
          <w:b/>
          <w:color w:val="auto"/>
          <w:szCs w:val="28"/>
        </w:rPr>
      </w:pPr>
      <w:r>
        <w:rPr>
          <w:rFonts w:hint="eastAsia" w:ascii="宋体" w:hAnsi="宋体" w:cs="宋体"/>
          <w:b/>
          <w:color w:val="auto"/>
          <w:szCs w:val="28"/>
        </w:rPr>
        <w:tab/>
      </w:r>
      <w:r>
        <w:rPr>
          <w:rFonts w:hint="eastAsia" w:ascii="宋体" w:hAnsi="宋体" w:cs="宋体"/>
          <w:b/>
          <w:color w:val="auto"/>
          <w:szCs w:val="28"/>
        </w:rPr>
        <w:tab/>
      </w:r>
      <w:r>
        <w:rPr>
          <w:rFonts w:hint="eastAsia" w:ascii="宋体" w:hAnsi="宋体" w:cs="宋体"/>
          <w:b/>
          <w:color w:val="auto"/>
          <w:szCs w:val="28"/>
        </w:rPr>
        <w:t>明细报价表</w:t>
      </w:r>
    </w:p>
    <w:tbl>
      <w:tblPr>
        <w:tblStyle w:val="9"/>
        <w:tblpPr w:leftFromText="180" w:rightFromText="180" w:vertAnchor="text" w:tblpXSpec="center" w:tblpY="1"/>
        <w:tblOverlap w:val="never"/>
        <w:tblW w:w="101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7CC9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noWrap w:val="0"/>
            <w:vAlign w:val="center"/>
          </w:tcPr>
          <w:p w14:paraId="4345FCAA">
            <w:pPr>
              <w:jc w:val="center"/>
              <w:rPr>
                <w:rFonts w:ascii="宋体" w:hAnsi="宋体" w:cs="宋体"/>
                <w:b/>
                <w:color w:val="auto"/>
                <w:sz w:val="21"/>
                <w:szCs w:val="21"/>
              </w:rPr>
            </w:pPr>
            <w:r>
              <w:rPr>
                <w:rFonts w:hint="eastAsia" w:ascii="宋体" w:hAnsi="宋体" w:cs="宋体"/>
                <w:b/>
                <w:color w:val="auto"/>
                <w:sz w:val="21"/>
                <w:szCs w:val="21"/>
              </w:rPr>
              <w:t>序号</w:t>
            </w:r>
          </w:p>
        </w:tc>
        <w:tc>
          <w:tcPr>
            <w:tcW w:w="1695" w:type="dxa"/>
            <w:noWrap w:val="0"/>
            <w:vAlign w:val="center"/>
          </w:tcPr>
          <w:p w14:paraId="56E4AE69">
            <w:pPr>
              <w:jc w:val="center"/>
              <w:rPr>
                <w:rFonts w:ascii="宋体" w:hAnsi="宋体" w:cs="宋体"/>
                <w:b/>
                <w:color w:val="auto"/>
                <w:sz w:val="21"/>
                <w:szCs w:val="21"/>
              </w:rPr>
            </w:pPr>
            <w:r>
              <w:rPr>
                <w:rFonts w:hint="eastAsia" w:ascii="宋体" w:hAnsi="宋体" w:cs="宋体"/>
                <w:b/>
                <w:color w:val="auto"/>
                <w:sz w:val="21"/>
                <w:szCs w:val="21"/>
              </w:rPr>
              <w:t>名称</w:t>
            </w:r>
          </w:p>
        </w:tc>
        <w:tc>
          <w:tcPr>
            <w:tcW w:w="3404" w:type="dxa"/>
            <w:noWrap w:val="0"/>
            <w:vAlign w:val="center"/>
          </w:tcPr>
          <w:p w14:paraId="2353CA18">
            <w:pPr>
              <w:jc w:val="center"/>
              <w:rPr>
                <w:rFonts w:ascii="宋体" w:hAnsi="宋体" w:cs="宋体"/>
                <w:b/>
                <w:color w:val="auto"/>
                <w:sz w:val="21"/>
                <w:szCs w:val="21"/>
              </w:rPr>
            </w:pPr>
            <w:r>
              <w:rPr>
                <w:rFonts w:hint="eastAsia" w:ascii="宋体" w:hAnsi="宋体" w:cs="宋体"/>
                <w:b/>
                <w:color w:val="auto"/>
                <w:sz w:val="21"/>
                <w:szCs w:val="21"/>
              </w:rPr>
              <w:t>相关信息</w:t>
            </w:r>
          </w:p>
        </w:tc>
        <w:tc>
          <w:tcPr>
            <w:tcW w:w="1344" w:type="dxa"/>
            <w:noWrap w:val="0"/>
            <w:vAlign w:val="center"/>
          </w:tcPr>
          <w:p w14:paraId="6C8B5D70">
            <w:pPr>
              <w:jc w:val="center"/>
              <w:rPr>
                <w:rFonts w:ascii="宋体" w:hAnsi="宋体" w:cs="宋体"/>
                <w:b/>
                <w:color w:val="auto"/>
                <w:sz w:val="21"/>
                <w:szCs w:val="21"/>
              </w:rPr>
            </w:pPr>
            <w:r>
              <w:rPr>
                <w:rFonts w:hint="eastAsia" w:ascii="宋体" w:hAnsi="宋体" w:cs="宋体"/>
                <w:b/>
                <w:color w:val="auto"/>
                <w:sz w:val="21"/>
                <w:szCs w:val="21"/>
              </w:rPr>
              <w:t>数量</w:t>
            </w:r>
          </w:p>
        </w:tc>
        <w:tc>
          <w:tcPr>
            <w:tcW w:w="1344" w:type="dxa"/>
            <w:noWrap w:val="0"/>
            <w:vAlign w:val="center"/>
          </w:tcPr>
          <w:p w14:paraId="02056A32">
            <w:pPr>
              <w:jc w:val="center"/>
              <w:rPr>
                <w:rFonts w:ascii="宋体" w:hAnsi="宋体" w:cs="宋体"/>
                <w:b/>
                <w:color w:val="auto"/>
                <w:sz w:val="21"/>
                <w:szCs w:val="21"/>
              </w:rPr>
            </w:pPr>
            <w:r>
              <w:rPr>
                <w:rFonts w:hint="eastAsia" w:ascii="宋体" w:hAnsi="宋体" w:cs="宋体"/>
                <w:b/>
                <w:color w:val="auto"/>
                <w:sz w:val="21"/>
                <w:szCs w:val="21"/>
              </w:rPr>
              <w:t>单价</w:t>
            </w:r>
          </w:p>
        </w:tc>
        <w:tc>
          <w:tcPr>
            <w:tcW w:w="1344" w:type="dxa"/>
            <w:noWrap w:val="0"/>
            <w:vAlign w:val="center"/>
          </w:tcPr>
          <w:p w14:paraId="55B2A845">
            <w:pPr>
              <w:jc w:val="center"/>
              <w:rPr>
                <w:rFonts w:ascii="宋体" w:hAnsi="宋体" w:cs="宋体"/>
                <w:b/>
                <w:color w:val="auto"/>
                <w:sz w:val="21"/>
                <w:szCs w:val="21"/>
              </w:rPr>
            </w:pPr>
            <w:r>
              <w:rPr>
                <w:rFonts w:hint="eastAsia" w:ascii="宋体" w:hAnsi="宋体" w:cs="宋体"/>
                <w:b/>
                <w:color w:val="auto"/>
                <w:sz w:val="21"/>
                <w:szCs w:val="21"/>
              </w:rPr>
              <w:t>合计</w:t>
            </w:r>
          </w:p>
        </w:tc>
      </w:tr>
      <w:tr w14:paraId="6E6C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42081B57">
            <w:pPr>
              <w:pStyle w:val="5"/>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2111</w:t>
            </w:r>
          </w:p>
        </w:tc>
        <w:tc>
          <w:tcPr>
            <w:tcW w:w="1695" w:type="dxa"/>
            <w:noWrap w:val="0"/>
            <w:vAlign w:val="center"/>
          </w:tcPr>
          <w:p w14:paraId="47E875A1">
            <w:pPr>
              <w:jc w:val="center"/>
              <w:rPr>
                <w:rFonts w:ascii="宋体" w:hAnsi="宋体" w:cs="宋体"/>
                <w:color w:val="auto"/>
                <w:sz w:val="21"/>
                <w:szCs w:val="21"/>
              </w:rPr>
            </w:pPr>
          </w:p>
        </w:tc>
        <w:tc>
          <w:tcPr>
            <w:tcW w:w="3404" w:type="dxa"/>
            <w:noWrap w:val="0"/>
            <w:vAlign w:val="top"/>
          </w:tcPr>
          <w:p w14:paraId="3F774ADD">
            <w:pPr>
              <w:jc w:val="center"/>
              <w:rPr>
                <w:rFonts w:ascii="宋体" w:hAnsi="宋体" w:cs="宋体"/>
                <w:color w:val="auto"/>
                <w:sz w:val="21"/>
                <w:szCs w:val="21"/>
              </w:rPr>
            </w:pPr>
          </w:p>
        </w:tc>
        <w:tc>
          <w:tcPr>
            <w:tcW w:w="1344" w:type="dxa"/>
            <w:noWrap w:val="0"/>
            <w:vAlign w:val="center"/>
          </w:tcPr>
          <w:p w14:paraId="6414CB30">
            <w:pPr>
              <w:jc w:val="center"/>
              <w:rPr>
                <w:rFonts w:ascii="宋体" w:hAnsi="宋体" w:cs="宋体"/>
                <w:color w:val="auto"/>
                <w:sz w:val="21"/>
                <w:szCs w:val="21"/>
              </w:rPr>
            </w:pPr>
          </w:p>
        </w:tc>
        <w:tc>
          <w:tcPr>
            <w:tcW w:w="1344" w:type="dxa"/>
            <w:noWrap w:val="0"/>
            <w:vAlign w:val="top"/>
          </w:tcPr>
          <w:p w14:paraId="55609DDF">
            <w:pPr>
              <w:jc w:val="center"/>
              <w:rPr>
                <w:rFonts w:ascii="宋体" w:hAnsi="宋体" w:cs="宋体"/>
                <w:color w:val="auto"/>
                <w:sz w:val="21"/>
                <w:szCs w:val="21"/>
              </w:rPr>
            </w:pPr>
          </w:p>
        </w:tc>
        <w:tc>
          <w:tcPr>
            <w:tcW w:w="1344" w:type="dxa"/>
            <w:noWrap w:val="0"/>
            <w:vAlign w:val="top"/>
          </w:tcPr>
          <w:p w14:paraId="2C338328">
            <w:pPr>
              <w:jc w:val="center"/>
              <w:rPr>
                <w:rFonts w:ascii="宋体" w:hAnsi="宋体" w:cs="宋体"/>
                <w:color w:val="auto"/>
                <w:sz w:val="21"/>
                <w:szCs w:val="21"/>
              </w:rPr>
            </w:pPr>
          </w:p>
        </w:tc>
      </w:tr>
      <w:tr w14:paraId="2DD1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334BC3D5">
            <w:pPr>
              <w:pStyle w:val="5"/>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22</w:t>
            </w:r>
          </w:p>
        </w:tc>
        <w:tc>
          <w:tcPr>
            <w:tcW w:w="1695" w:type="dxa"/>
            <w:noWrap w:val="0"/>
            <w:vAlign w:val="center"/>
          </w:tcPr>
          <w:p w14:paraId="757388B2">
            <w:pPr>
              <w:jc w:val="center"/>
              <w:rPr>
                <w:rFonts w:ascii="宋体" w:hAnsi="宋体" w:cs="宋体"/>
                <w:color w:val="auto"/>
                <w:sz w:val="21"/>
                <w:szCs w:val="21"/>
              </w:rPr>
            </w:pPr>
          </w:p>
        </w:tc>
        <w:tc>
          <w:tcPr>
            <w:tcW w:w="3404" w:type="dxa"/>
            <w:noWrap w:val="0"/>
            <w:vAlign w:val="top"/>
          </w:tcPr>
          <w:p w14:paraId="31927592">
            <w:pPr>
              <w:jc w:val="center"/>
              <w:rPr>
                <w:rFonts w:ascii="宋体" w:hAnsi="宋体" w:cs="宋体"/>
                <w:color w:val="auto"/>
                <w:sz w:val="21"/>
                <w:szCs w:val="21"/>
              </w:rPr>
            </w:pPr>
          </w:p>
        </w:tc>
        <w:tc>
          <w:tcPr>
            <w:tcW w:w="1344" w:type="dxa"/>
            <w:noWrap w:val="0"/>
            <w:vAlign w:val="center"/>
          </w:tcPr>
          <w:p w14:paraId="4E5BEBDD">
            <w:pPr>
              <w:jc w:val="center"/>
              <w:rPr>
                <w:rFonts w:ascii="宋体" w:hAnsi="宋体" w:cs="宋体"/>
                <w:color w:val="auto"/>
                <w:sz w:val="21"/>
                <w:szCs w:val="21"/>
              </w:rPr>
            </w:pPr>
          </w:p>
        </w:tc>
        <w:tc>
          <w:tcPr>
            <w:tcW w:w="1344" w:type="dxa"/>
            <w:noWrap w:val="0"/>
            <w:vAlign w:val="top"/>
          </w:tcPr>
          <w:p w14:paraId="32E64BA7">
            <w:pPr>
              <w:jc w:val="center"/>
              <w:rPr>
                <w:rFonts w:ascii="宋体" w:hAnsi="宋体" w:cs="宋体"/>
                <w:color w:val="auto"/>
                <w:sz w:val="21"/>
                <w:szCs w:val="21"/>
              </w:rPr>
            </w:pPr>
          </w:p>
        </w:tc>
        <w:tc>
          <w:tcPr>
            <w:tcW w:w="1344" w:type="dxa"/>
            <w:noWrap w:val="0"/>
            <w:vAlign w:val="top"/>
          </w:tcPr>
          <w:p w14:paraId="504C7337">
            <w:pPr>
              <w:jc w:val="center"/>
              <w:rPr>
                <w:rFonts w:ascii="宋体" w:hAnsi="宋体" w:cs="宋体"/>
                <w:color w:val="auto"/>
                <w:sz w:val="21"/>
                <w:szCs w:val="21"/>
              </w:rPr>
            </w:pPr>
          </w:p>
        </w:tc>
      </w:tr>
      <w:tr w14:paraId="4DD5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7A8F630D">
            <w:pPr>
              <w:pStyle w:val="5"/>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13</w:t>
            </w:r>
          </w:p>
        </w:tc>
        <w:tc>
          <w:tcPr>
            <w:tcW w:w="1695" w:type="dxa"/>
            <w:noWrap w:val="0"/>
            <w:vAlign w:val="center"/>
          </w:tcPr>
          <w:p w14:paraId="2EB3635C">
            <w:pPr>
              <w:jc w:val="center"/>
              <w:rPr>
                <w:rFonts w:ascii="宋体" w:hAnsi="宋体" w:cs="宋体"/>
                <w:color w:val="auto"/>
                <w:sz w:val="21"/>
                <w:szCs w:val="21"/>
              </w:rPr>
            </w:pPr>
          </w:p>
        </w:tc>
        <w:tc>
          <w:tcPr>
            <w:tcW w:w="3404" w:type="dxa"/>
            <w:noWrap w:val="0"/>
            <w:vAlign w:val="top"/>
          </w:tcPr>
          <w:p w14:paraId="612D4A2B">
            <w:pPr>
              <w:jc w:val="center"/>
              <w:rPr>
                <w:rFonts w:ascii="宋体" w:hAnsi="宋体" w:cs="宋体"/>
                <w:color w:val="auto"/>
                <w:sz w:val="21"/>
                <w:szCs w:val="21"/>
              </w:rPr>
            </w:pPr>
          </w:p>
        </w:tc>
        <w:tc>
          <w:tcPr>
            <w:tcW w:w="1344" w:type="dxa"/>
            <w:noWrap w:val="0"/>
            <w:vAlign w:val="center"/>
          </w:tcPr>
          <w:p w14:paraId="2E9B8C5B">
            <w:pPr>
              <w:jc w:val="center"/>
              <w:rPr>
                <w:rFonts w:ascii="宋体" w:hAnsi="宋体" w:cs="宋体"/>
                <w:color w:val="auto"/>
                <w:sz w:val="21"/>
                <w:szCs w:val="21"/>
              </w:rPr>
            </w:pPr>
          </w:p>
        </w:tc>
        <w:tc>
          <w:tcPr>
            <w:tcW w:w="1344" w:type="dxa"/>
            <w:noWrap w:val="0"/>
            <w:vAlign w:val="top"/>
          </w:tcPr>
          <w:p w14:paraId="2229165D">
            <w:pPr>
              <w:jc w:val="center"/>
              <w:rPr>
                <w:rFonts w:ascii="宋体" w:hAnsi="宋体" w:cs="宋体"/>
                <w:color w:val="auto"/>
                <w:sz w:val="21"/>
                <w:szCs w:val="21"/>
              </w:rPr>
            </w:pPr>
          </w:p>
        </w:tc>
        <w:tc>
          <w:tcPr>
            <w:tcW w:w="1344" w:type="dxa"/>
            <w:noWrap w:val="0"/>
            <w:vAlign w:val="top"/>
          </w:tcPr>
          <w:p w14:paraId="6A659492">
            <w:pPr>
              <w:jc w:val="center"/>
              <w:rPr>
                <w:rFonts w:ascii="宋体" w:hAnsi="宋体" w:cs="宋体"/>
                <w:color w:val="auto"/>
                <w:sz w:val="21"/>
                <w:szCs w:val="21"/>
              </w:rPr>
            </w:pPr>
          </w:p>
        </w:tc>
      </w:tr>
      <w:tr w14:paraId="675B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508D8EE4">
            <w:pPr>
              <w:pStyle w:val="5"/>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4</w:t>
            </w:r>
          </w:p>
        </w:tc>
        <w:tc>
          <w:tcPr>
            <w:tcW w:w="1695" w:type="dxa"/>
            <w:noWrap w:val="0"/>
            <w:vAlign w:val="center"/>
          </w:tcPr>
          <w:p w14:paraId="5F8A1B95">
            <w:pPr>
              <w:jc w:val="center"/>
              <w:rPr>
                <w:rFonts w:ascii="宋体" w:hAnsi="宋体" w:cs="宋体"/>
                <w:color w:val="auto"/>
                <w:sz w:val="21"/>
                <w:szCs w:val="21"/>
              </w:rPr>
            </w:pPr>
          </w:p>
        </w:tc>
        <w:tc>
          <w:tcPr>
            <w:tcW w:w="3404" w:type="dxa"/>
            <w:noWrap w:val="0"/>
            <w:vAlign w:val="top"/>
          </w:tcPr>
          <w:p w14:paraId="0EB1D6D4">
            <w:pPr>
              <w:jc w:val="center"/>
              <w:rPr>
                <w:rFonts w:ascii="宋体" w:hAnsi="宋体" w:cs="宋体"/>
                <w:color w:val="auto"/>
                <w:sz w:val="21"/>
                <w:szCs w:val="21"/>
              </w:rPr>
            </w:pPr>
          </w:p>
        </w:tc>
        <w:tc>
          <w:tcPr>
            <w:tcW w:w="1344" w:type="dxa"/>
            <w:noWrap w:val="0"/>
            <w:vAlign w:val="center"/>
          </w:tcPr>
          <w:p w14:paraId="40A7AE0E">
            <w:pPr>
              <w:jc w:val="center"/>
              <w:rPr>
                <w:rFonts w:ascii="宋体" w:hAnsi="宋体" w:cs="宋体"/>
                <w:color w:val="auto"/>
                <w:sz w:val="21"/>
                <w:szCs w:val="21"/>
              </w:rPr>
            </w:pPr>
          </w:p>
        </w:tc>
        <w:tc>
          <w:tcPr>
            <w:tcW w:w="1344" w:type="dxa"/>
            <w:noWrap w:val="0"/>
            <w:vAlign w:val="top"/>
          </w:tcPr>
          <w:p w14:paraId="24376382">
            <w:pPr>
              <w:jc w:val="center"/>
              <w:rPr>
                <w:rFonts w:ascii="宋体" w:hAnsi="宋体" w:cs="宋体"/>
                <w:color w:val="auto"/>
                <w:sz w:val="21"/>
                <w:szCs w:val="21"/>
              </w:rPr>
            </w:pPr>
          </w:p>
        </w:tc>
        <w:tc>
          <w:tcPr>
            <w:tcW w:w="1344" w:type="dxa"/>
            <w:noWrap w:val="0"/>
            <w:vAlign w:val="top"/>
          </w:tcPr>
          <w:p w14:paraId="4834A313">
            <w:pPr>
              <w:jc w:val="center"/>
              <w:rPr>
                <w:rFonts w:ascii="宋体" w:hAnsi="宋体" w:cs="宋体"/>
                <w:color w:val="auto"/>
                <w:sz w:val="21"/>
                <w:szCs w:val="21"/>
              </w:rPr>
            </w:pPr>
          </w:p>
        </w:tc>
      </w:tr>
      <w:tr w14:paraId="5943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4F37939B">
            <w:pPr>
              <w:pStyle w:val="5"/>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5</w:t>
            </w:r>
          </w:p>
        </w:tc>
        <w:tc>
          <w:tcPr>
            <w:tcW w:w="1695" w:type="dxa"/>
            <w:noWrap w:val="0"/>
            <w:vAlign w:val="center"/>
          </w:tcPr>
          <w:p w14:paraId="7FCBE2D7">
            <w:pPr>
              <w:jc w:val="center"/>
              <w:rPr>
                <w:rFonts w:ascii="宋体" w:hAnsi="宋体" w:cs="宋体"/>
                <w:color w:val="auto"/>
                <w:sz w:val="21"/>
                <w:szCs w:val="21"/>
              </w:rPr>
            </w:pPr>
          </w:p>
        </w:tc>
        <w:tc>
          <w:tcPr>
            <w:tcW w:w="3404" w:type="dxa"/>
            <w:noWrap w:val="0"/>
            <w:vAlign w:val="top"/>
          </w:tcPr>
          <w:p w14:paraId="20C8C87F">
            <w:pPr>
              <w:jc w:val="center"/>
              <w:rPr>
                <w:rFonts w:ascii="宋体" w:hAnsi="宋体" w:cs="宋体"/>
                <w:color w:val="auto"/>
                <w:sz w:val="21"/>
                <w:szCs w:val="21"/>
              </w:rPr>
            </w:pPr>
          </w:p>
        </w:tc>
        <w:tc>
          <w:tcPr>
            <w:tcW w:w="1344" w:type="dxa"/>
            <w:noWrap w:val="0"/>
            <w:vAlign w:val="center"/>
          </w:tcPr>
          <w:p w14:paraId="76F56BAD">
            <w:pPr>
              <w:jc w:val="center"/>
              <w:rPr>
                <w:rFonts w:ascii="宋体" w:hAnsi="宋体" w:cs="宋体"/>
                <w:color w:val="auto"/>
                <w:sz w:val="21"/>
                <w:szCs w:val="21"/>
              </w:rPr>
            </w:pPr>
          </w:p>
        </w:tc>
        <w:tc>
          <w:tcPr>
            <w:tcW w:w="1344" w:type="dxa"/>
            <w:noWrap w:val="0"/>
            <w:vAlign w:val="top"/>
          </w:tcPr>
          <w:p w14:paraId="27679059">
            <w:pPr>
              <w:jc w:val="center"/>
              <w:rPr>
                <w:rFonts w:ascii="宋体" w:hAnsi="宋体" w:cs="宋体"/>
                <w:color w:val="auto"/>
                <w:sz w:val="21"/>
                <w:szCs w:val="21"/>
              </w:rPr>
            </w:pPr>
          </w:p>
        </w:tc>
        <w:tc>
          <w:tcPr>
            <w:tcW w:w="1344" w:type="dxa"/>
            <w:noWrap w:val="0"/>
            <w:vAlign w:val="top"/>
          </w:tcPr>
          <w:p w14:paraId="185E31FA">
            <w:pPr>
              <w:jc w:val="center"/>
              <w:rPr>
                <w:rFonts w:ascii="宋体" w:hAnsi="宋体" w:cs="宋体"/>
                <w:color w:val="auto"/>
                <w:sz w:val="21"/>
                <w:szCs w:val="21"/>
              </w:rPr>
            </w:pPr>
          </w:p>
        </w:tc>
      </w:tr>
      <w:tr w14:paraId="4BBC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4BEFD7EA">
            <w:pPr>
              <w:pStyle w:val="5"/>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6</w:t>
            </w:r>
          </w:p>
        </w:tc>
        <w:tc>
          <w:tcPr>
            <w:tcW w:w="1695" w:type="dxa"/>
            <w:noWrap w:val="0"/>
            <w:vAlign w:val="center"/>
          </w:tcPr>
          <w:p w14:paraId="6F73D763">
            <w:pPr>
              <w:jc w:val="center"/>
              <w:rPr>
                <w:rFonts w:ascii="宋体" w:hAnsi="宋体" w:cs="宋体"/>
                <w:color w:val="auto"/>
                <w:sz w:val="21"/>
                <w:szCs w:val="21"/>
              </w:rPr>
            </w:pPr>
          </w:p>
        </w:tc>
        <w:tc>
          <w:tcPr>
            <w:tcW w:w="3404" w:type="dxa"/>
            <w:noWrap w:val="0"/>
            <w:vAlign w:val="top"/>
          </w:tcPr>
          <w:p w14:paraId="4F8FEA5E">
            <w:pPr>
              <w:jc w:val="center"/>
              <w:rPr>
                <w:rFonts w:ascii="宋体" w:hAnsi="宋体" w:cs="宋体"/>
                <w:color w:val="auto"/>
                <w:sz w:val="21"/>
                <w:szCs w:val="21"/>
              </w:rPr>
            </w:pPr>
          </w:p>
        </w:tc>
        <w:tc>
          <w:tcPr>
            <w:tcW w:w="1344" w:type="dxa"/>
            <w:noWrap w:val="0"/>
            <w:vAlign w:val="center"/>
          </w:tcPr>
          <w:p w14:paraId="1ACC47DF">
            <w:pPr>
              <w:jc w:val="center"/>
              <w:rPr>
                <w:rFonts w:ascii="宋体" w:hAnsi="宋体" w:cs="宋体"/>
                <w:color w:val="auto"/>
                <w:sz w:val="21"/>
                <w:szCs w:val="21"/>
              </w:rPr>
            </w:pPr>
          </w:p>
        </w:tc>
        <w:tc>
          <w:tcPr>
            <w:tcW w:w="1344" w:type="dxa"/>
            <w:noWrap w:val="0"/>
            <w:vAlign w:val="top"/>
          </w:tcPr>
          <w:p w14:paraId="295B2397">
            <w:pPr>
              <w:jc w:val="center"/>
              <w:rPr>
                <w:rFonts w:ascii="宋体" w:hAnsi="宋体" w:cs="宋体"/>
                <w:color w:val="auto"/>
                <w:sz w:val="21"/>
                <w:szCs w:val="21"/>
              </w:rPr>
            </w:pPr>
          </w:p>
        </w:tc>
        <w:tc>
          <w:tcPr>
            <w:tcW w:w="1344" w:type="dxa"/>
            <w:noWrap w:val="0"/>
            <w:vAlign w:val="top"/>
          </w:tcPr>
          <w:p w14:paraId="6EB7C44E">
            <w:pPr>
              <w:jc w:val="center"/>
              <w:rPr>
                <w:rFonts w:ascii="宋体" w:hAnsi="宋体" w:cs="宋体"/>
                <w:color w:val="auto"/>
                <w:sz w:val="21"/>
                <w:szCs w:val="21"/>
              </w:rPr>
            </w:pPr>
          </w:p>
        </w:tc>
      </w:tr>
      <w:tr w14:paraId="2A95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0825489D">
            <w:pPr>
              <w:pStyle w:val="5"/>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7</w:t>
            </w:r>
          </w:p>
        </w:tc>
        <w:tc>
          <w:tcPr>
            <w:tcW w:w="1695" w:type="dxa"/>
            <w:noWrap w:val="0"/>
            <w:vAlign w:val="center"/>
          </w:tcPr>
          <w:p w14:paraId="0C08E1FC">
            <w:pPr>
              <w:jc w:val="center"/>
              <w:rPr>
                <w:rFonts w:ascii="宋体" w:hAnsi="宋体" w:cs="宋体"/>
                <w:color w:val="auto"/>
                <w:sz w:val="21"/>
                <w:szCs w:val="21"/>
              </w:rPr>
            </w:pPr>
          </w:p>
        </w:tc>
        <w:tc>
          <w:tcPr>
            <w:tcW w:w="3404" w:type="dxa"/>
            <w:noWrap w:val="0"/>
            <w:vAlign w:val="top"/>
          </w:tcPr>
          <w:p w14:paraId="755B06B0">
            <w:pPr>
              <w:jc w:val="center"/>
              <w:rPr>
                <w:rFonts w:ascii="宋体" w:hAnsi="宋体" w:cs="宋体"/>
                <w:color w:val="auto"/>
                <w:sz w:val="21"/>
                <w:szCs w:val="21"/>
              </w:rPr>
            </w:pPr>
          </w:p>
        </w:tc>
        <w:tc>
          <w:tcPr>
            <w:tcW w:w="1344" w:type="dxa"/>
            <w:noWrap w:val="0"/>
            <w:vAlign w:val="center"/>
          </w:tcPr>
          <w:p w14:paraId="368CA2DD">
            <w:pPr>
              <w:jc w:val="center"/>
              <w:rPr>
                <w:rFonts w:ascii="宋体" w:hAnsi="宋体" w:cs="宋体"/>
                <w:color w:val="auto"/>
                <w:sz w:val="21"/>
                <w:szCs w:val="21"/>
              </w:rPr>
            </w:pPr>
          </w:p>
        </w:tc>
        <w:tc>
          <w:tcPr>
            <w:tcW w:w="1344" w:type="dxa"/>
            <w:noWrap w:val="0"/>
            <w:vAlign w:val="top"/>
          </w:tcPr>
          <w:p w14:paraId="45B6D126">
            <w:pPr>
              <w:jc w:val="center"/>
              <w:rPr>
                <w:rFonts w:ascii="宋体" w:hAnsi="宋体" w:cs="宋体"/>
                <w:color w:val="auto"/>
                <w:sz w:val="21"/>
                <w:szCs w:val="21"/>
              </w:rPr>
            </w:pPr>
          </w:p>
        </w:tc>
        <w:tc>
          <w:tcPr>
            <w:tcW w:w="1344" w:type="dxa"/>
            <w:noWrap w:val="0"/>
            <w:vAlign w:val="top"/>
          </w:tcPr>
          <w:p w14:paraId="0DF05559">
            <w:pPr>
              <w:jc w:val="center"/>
              <w:rPr>
                <w:rFonts w:ascii="宋体" w:hAnsi="宋体" w:cs="宋体"/>
                <w:color w:val="auto"/>
                <w:sz w:val="21"/>
                <w:szCs w:val="21"/>
              </w:rPr>
            </w:pPr>
          </w:p>
        </w:tc>
      </w:tr>
      <w:tr w14:paraId="6FF4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14EB253E">
            <w:pPr>
              <w:pStyle w:val="5"/>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8</w:t>
            </w:r>
          </w:p>
        </w:tc>
        <w:tc>
          <w:tcPr>
            <w:tcW w:w="1695" w:type="dxa"/>
            <w:noWrap w:val="0"/>
            <w:vAlign w:val="center"/>
          </w:tcPr>
          <w:p w14:paraId="7041B195">
            <w:pPr>
              <w:jc w:val="center"/>
              <w:rPr>
                <w:rFonts w:ascii="宋体" w:hAnsi="宋体" w:cs="宋体"/>
                <w:color w:val="auto"/>
                <w:sz w:val="21"/>
                <w:szCs w:val="21"/>
              </w:rPr>
            </w:pPr>
            <w:r>
              <w:rPr>
                <w:rFonts w:hint="eastAsia" w:ascii="宋体" w:hAnsi="宋体" w:cs="宋体"/>
                <w:color w:val="auto"/>
                <w:sz w:val="21"/>
                <w:szCs w:val="21"/>
              </w:rPr>
              <w:t>人工费</w:t>
            </w:r>
          </w:p>
        </w:tc>
        <w:tc>
          <w:tcPr>
            <w:tcW w:w="3404" w:type="dxa"/>
            <w:noWrap w:val="0"/>
            <w:vAlign w:val="top"/>
          </w:tcPr>
          <w:p w14:paraId="50EA8C10">
            <w:pPr>
              <w:jc w:val="center"/>
              <w:rPr>
                <w:rFonts w:ascii="宋体" w:hAnsi="宋体" w:cs="宋体"/>
                <w:color w:val="auto"/>
                <w:sz w:val="21"/>
                <w:szCs w:val="21"/>
              </w:rPr>
            </w:pPr>
          </w:p>
        </w:tc>
        <w:tc>
          <w:tcPr>
            <w:tcW w:w="1344" w:type="dxa"/>
            <w:noWrap w:val="0"/>
            <w:vAlign w:val="center"/>
          </w:tcPr>
          <w:p w14:paraId="7347293B">
            <w:pPr>
              <w:jc w:val="center"/>
              <w:rPr>
                <w:rFonts w:ascii="宋体" w:hAnsi="宋体" w:cs="宋体"/>
                <w:color w:val="auto"/>
                <w:sz w:val="21"/>
                <w:szCs w:val="21"/>
              </w:rPr>
            </w:pPr>
            <w:r>
              <w:rPr>
                <w:rFonts w:hint="eastAsia" w:ascii="宋体" w:hAnsi="宋体" w:cs="宋体"/>
                <w:color w:val="auto"/>
                <w:sz w:val="21"/>
                <w:szCs w:val="21"/>
              </w:rPr>
              <w:t>/</w:t>
            </w:r>
          </w:p>
        </w:tc>
        <w:tc>
          <w:tcPr>
            <w:tcW w:w="1344" w:type="dxa"/>
            <w:noWrap w:val="0"/>
            <w:vAlign w:val="top"/>
          </w:tcPr>
          <w:p w14:paraId="26728242">
            <w:pPr>
              <w:jc w:val="center"/>
              <w:rPr>
                <w:rFonts w:ascii="宋体" w:hAnsi="宋体" w:cs="宋体"/>
                <w:color w:val="auto"/>
                <w:sz w:val="21"/>
                <w:szCs w:val="21"/>
              </w:rPr>
            </w:pPr>
          </w:p>
        </w:tc>
        <w:tc>
          <w:tcPr>
            <w:tcW w:w="1344" w:type="dxa"/>
            <w:noWrap w:val="0"/>
            <w:vAlign w:val="top"/>
          </w:tcPr>
          <w:p w14:paraId="56B308F3">
            <w:pPr>
              <w:jc w:val="center"/>
              <w:rPr>
                <w:rFonts w:ascii="宋体" w:hAnsi="宋体" w:cs="宋体"/>
                <w:color w:val="auto"/>
                <w:sz w:val="21"/>
                <w:szCs w:val="21"/>
              </w:rPr>
            </w:pPr>
          </w:p>
        </w:tc>
      </w:tr>
      <w:tr w14:paraId="4F0F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0735ADB8">
            <w:pPr>
              <w:pStyle w:val="5"/>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9</w:t>
            </w:r>
          </w:p>
        </w:tc>
        <w:tc>
          <w:tcPr>
            <w:tcW w:w="1695" w:type="dxa"/>
            <w:noWrap w:val="0"/>
            <w:vAlign w:val="center"/>
          </w:tcPr>
          <w:p w14:paraId="5E655335">
            <w:pPr>
              <w:jc w:val="center"/>
              <w:rPr>
                <w:rFonts w:ascii="宋体" w:hAnsi="宋体" w:cs="宋体"/>
                <w:color w:val="auto"/>
                <w:sz w:val="21"/>
                <w:szCs w:val="21"/>
              </w:rPr>
            </w:pPr>
            <w:r>
              <w:rPr>
                <w:rFonts w:hint="eastAsia" w:ascii="宋体" w:hAnsi="宋体" w:cs="宋体"/>
                <w:color w:val="auto"/>
                <w:sz w:val="21"/>
                <w:szCs w:val="21"/>
              </w:rPr>
              <w:t>各种税费</w:t>
            </w:r>
          </w:p>
        </w:tc>
        <w:tc>
          <w:tcPr>
            <w:tcW w:w="3404" w:type="dxa"/>
            <w:noWrap w:val="0"/>
            <w:vAlign w:val="top"/>
          </w:tcPr>
          <w:p w14:paraId="13CF6D95">
            <w:pPr>
              <w:jc w:val="center"/>
              <w:rPr>
                <w:rFonts w:ascii="宋体" w:hAnsi="宋体" w:cs="宋体"/>
                <w:color w:val="auto"/>
                <w:sz w:val="21"/>
                <w:szCs w:val="21"/>
              </w:rPr>
            </w:pPr>
          </w:p>
        </w:tc>
        <w:tc>
          <w:tcPr>
            <w:tcW w:w="1344" w:type="dxa"/>
            <w:noWrap w:val="0"/>
            <w:vAlign w:val="center"/>
          </w:tcPr>
          <w:p w14:paraId="59DD4FEB">
            <w:pPr>
              <w:jc w:val="center"/>
              <w:rPr>
                <w:rFonts w:ascii="宋体" w:hAnsi="宋体" w:cs="宋体"/>
                <w:color w:val="auto"/>
                <w:sz w:val="21"/>
                <w:szCs w:val="21"/>
              </w:rPr>
            </w:pPr>
            <w:r>
              <w:rPr>
                <w:rFonts w:hint="eastAsia" w:ascii="宋体" w:hAnsi="宋体" w:cs="宋体"/>
                <w:color w:val="auto"/>
                <w:sz w:val="21"/>
                <w:szCs w:val="21"/>
              </w:rPr>
              <w:t>/</w:t>
            </w:r>
          </w:p>
        </w:tc>
        <w:tc>
          <w:tcPr>
            <w:tcW w:w="1344" w:type="dxa"/>
            <w:noWrap w:val="0"/>
            <w:vAlign w:val="top"/>
          </w:tcPr>
          <w:p w14:paraId="00783B79">
            <w:pPr>
              <w:jc w:val="center"/>
              <w:rPr>
                <w:rFonts w:ascii="宋体" w:hAnsi="宋体" w:cs="宋体"/>
                <w:color w:val="auto"/>
                <w:sz w:val="21"/>
                <w:szCs w:val="21"/>
              </w:rPr>
            </w:pPr>
          </w:p>
        </w:tc>
        <w:tc>
          <w:tcPr>
            <w:tcW w:w="1344" w:type="dxa"/>
            <w:noWrap w:val="0"/>
            <w:vAlign w:val="top"/>
          </w:tcPr>
          <w:p w14:paraId="49C69573">
            <w:pPr>
              <w:jc w:val="center"/>
              <w:rPr>
                <w:rFonts w:ascii="宋体" w:hAnsi="宋体" w:cs="宋体"/>
                <w:color w:val="auto"/>
                <w:sz w:val="21"/>
                <w:szCs w:val="21"/>
              </w:rPr>
            </w:pPr>
          </w:p>
        </w:tc>
      </w:tr>
      <w:tr w14:paraId="5B4A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1EFC9A16">
            <w:pPr>
              <w:pStyle w:val="5"/>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10</w:t>
            </w:r>
          </w:p>
        </w:tc>
        <w:tc>
          <w:tcPr>
            <w:tcW w:w="1695" w:type="dxa"/>
            <w:noWrap w:val="0"/>
            <w:vAlign w:val="center"/>
          </w:tcPr>
          <w:p w14:paraId="59D989EA">
            <w:pPr>
              <w:jc w:val="center"/>
              <w:rPr>
                <w:rFonts w:ascii="宋体" w:hAnsi="宋体" w:cs="宋体"/>
                <w:color w:val="auto"/>
                <w:sz w:val="21"/>
                <w:szCs w:val="21"/>
              </w:rPr>
            </w:pPr>
            <w:r>
              <w:rPr>
                <w:rFonts w:hint="eastAsia" w:ascii="宋体" w:hAnsi="宋体" w:cs="宋体"/>
                <w:color w:val="auto"/>
                <w:sz w:val="21"/>
                <w:szCs w:val="21"/>
              </w:rPr>
              <w:t>其他费用</w:t>
            </w:r>
          </w:p>
        </w:tc>
        <w:tc>
          <w:tcPr>
            <w:tcW w:w="3404" w:type="dxa"/>
            <w:noWrap w:val="0"/>
            <w:vAlign w:val="top"/>
          </w:tcPr>
          <w:p w14:paraId="7E848C85">
            <w:pPr>
              <w:jc w:val="center"/>
              <w:rPr>
                <w:rFonts w:ascii="宋体" w:hAnsi="宋体" w:cs="宋体"/>
                <w:color w:val="auto"/>
                <w:sz w:val="21"/>
                <w:szCs w:val="21"/>
              </w:rPr>
            </w:pPr>
          </w:p>
        </w:tc>
        <w:tc>
          <w:tcPr>
            <w:tcW w:w="1344" w:type="dxa"/>
            <w:noWrap w:val="0"/>
            <w:vAlign w:val="center"/>
          </w:tcPr>
          <w:p w14:paraId="09C35CD2">
            <w:pPr>
              <w:jc w:val="center"/>
              <w:rPr>
                <w:rFonts w:ascii="宋体" w:hAnsi="宋体" w:cs="宋体"/>
                <w:color w:val="auto"/>
                <w:sz w:val="21"/>
                <w:szCs w:val="21"/>
              </w:rPr>
            </w:pPr>
            <w:r>
              <w:rPr>
                <w:rFonts w:hint="eastAsia" w:ascii="宋体" w:hAnsi="宋体" w:cs="宋体"/>
                <w:color w:val="auto"/>
                <w:sz w:val="21"/>
                <w:szCs w:val="21"/>
              </w:rPr>
              <w:t>/</w:t>
            </w:r>
          </w:p>
        </w:tc>
        <w:tc>
          <w:tcPr>
            <w:tcW w:w="1344" w:type="dxa"/>
            <w:noWrap w:val="0"/>
            <w:vAlign w:val="top"/>
          </w:tcPr>
          <w:p w14:paraId="78FCB399">
            <w:pPr>
              <w:jc w:val="center"/>
              <w:rPr>
                <w:rFonts w:ascii="宋体" w:hAnsi="宋体" w:cs="宋体"/>
                <w:color w:val="auto"/>
                <w:sz w:val="21"/>
                <w:szCs w:val="21"/>
              </w:rPr>
            </w:pPr>
          </w:p>
        </w:tc>
        <w:tc>
          <w:tcPr>
            <w:tcW w:w="1344" w:type="dxa"/>
            <w:noWrap w:val="0"/>
            <w:vAlign w:val="top"/>
          </w:tcPr>
          <w:p w14:paraId="6870EB33">
            <w:pPr>
              <w:jc w:val="center"/>
              <w:rPr>
                <w:rFonts w:ascii="宋体" w:hAnsi="宋体" w:cs="宋体"/>
                <w:color w:val="auto"/>
                <w:sz w:val="21"/>
                <w:szCs w:val="21"/>
              </w:rPr>
            </w:pPr>
          </w:p>
        </w:tc>
      </w:tr>
      <w:tr w14:paraId="4B45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50D94685">
            <w:pPr>
              <w:pStyle w:val="5"/>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11</w:t>
            </w:r>
          </w:p>
        </w:tc>
        <w:tc>
          <w:tcPr>
            <w:tcW w:w="1695" w:type="dxa"/>
            <w:noWrap w:val="0"/>
            <w:vAlign w:val="center"/>
          </w:tcPr>
          <w:p w14:paraId="0DAC5736">
            <w:pPr>
              <w:jc w:val="center"/>
              <w:rPr>
                <w:rFonts w:ascii="宋体" w:hAnsi="宋体" w:cs="宋体"/>
                <w:color w:val="auto"/>
                <w:sz w:val="21"/>
                <w:szCs w:val="21"/>
              </w:rPr>
            </w:pPr>
            <w:r>
              <w:rPr>
                <w:rFonts w:hint="eastAsia" w:ascii="宋体" w:hAnsi="宋体" w:cs="宋体"/>
                <w:color w:val="auto"/>
                <w:sz w:val="21"/>
                <w:szCs w:val="21"/>
              </w:rPr>
              <w:t>……</w:t>
            </w:r>
          </w:p>
        </w:tc>
        <w:tc>
          <w:tcPr>
            <w:tcW w:w="3404" w:type="dxa"/>
            <w:noWrap w:val="0"/>
            <w:vAlign w:val="top"/>
          </w:tcPr>
          <w:p w14:paraId="4EE19CF7">
            <w:pPr>
              <w:jc w:val="center"/>
              <w:rPr>
                <w:rFonts w:ascii="宋体" w:hAnsi="宋体" w:cs="宋体"/>
                <w:color w:val="auto"/>
                <w:sz w:val="21"/>
                <w:szCs w:val="21"/>
              </w:rPr>
            </w:pPr>
          </w:p>
        </w:tc>
        <w:tc>
          <w:tcPr>
            <w:tcW w:w="1344" w:type="dxa"/>
            <w:noWrap w:val="0"/>
            <w:vAlign w:val="center"/>
          </w:tcPr>
          <w:p w14:paraId="17F341A7">
            <w:pPr>
              <w:jc w:val="center"/>
              <w:rPr>
                <w:rFonts w:ascii="宋体" w:hAnsi="宋体" w:cs="宋体"/>
                <w:color w:val="auto"/>
                <w:sz w:val="21"/>
                <w:szCs w:val="21"/>
              </w:rPr>
            </w:pPr>
            <w:r>
              <w:rPr>
                <w:rFonts w:hint="eastAsia" w:ascii="宋体" w:hAnsi="宋体" w:cs="宋体"/>
                <w:color w:val="auto"/>
                <w:sz w:val="21"/>
                <w:szCs w:val="21"/>
              </w:rPr>
              <w:t>/</w:t>
            </w:r>
          </w:p>
        </w:tc>
        <w:tc>
          <w:tcPr>
            <w:tcW w:w="1344" w:type="dxa"/>
            <w:noWrap w:val="0"/>
            <w:vAlign w:val="top"/>
          </w:tcPr>
          <w:p w14:paraId="4D65395F">
            <w:pPr>
              <w:jc w:val="center"/>
              <w:rPr>
                <w:rFonts w:ascii="宋体" w:hAnsi="宋体" w:cs="宋体"/>
                <w:color w:val="auto"/>
                <w:sz w:val="21"/>
                <w:szCs w:val="21"/>
              </w:rPr>
            </w:pPr>
          </w:p>
        </w:tc>
        <w:tc>
          <w:tcPr>
            <w:tcW w:w="1344" w:type="dxa"/>
            <w:noWrap w:val="0"/>
            <w:vAlign w:val="top"/>
          </w:tcPr>
          <w:p w14:paraId="33EB67C5">
            <w:pPr>
              <w:jc w:val="center"/>
              <w:rPr>
                <w:rFonts w:ascii="宋体" w:hAnsi="宋体" w:cs="宋体"/>
                <w:color w:val="auto"/>
                <w:sz w:val="21"/>
                <w:szCs w:val="21"/>
              </w:rPr>
            </w:pPr>
          </w:p>
        </w:tc>
      </w:tr>
      <w:tr w14:paraId="4A6E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08148EBC">
            <w:pPr>
              <w:pStyle w:val="5"/>
              <w:spacing w:line="240" w:lineRule="auto"/>
              <w:ind w:left="3920"/>
              <w:jc w:val="center"/>
              <w:outlineLvl w:val="0"/>
              <w:rPr>
                <w:rFonts w:ascii="宋体" w:hAnsi="宋体" w:cs="宋体"/>
                <w:color w:val="auto"/>
                <w:sz w:val="21"/>
                <w:szCs w:val="21"/>
              </w:rPr>
            </w:pPr>
            <w:r>
              <w:rPr>
                <w:rFonts w:hint="eastAsia" w:ascii="宋体" w:hAnsi="宋体" w:cs="宋体"/>
                <w:color w:val="auto"/>
                <w:sz w:val="21"/>
                <w:szCs w:val="21"/>
              </w:rPr>
              <w:t>12</w:t>
            </w:r>
          </w:p>
        </w:tc>
        <w:tc>
          <w:tcPr>
            <w:tcW w:w="1695" w:type="dxa"/>
            <w:noWrap w:val="0"/>
            <w:vAlign w:val="center"/>
          </w:tcPr>
          <w:p w14:paraId="53B8CBB1">
            <w:pPr>
              <w:jc w:val="center"/>
              <w:rPr>
                <w:rFonts w:ascii="宋体" w:hAnsi="宋体" w:cs="宋体"/>
                <w:color w:val="auto"/>
                <w:sz w:val="21"/>
                <w:szCs w:val="21"/>
              </w:rPr>
            </w:pPr>
            <w:r>
              <w:rPr>
                <w:rFonts w:hint="eastAsia" w:ascii="宋体" w:hAnsi="宋体" w:cs="宋体"/>
                <w:color w:val="auto"/>
                <w:sz w:val="21"/>
                <w:szCs w:val="21"/>
              </w:rPr>
              <w:t>总计</w:t>
            </w:r>
          </w:p>
        </w:tc>
        <w:tc>
          <w:tcPr>
            <w:tcW w:w="7436" w:type="dxa"/>
            <w:gridSpan w:val="4"/>
            <w:noWrap w:val="0"/>
            <w:vAlign w:val="top"/>
          </w:tcPr>
          <w:p w14:paraId="63822B69">
            <w:pPr>
              <w:rPr>
                <w:rFonts w:ascii="宋体" w:hAnsi="宋体" w:cs="宋体"/>
                <w:color w:val="auto"/>
                <w:sz w:val="21"/>
                <w:szCs w:val="21"/>
              </w:rPr>
            </w:pPr>
          </w:p>
        </w:tc>
      </w:tr>
    </w:tbl>
    <w:p w14:paraId="684E262B">
      <w:pPr>
        <w:snapToGrid w:val="0"/>
        <w:spacing w:line="312" w:lineRule="auto"/>
        <w:ind w:firstLine="480" w:firstLineChars="200"/>
        <w:rPr>
          <w:rFonts w:ascii="宋体" w:hAnsi="宋体" w:cs="宋体"/>
          <w:color w:val="auto"/>
          <w:sz w:val="24"/>
          <w:szCs w:val="28"/>
        </w:rPr>
      </w:pPr>
    </w:p>
    <w:p w14:paraId="2B794AAF">
      <w:pPr>
        <w:snapToGrid w:val="0"/>
        <w:spacing w:line="312" w:lineRule="auto"/>
        <w:ind w:firstLine="480" w:firstLineChars="200"/>
        <w:rPr>
          <w:rFonts w:ascii="宋体" w:hAnsi="宋体" w:cs="宋体"/>
          <w:color w:val="auto"/>
          <w:sz w:val="24"/>
          <w:szCs w:val="28"/>
        </w:rPr>
      </w:pPr>
    </w:p>
    <w:p w14:paraId="7942F9A6">
      <w:pPr>
        <w:snapToGrid w:val="0"/>
        <w:spacing w:line="312" w:lineRule="auto"/>
        <w:rPr>
          <w:rFonts w:ascii="宋体" w:hAnsi="宋体" w:cs="宋体"/>
          <w:color w:val="auto"/>
          <w:sz w:val="24"/>
          <w:szCs w:val="28"/>
        </w:rPr>
      </w:pPr>
      <w:r>
        <w:rPr>
          <w:rFonts w:hint="eastAsia" w:ascii="宋体" w:hAnsi="宋体" w:cs="宋体"/>
          <w:color w:val="auto"/>
          <w:sz w:val="24"/>
          <w:szCs w:val="28"/>
        </w:rPr>
        <w:t>注：本表可根据项目实际情况调整，并逐页盖章。</w:t>
      </w:r>
    </w:p>
    <w:p w14:paraId="54D1125C">
      <w:pPr>
        <w:pStyle w:val="8"/>
        <w:spacing w:line="312" w:lineRule="auto"/>
        <w:ind w:firstLine="480"/>
        <w:rPr>
          <w:rFonts w:ascii="宋体" w:hAnsi="宋体" w:cs="宋体"/>
          <w:color w:val="auto"/>
          <w:sz w:val="24"/>
          <w:szCs w:val="24"/>
        </w:rPr>
      </w:pPr>
    </w:p>
    <w:p w14:paraId="66F488CB">
      <w:pPr>
        <w:pStyle w:val="8"/>
        <w:spacing w:line="312" w:lineRule="auto"/>
        <w:ind w:firstLine="480"/>
        <w:rPr>
          <w:rFonts w:ascii="宋体" w:hAnsi="宋体" w:cs="宋体"/>
          <w:color w:val="auto"/>
        </w:rPr>
      </w:pPr>
      <w:r>
        <w:rPr>
          <w:rFonts w:hint="eastAsia" w:ascii="宋体" w:hAnsi="宋体" w:cs="宋体"/>
          <w:color w:val="auto"/>
          <w:sz w:val="24"/>
          <w:szCs w:val="24"/>
        </w:rPr>
        <w:t xml:space="preserve">            </w:t>
      </w:r>
    </w:p>
    <w:p w14:paraId="1D0567CF">
      <w:pPr>
        <w:spacing w:line="312" w:lineRule="auto"/>
        <w:rPr>
          <w:rFonts w:ascii="宋体" w:hAnsi="宋体" w:cs="宋体"/>
          <w:color w:val="auto"/>
        </w:rPr>
      </w:pPr>
    </w:p>
    <w:p w14:paraId="00039ECB">
      <w:pPr>
        <w:spacing w:line="312" w:lineRule="auto"/>
        <w:rPr>
          <w:rFonts w:ascii="宋体" w:hAnsi="宋体" w:cs="宋体"/>
          <w:color w:val="auto"/>
        </w:rPr>
      </w:pPr>
      <w:r>
        <w:rPr>
          <w:rFonts w:hint="eastAsia" w:ascii="宋体" w:hAnsi="宋体" w:cs="宋体"/>
          <w:color w:val="auto"/>
          <w:sz w:val="24"/>
          <w:szCs w:val="24"/>
        </w:rPr>
        <w:t xml:space="preserve">                                                   供应商名称（公章）：</w:t>
      </w:r>
    </w:p>
    <w:p w14:paraId="093CF573">
      <w:pPr>
        <w:spacing w:line="312" w:lineRule="auto"/>
        <w:ind w:right="480" w:firstLine="6480" w:firstLineChars="2700"/>
        <w:rPr>
          <w:rFonts w:ascii="宋体" w:hAnsi="宋体" w:cs="宋体"/>
          <w:color w:val="auto"/>
          <w:sz w:val="24"/>
          <w:szCs w:val="24"/>
        </w:rPr>
      </w:pPr>
      <w:r>
        <w:rPr>
          <w:rFonts w:hint="eastAsia" w:ascii="宋体" w:hAnsi="宋体" w:cs="宋体"/>
          <w:color w:val="auto"/>
          <w:sz w:val="24"/>
          <w:szCs w:val="24"/>
        </w:rPr>
        <w:t>年     月    日</w:t>
      </w:r>
    </w:p>
    <w:p w14:paraId="4794629A">
      <w:pPr>
        <w:spacing w:line="312" w:lineRule="auto"/>
        <w:ind w:firstLine="420"/>
        <w:rPr>
          <w:rFonts w:ascii="宋体" w:hAnsi="宋体" w:cs="宋体"/>
          <w:b/>
          <w:color w:val="auto"/>
          <w:szCs w:val="28"/>
        </w:rPr>
      </w:pPr>
    </w:p>
    <w:p w14:paraId="1F683EFE">
      <w:pPr>
        <w:spacing w:line="312" w:lineRule="auto"/>
        <w:rPr>
          <w:rFonts w:ascii="宋体" w:hAnsi="宋体" w:cs="宋体"/>
          <w:b/>
          <w:color w:val="auto"/>
          <w:szCs w:val="28"/>
        </w:rPr>
      </w:pPr>
    </w:p>
    <w:p w14:paraId="712541C1">
      <w:pPr>
        <w:spacing w:line="312" w:lineRule="auto"/>
        <w:rPr>
          <w:rFonts w:ascii="宋体" w:hAnsi="宋体" w:cs="宋体"/>
          <w:b/>
          <w:color w:val="auto"/>
          <w:szCs w:val="28"/>
        </w:rPr>
      </w:pPr>
    </w:p>
    <w:p w14:paraId="1C16FF2B">
      <w:pPr>
        <w:spacing w:line="312" w:lineRule="auto"/>
        <w:ind w:firstLine="480" w:firstLineChars="200"/>
        <w:rPr>
          <w:rFonts w:ascii="宋体" w:hAnsi="宋体" w:cs="宋体"/>
          <w:color w:val="auto"/>
          <w:sz w:val="24"/>
          <w:szCs w:val="24"/>
        </w:rPr>
      </w:pPr>
    </w:p>
    <w:p w14:paraId="3B008421">
      <w:pPr>
        <w:spacing w:line="312" w:lineRule="auto"/>
        <w:ind w:firstLine="480" w:firstLineChars="200"/>
        <w:rPr>
          <w:rFonts w:ascii="宋体" w:hAnsi="宋体" w:cs="宋体"/>
          <w:color w:val="auto"/>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14:paraId="7A245522">
      <w:pPr>
        <w:numPr>
          <w:ilvl w:val="0"/>
          <w:numId w:val="3"/>
        </w:numPr>
        <w:spacing w:line="312" w:lineRule="auto"/>
        <w:rPr>
          <w:rFonts w:ascii="宋体" w:hAnsi="宋体" w:cs="宋体"/>
          <w:b/>
          <w:color w:val="auto"/>
          <w:sz w:val="24"/>
          <w:szCs w:val="24"/>
        </w:rPr>
      </w:pPr>
      <w:r>
        <w:rPr>
          <w:rFonts w:hint="eastAsia" w:ascii="宋体" w:hAnsi="宋体" w:cs="宋体"/>
          <w:b/>
          <w:color w:val="auto"/>
          <w:sz w:val="24"/>
          <w:szCs w:val="24"/>
        </w:rPr>
        <w:t>服务方案</w:t>
      </w:r>
    </w:p>
    <w:p w14:paraId="2E9BAD7E">
      <w:pPr>
        <w:spacing w:line="312" w:lineRule="auto"/>
        <w:jc w:val="center"/>
        <w:rPr>
          <w:rFonts w:ascii="宋体" w:hAnsi="宋体" w:cs="宋体"/>
          <w:b/>
          <w:i/>
          <w:iCs/>
          <w:color w:val="auto"/>
          <w:sz w:val="24"/>
          <w:szCs w:val="24"/>
          <w:u w:val="single"/>
        </w:rPr>
      </w:pPr>
      <w:r>
        <w:rPr>
          <w:rFonts w:hint="eastAsia" w:ascii="宋体" w:hAnsi="宋体" w:cs="宋体"/>
          <w:i/>
          <w:iCs/>
          <w:color w:val="auto"/>
          <w:sz w:val="24"/>
          <w:szCs w:val="24"/>
          <w:u w:val="single"/>
        </w:rPr>
        <w:t>服务方案（格式自定）</w:t>
      </w:r>
    </w:p>
    <w:p w14:paraId="067BF76A">
      <w:pPr>
        <w:spacing w:line="312" w:lineRule="auto"/>
        <w:rPr>
          <w:rFonts w:ascii="宋体" w:hAnsi="宋体" w:cs="宋体"/>
          <w:b/>
          <w:color w:val="auto"/>
          <w:sz w:val="24"/>
          <w:szCs w:val="24"/>
        </w:rPr>
      </w:pPr>
    </w:p>
    <w:p w14:paraId="16666BC1">
      <w:pPr>
        <w:pStyle w:val="3"/>
        <w:spacing w:before="0" w:after="0" w:line="360" w:lineRule="auto"/>
        <w:jc w:val="left"/>
        <w:rPr>
          <w:rFonts w:ascii="宋体" w:hAnsi="宋体" w:cs="宋体"/>
          <w:color w:val="auto"/>
          <w:sz w:val="24"/>
          <w:szCs w:val="24"/>
        </w:rPr>
      </w:pPr>
    </w:p>
    <w:p w14:paraId="4BA568A1">
      <w:pPr>
        <w:pStyle w:val="3"/>
        <w:numPr>
          <w:ilvl w:val="0"/>
          <w:numId w:val="3"/>
        </w:numPr>
        <w:spacing w:before="0" w:after="0" w:line="360" w:lineRule="auto"/>
        <w:jc w:val="left"/>
        <w:rPr>
          <w:rFonts w:ascii="宋体" w:hAnsi="宋体" w:cs="宋体"/>
          <w:color w:val="auto"/>
          <w:sz w:val="24"/>
          <w:szCs w:val="24"/>
        </w:rPr>
      </w:pPr>
      <w:r>
        <w:rPr>
          <w:rFonts w:hint="eastAsia" w:ascii="宋体" w:hAnsi="宋体" w:cs="宋体"/>
          <w:color w:val="auto"/>
          <w:sz w:val="24"/>
          <w:szCs w:val="24"/>
        </w:rPr>
        <w:t>资格条件及其他</w:t>
      </w:r>
    </w:p>
    <w:p w14:paraId="1F1548C8">
      <w:pPr>
        <w:spacing w:line="312" w:lineRule="auto"/>
        <w:jc w:val="center"/>
        <w:rPr>
          <w:rFonts w:ascii="宋体" w:hAnsi="宋体" w:cs="宋体"/>
          <w:i/>
          <w:iCs/>
          <w:color w:val="auto"/>
          <w:sz w:val="24"/>
          <w:szCs w:val="24"/>
          <w:u w:val="single"/>
        </w:rPr>
      </w:pPr>
      <w:r>
        <w:rPr>
          <w:rFonts w:hint="eastAsia" w:ascii="宋体" w:hAnsi="宋体" w:cs="宋体"/>
          <w:i/>
          <w:iCs/>
          <w:color w:val="auto"/>
          <w:sz w:val="24"/>
          <w:szCs w:val="24"/>
          <w:u w:val="single"/>
        </w:rPr>
        <w:t>按照采购文件要求提供扫描件</w:t>
      </w:r>
    </w:p>
    <w:p w14:paraId="6B6F2666">
      <w:pPr>
        <w:rPr>
          <w:color w:val="auto"/>
        </w:rPr>
      </w:pPr>
    </w:p>
    <w:p w14:paraId="687C04AE">
      <w:pPr>
        <w:rPr>
          <w:color w:val="auto"/>
        </w:rPr>
      </w:pPr>
    </w:p>
    <w:p w14:paraId="54240369">
      <w:pPr>
        <w:snapToGrid w:val="0"/>
        <w:spacing w:line="312" w:lineRule="auto"/>
        <w:jc w:val="center"/>
        <w:rPr>
          <w:rFonts w:ascii="宋体" w:hAnsi="宋体"/>
          <w:color w:val="auto"/>
          <w:sz w:val="24"/>
          <w:szCs w:val="24"/>
        </w:rPr>
      </w:pPr>
    </w:p>
    <w:p w14:paraId="499EBAA5">
      <w:pPr>
        <w:tabs>
          <w:tab w:val="left" w:pos="6300"/>
        </w:tabs>
        <w:snapToGrid w:val="0"/>
        <w:spacing w:line="312" w:lineRule="auto"/>
        <w:ind w:right="-1"/>
        <w:rPr>
          <w:rFonts w:ascii="宋体" w:hAnsi="宋体" w:cs="宋体"/>
          <w:color w:val="auto"/>
          <w:sz w:val="24"/>
          <w:szCs w:val="24"/>
        </w:rPr>
      </w:pPr>
      <w:r>
        <w:rPr>
          <w:rFonts w:ascii="宋体" w:hAnsi="宋体" w:cs="宋体"/>
          <w:color w:val="auto"/>
          <w:sz w:val="24"/>
          <w:szCs w:val="24"/>
        </w:rPr>
        <w:t xml:space="preserve">---------------------------------------------------------------------------   </w:t>
      </w:r>
    </w:p>
    <w:p w14:paraId="20B84FFA">
      <w:pPr>
        <w:snapToGrid w:val="0"/>
        <w:spacing w:line="312" w:lineRule="auto"/>
        <w:jc w:val="center"/>
        <w:rPr>
          <w:rFonts w:ascii="宋体" w:hAnsi="宋体"/>
          <w:b/>
          <w:bCs/>
          <w:color w:val="auto"/>
          <w:sz w:val="24"/>
          <w:szCs w:val="24"/>
        </w:rPr>
      </w:pPr>
      <w:bookmarkStart w:id="34" w:name="_Hlk45893074"/>
      <w:r>
        <w:rPr>
          <w:rFonts w:hint="eastAsia" w:ascii="宋体" w:hAnsi="宋体"/>
          <w:b/>
          <w:bCs/>
          <w:color w:val="auto"/>
          <w:sz w:val="24"/>
          <w:szCs w:val="24"/>
        </w:rPr>
        <w:t>诚信声明（格式）</w:t>
      </w:r>
    </w:p>
    <w:bookmarkEnd w:id="34"/>
    <w:p w14:paraId="52094FC8">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14:paraId="727DF718">
      <w:pPr>
        <w:snapToGrid w:val="0"/>
        <w:spacing w:line="312" w:lineRule="auto"/>
        <w:rPr>
          <w:rFonts w:ascii="宋体" w:hAnsi="宋体"/>
          <w:color w:val="auto"/>
          <w:sz w:val="24"/>
          <w:szCs w:val="24"/>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14:paraId="0D532DDA">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14:paraId="6ED7D866">
      <w:pPr>
        <w:snapToGrid w:val="0"/>
        <w:spacing w:line="312" w:lineRule="auto"/>
        <w:ind w:firstLine="480" w:firstLineChars="200"/>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z w:val="24"/>
          <w:szCs w:val="24"/>
        </w:rPr>
        <w:t>（采购人名称）：</w:t>
      </w:r>
    </w:p>
    <w:p w14:paraId="14123237">
      <w:pPr>
        <w:snapToGrid w:val="0"/>
        <w:spacing w:line="312" w:lineRule="auto"/>
        <w:ind w:firstLine="480" w:firstLineChars="200"/>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14:paraId="3BBD85B5">
      <w:pPr>
        <w:snapToGrid w:val="0"/>
        <w:spacing w:line="312" w:lineRule="auto"/>
        <w:ind w:firstLine="480" w:firstLineChars="200"/>
        <w:rPr>
          <w:rFonts w:ascii="宋体" w:hAnsi="宋体"/>
          <w:color w:val="auto"/>
          <w:sz w:val="24"/>
          <w:szCs w:val="24"/>
        </w:rPr>
      </w:pPr>
      <w:r>
        <w:rPr>
          <w:rFonts w:hint="eastAsia" w:ascii="宋体" w:hAnsi="宋体"/>
          <w:color w:val="auto"/>
          <w:sz w:val="24"/>
          <w:szCs w:val="24"/>
        </w:rPr>
        <w:t>特此声明。</w:t>
      </w:r>
    </w:p>
    <w:p w14:paraId="66C8B230">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14:paraId="38F4BB00">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14:paraId="71AD8B4E">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14:paraId="0C00F9FE">
      <w:pPr>
        <w:snapToGrid w:val="0"/>
        <w:spacing w:line="312" w:lineRule="auto"/>
        <w:ind w:right="424" w:firstLine="570"/>
        <w:jc w:val="right"/>
        <w:rPr>
          <w:rFonts w:ascii="宋体" w:hAnsi="宋体"/>
          <w:color w:val="auto"/>
          <w:sz w:val="24"/>
          <w:szCs w:val="24"/>
        </w:rPr>
      </w:pPr>
      <w:r>
        <w:rPr>
          <w:rFonts w:hint="eastAsia" w:ascii="宋体" w:hAnsi="宋体"/>
          <w:color w:val="auto"/>
          <w:sz w:val="24"/>
          <w:szCs w:val="24"/>
        </w:rPr>
        <w:t>（供应商公章）</w:t>
      </w:r>
    </w:p>
    <w:p w14:paraId="084C2793">
      <w:pPr>
        <w:snapToGrid w:val="0"/>
        <w:spacing w:line="312" w:lineRule="auto"/>
        <w:ind w:right="480" w:firstLine="570"/>
        <w:jc w:val="right"/>
        <w:rPr>
          <w:rFonts w:ascii="宋体" w:hAnsi="宋体"/>
          <w:color w:val="auto"/>
          <w:sz w:val="24"/>
          <w:szCs w:val="24"/>
        </w:rPr>
      </w:pPr>
      <w:r>
        <w:rPr>
          <w:rFonts w:hint="eastAsia" w:ascii="宋体" w:hAnsi="宋体"/>
          <w:color w:val="auto"/>
          <w:sz w:val="24"/>
          <w:szCs w:val="24"/>
        </w:rPr>
        <w:t>年   月   日</w:t>
      </w:r>
    </w:p>
    <w:p w14:paraId="658EBFCD">
      <w:pPr>
        <w:tabs>
          <w:tab w:val="left" w:pos="6300"/>
        </w:tabs>
        <w:snapToGrid w:val="0"/>
        <w:spacing w:line="312" w:lineRule="auto"/>
        <w:ind w:right="-1"/>
        <w:rPr>
          <w:rFonts w:ascii="宋体" w:hAnsi="宋体" w:cs="宋体"/>
          <w:color w:val="auto"/>
          <w:sz w:val="24"/>
          <w:szCs w:val="24"/>
        </w:rPr>
      </w:pPr>
      <w:r>
        <w:rPr>
          <w:rFonts w:ascii="宋体" w:hAnsi="宋体" w:cs="宋体"/>
          <w:color w:val="auto"/>
          <w:sz w:val="24"/>
          <w:szCs w:val="24"/>
        </w:rPr>
        <w:t xml:space="preserve">---------------------------------------------------------------------------   </w:t>
      </w:r>
    </w:p>
    <w:p w14:paraId="76EECC49">
      <w:pPr>
        <w:rPr>
          <w:color w:val="auto"/>
        </w:rPr>
      </w:pPr>
    </w:p>
    <w:p w14:paraId="56483A26">
      <w:pPr>
        <w:pStyle w:val="3"/>
        <w:spacing w:before="0" w:after="0" w:line="312" w:lineRule="auto"/>
        <w:rPr>
          <w:rFonts w:ascii="宋体" w:hAnsi="宋体" w:cs="宋体"/>
          <w:color w:val="auto"/>
          <w:sz w:val="24"/>
          <w:szCs w:val="24"/>
        </w:rPr>
      </w:pPr>
    </w:p>
    <w:p w14:paraId="1D64D1B5">
      <w:pPr>
        <w:pStyle w:val="3"/>
        <w:spacing w:before="0" w:after="0" w:line="312" w:lineRule="auto"/>
        <w:rPr>
          <w:rFonts w:ascii="宋体" w:hAnsi="宋体" w:cs="宋体"/>
          <w:color w:val="auto"/>
          <w:sz w:val="24"/>
          <w:szCs w:val="24"/>
        </w:rPr>
      </w:pPr>
      <w:r>
        <w:rPr>
          <w:rFonts w:hint="eastAsia" w:ascii="宋体" w:hAnsi="宋体" w:cs="宋体"/>
          <w:color w:val="auto"/>
          <w:sz w:val="24"/>
          <w:szCs w:val="24"/>
        </w:rPr>
        <w:t>四、其他应提供的资料</w:t>
      </w:r>
    </w:p>
    <w:p w14:paraId="2DA88258">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rPr>
        <w:t>（一）其他资料</w:t>
      </w:r>
    </w:p>
    <w:p w14:paraId="730DC03B">
      <w:pPr>
        <w:ind w:right="-168" w:rightChars="-60"/>
        <w:rPr>
          <w:color w:val="auto"/>
        </w:rPr>
      </w:pPr>
      <w:r>
        <w:rPr>
          <w:rFonts w:hint="eastAsia" w:ascii="宋体" w:hAnsi="宋体" w:cs="宋体"/>
          <w:color w:val="auto"/>
          <w:sz w:val="24"/>
          <w:szCs w:val="24"/>
        </w:rPr>
        <w:t>1、其他与项目有关的资料（自附）：供应商总体情况介绍、其他与本项目有关的资料等。</w:t>
      </w:r>
    </w:p>
    <w:p w14:paraId="35DC035B">
      <w:pPr>
        <w:rPr>
          <w:rFonts w:ascii="宋体" w:hAnsi="宋体" w:cs="宋体"/>
          <w:b/>
          <w:bCs/>
          <w:color w:val="auto"/>
          <w:sz w:val="24"/>
          <w:szCs w:val="24"/>
        </w:rPr>
      </w:pPr>
      <w:r>
        <w:rPr>
          <w:rFonts w:hint="eastAsia" w:ascii="宋体" w:hAnsi="宋体" w:cs="宋体"/>
          <w:b/>
          <w:bCs/>
          <w:color w:val="auto"/>
          <w:sz w:val="24"/>
          <w:szCs w:val="24"/>
        </w:rPr>
        <w:br w:type="page"/>
      </w:r>
    </w:p>
    <w:p w14:paraId="6CF7AC1C">
      <w:pPr>
        <w:tabs>
          <w:tab w:val="left" w:pos="6300"/>
        </w:tabs>
        <w:snapToGrid w:val="0"/>
        <w:spacing w:line="312" w:lineRule="auto"/>
        <w:rPr>
          <w:rFonts w:ascii="宋体" w:hAnsi="宋体" w:cs="宋体"/>
          <w:b/>
          <w:bCs/>
          <w:color w:val="auto"/>
          <w:sz w:val="24"/>
          <w:szCs w:val="24"/>
        </w:rPr>
      </w:pPr>
      <w:r>
        <w:rPr>
          <w:rFonts w:hint="eastAsia" w:ascii="宋体" w:hAnsi="宋体" w:cs="宋体"/>
          <w:b/>
          <w:bCs/>
          <w:color w:val="auto"/>
          <w:sz w:val="24"/>
          <w:szCs w:val="24"/>
        </w:rPr>
        <w:t>五、</w:t>
      </w:r>
      <w:bookmarkStart w:id="35" w:name="_Hlk27399531"/>
      <w:r>
        <w:rPr>
          <w:rFonts w:hint="eastAsia" w:ascii="宋体" w:hAnsi="宋体" w:cs="宋体"/>
          <w:b/>
          <w:bCs/>
          <w:color w:val="auto"/>
          <w:sz w:val="24"/>
          <w:szCs w:val="24"/>
        </w:rPr>
        <w:t>法定代表人授权委托书（格式）/法定代表人（格式）（二选一）</w:t>
      </w:r>
    </w:p>
    <w:p w14:paraId="30C4E35F">
      <w:pPr>
        <w:tabs>
          <w:tab w:val="left" w:pos="6300"/>
        </w:tabs>
        <w:snapToGrid w:val="0"/>
        <w:spacing w:line="312" w:lineRule="auto"/>
        <w:jc w:val="center"/>
        <w:rPr>
          <w:rFonts w:ascii="宋体" w:hAnsi="宋体" w:cs="宋体"/>
          <w:color w:val="auto"/>
          <w:sz w:val="24"/>
          <w:szCs w:val="24"/>
        </w:rPr>
      </w:pPr>
    </w:p>
    <w:p w14:paraId="08726173">
      <w:pPr>
        <w:tabs>
          <w:tab w:val="left" w:pos="6300"/>
        </w:tabs>
        <w:snapToGrid w:val="0"/>
        <w:spacing w:line="312" w:lineRule="auto"/>
        <w:jc w:val="center"/>
        <w:rPr>
          <w:rFonts w:ascii="宋体" w:hAnsi="宋体" w:cs="宋体"/>
          <w:b/>
          <w:bCs/>
          <w:color w:val="auto"/>
          <w:sz w:val="24"/>
          <w:szCs w:val="24"/>
        </w:rPr>
      </w:pPr>
      <w:r>
        <w:rPr>
          <w:rFonts w:hint="eastAsia" w:ascii="宋体" w:hAnsi="宋体" w:cs="宋体"/>
          <w:b/>
          <w:bCs/>
          <w:color w:val="auto"/>
          <w:sz w:val="24"/>
          <w:szCs w:val="24"/>
        </w:rPr>
        <w:t>法定代表人授权委托书</w:t>
      </w:r>
    </w:p>
    <w:p w14:paraId="6ECD65EB">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（采购人名称）：</w:t>
      </w:r>
    </w:p>
    <w:p w14:paraId="16DAAD00">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（法定代表人名称）是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（供应商名称）的法定代表人，特授权</w:t>
      </w:r>
      <w:r>
        <w:rPr>
          <w:rFonts w:hint="eastAsia" w:ascii="宋体" w:hAnsi="宋体" w:cs="宋体"/>
          <w:color w:val="auto"/>
          <w:sz w:val="24"/>
          <w:szCs w:val="24"/>
          <w:u w:val="single"/>
        </w:rPr>
        <w:t xml:space="preserve">          </w:t>
      </w:r>
      <w:r>
        <w:rPr>
          <w:rFonts w:hint="eastAsia" w:ascii="宋体" w:hAnsi="宋体" w:cs="宋体"/>
          <w:color w:val="auto"/>
          <w:sz w:val="24"/>
          <w:szCs w:val="24"/>
        </w:rPr>
        <w:t>（被授权人姓名及身份证代码）电话</w:t>
      </w:r>
      <w:r>
        <w:rPr>
          <w:rFonts w:hint="eastAsia" w:ascii="宋体" w:hAnsi="宋体" w:cs="宋体"/>
          <w:color w:val="auto"/>
          <w:sz w:val="24"/>
          <w:szCs w:val="24"/>
          <w:u w:val="single"/>
        </w:rPr>
        <w:t xml:space="preserve">          </w:t>
      </w:r>
      <w:r>
        <w:rPr>
          <w:rFonts w:hint="eastAsia" w:ascii="宋体" w:hAnsi="宋体" w:cs="宋体"/>
          <w:color w:val="auto"/>
          <w:sz w:val="24"/>
          <w:szCs w:val="24"/>
        </w:rPr>
        <w:t>代表我单位全权办理上述项目的询比、签约等具体工作，并签署全部有关文件、协议及合同。</w:t>
      </w:r>
    </w:p>
    <w:p w14:paraId="72940EEB">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我单位对被授权人的签字负全部责任。</w:t>
      </w:r>
    </w:p>
    <w:p w14:paraId="35DFFEEB">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在撤消授权的书面通知以前，本授权书一直有效。被授权人在授权书有效期内签署的所有文件不因授权的撤消而失效。</w:t>
      </w:r>
    </w:p>
    <w:p w14:paraId="6DEE6254">
      <w:pPr>
        <w:tabs>
          <w:tab w:val="left" w:pos="6300"/>
        </w:tabs>
        <w:snapToGrid w:val="0"/>
        <w:spacing w:line="312" w:lineRule="auto"/>
        <w:ind w:firstLine="570"/>
        <w:rPr>
          <w:rFonts w:ascii="宋体" w:hAnsi="宋体" w:cs="宋体"/>
          <w:color w:val="auto"/>
          <w:sz w:val="24"/>
          <w:szCs w:val="24"/>
        </w:rPr>
      </w:pPr>
    </w:p>
    <w:p w14:paraId="75F67F6D">
      <w:pPr>
        <w:tabs>
          <w:tab w:val="left" w:pos="6300"/>
        </w:tabs>
        <w:snapToGrid w:val="0"/>
        <w:spacing w:line="312" w:lineRule="auto"/>
        <w:ind w:firstLine="570"/>
        <w:rPr>
          <w:rFonts w:ascii="宋体" w:hAnsi="宋体" w:cs="宋体"/>
          <w:color w:val="auto"/>
          <w:sz w:val="24"/>
          <w:szCs w:val="24"/>
        </w:rPr>
      </w:pPr>
    </w:p>
    <w:p w14:paraId="683C6003">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被授权人：                                 法定代表人：</w:t>
      </w:r>
    </w:p>
    <w:p w14:paraId="1FD6D3C6">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（签字或盖章）                             （签字或盖章）</w:t>
      </w:r>
    </w:p>
    <w:p w14:paraId="12385845">
      <w:pPr>
        <w:tabs>
          <w:tab w:val="left" w:pos="6300"/>
        </w:tabs>
        <w:snapToGrid w:val="0"/>
        <w:spacing w:line="312" w:lineRule="auto"/>
        <w:ind w:firstLine="570"/>
        <w:rPr>
          <w:rFonts w:ascii="宋体" w:hAnsi="宋体" w:cs="宋体"/>
          <w:color w:val="auto"/>
          <w:sz w:val="24"/>
          <w:szCs w:val="24"/>
        </w:rPr>
      </w:pPr>
    </w:p>
    <w:p w14:paraId="0F9AE26B">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（附：被授权人身份证正反面复印件）</w:t>
      </w:r>
    </w:p>
    <w:p w14:paraId="7D82698B">
      <w:pPr>
        <w:tabs>
          <w:tab w:val="left" w:pos="6300"/>
        </w:tabs>
        <w:snapToGrid w:val="0"/>
        <w:spacing w:line="312" w:lineRule="auto"/>
        <w:ind w:firstLine="570"/>
        <w:rPr>
          <w:rFonts w:ascii="宋体" w:hAnsi="宋体" w:cs="宋体"/>
          <w:color w:val="auto"/>
          <w:sz w:val="24"/>
          <w:szCs w:val="24"/>
        </w:rPr>
      </w:pPr>
    </w:p>
    <w:p w14:paraId="6FFEDF47">
      <w:pPr>
        <w:tabs>
          <w:tab w:val="left" w:pos="6300"/>
        </w:tabs>
        <w:snapToGrid w:val="0"/>
        <w:spacing w:line="312" w:lineRule="auto"/>
        <w:ind w:right="480" w:firstLine="570"/>
        <w:jc w:val="right"/>
        <w:rPr>
          <w:rFonts w:ascii="宋体" w:hAnsi="宋体" w:cs="宋体"/>
          <w:color w:val="auto"/>
          <w:sz w:val="24"/>
          <w:szCs w:val="24"/>
        </w:rPr>
      </w:pPr>
      <w:r>
        <w:rPr>
          <w:rFonts w:hint="eastAsia" w:ascii="宋体" w:hAnsi="宋体" w:cs="宋体"/>
          <w:color w:val="auto"/>
          <w:sz w:val="24"/>
          <w:szCs w:val="24"/>
        </w:rPr>
        <w:t>供应商名称（公章）</w:t>
      </w:r>
    </w:p>
    <w:p w14:paraId="50ED868D">
      <w:pPr>
        <w:tabs>
          <w:tab w:val="left" w:pos="6300"/>
        </w:tabs>
        <w:snapToGrid w:val="0"/>
        <w:spacing w:line="312" w:lineRule="auto"/>
        <w:ind w:right="480" w:firstLine="570"/>
        <w:jc w:val="right"/>
        <w:rPr>
          <w:rFonts w:ascii="宋体" w:hAnsi="宋体" w:cs="宋体"/>
          <w:color w:val="auto"/>
          <w:sz w:val="24"/>
          <w:szCs w:val="24"/>
        </w:rPr>
      </w:pPr>
      <w:r>
        <w:rPr>
          <w:rFonts w:hint="eastAsia" w:ascii="宋体" w:hAnsi="宋体" w:cs="宋体"/>
          <w:color w:val="auto"/>
          <w:sz w:val="24"/>
          <w:szCs w:val="24"/>
        </w:rPr>
        <w:t>年   月   日</w:t>
      </w:r>
    </w:p>
    <w:p w14:paraId="17BE94EB">
      <w:pPr>
        <w:tabs>
          <w:tab w:val="left" w:pos="6300"/>
        </w:tabs>
        <w:snapToGrid w:val="0"/>
        <w:spacing w:line="312" w:lineRule="auto"/>
        <w:ind w:right="-1"/>
        <w:rPr>
          <w:rFonts w:ascii="宋体" w:hAnsi="宋体" w:cs="宋体"/>
          <w:color w:val="auto"/>
          <w:sz w:val="24"/>
          <w:szCs w:val="24"/>
        </w:rPr>
      </w:pPr>
      <w:r>
        <w:rPr>
          <w:rFonts w:ascii="宋体" w:hAnsi="宋体" w:cs="宋体"/>
          <w:color w:val="auto"/>
          <w:sz w:val="24"/>
          <w:szCs w:val="24"/>
        </w:rPr>
        <w:t xml:space="preserve">---------------------------------------------------------------------------   </w:t>
      </w:r>
    </w:p>
    <w:p w14:paraId="4F9D74A2">
      <w:pPr>
        <w:tabs>
          <w:tab w:val="left" w:pos="6300"/>
        </w:tabs>
        <w:snapToGrid w:val="0"/>
        <w:spacing w:line="312" w:lineRule="auto"/>
        <w:ind w:right="-1"/>
        <w:rPr>
          <w:rFonts w:ascii="宋体" w:hAnsi="宋体" w:cs="宋体"/>
          <w:color w:val="auto"/>
          <w:sz w:val="24"/>
          <w:szCs w:val="24"/>
        </w:rPr>
      </w:pPr>
    </w:p>
    <w:p w14:paraId="138AE790">
      <w:pPr>
        <w:tabs>
          <w:tab w:val="left" w:pos="6300"/>
        </w:tabs>
        <w:snapToGrid w:val="0"/>
        <w:spacing w:line="312" w:lineRule="auto"/>
        <w:jc w:val="center"/>
        <w:rPr>
          <w:rFonts w:ascii="宋体" w:hAnsi="宋体" w:cs="宋体"/>
          <w:b/>
          <w:bCs/>
          <w:color w:val="auto"/>
          <w:sz w:val="24"/>
          <w:szCs w:val="24"/>
        </w:rPr>
      </w:pPr>
      <w:r>
        <w:rPr>
          <w:rFonts w:hint="eastAsia" w:ascii="宋体" w:hAnsi="宋体" w:cs="宋体"/>
          <w:b/>
          <w:bCs/>
          <w:color w:val="auto"/>
          <w:sz w:val="24"/>
          <w:szCs w:val="24"/>
        </w:rPr>
        <w:t>法定代表人证明</w:t>
      </w:r>
    </w:p>
    <w:p w14:paraId="213638A5">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（采购人名称）：</w:t>
      </w:r>
    </w:p>
    <w:p w14:paraId="06E62B3B">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（法定代表人名称及身份证代码）是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（供应商名称）的法定代表人，电话</w:t>
      </w:r>
      <w:r>
        <w:rPr>
          <w:rFonts w:hint="eastAsia" w:ascii="宋体" w:hAnsi="宋体" w:cs="宋体"/>
          <w:color w:val="auto"/>
          <w:sz w:val="24"/>
          <w:szCs w:val="24"/>
          <w:u w:val="single"/>
        </w:rPr>
        <w:t xml:space="preserve">          </w:t>
      </w:r>
      <w:r>
        <w:rPr>
          <w:rFonts w:hint="eastAsia" w:ascii="宋体" w:hAnsi="宋体" w:cs="宋体"/>
          <w:color w:val="auto"/>
          <w:sz w:val="24"/>
          <w:szCs w:val="24"/>
        </w:rPr>
        <w:t>代表我单位全权办理上述项目的询比、签约等具体工作，并签署全部有关文件、协议及合同。签字负全部责任。</w:t>
      </w:r>
    </w:p>
    <w:p w14:paraId="67DD81A7">
      <w:pPr>
        <w:tabs>
          <w:tab w:val="left" w:pos="6300"/>
        </w:tabs>
        <w:snapToGrid w:val="0"/>
        <w:spacing w:line="312" w:lineRule="auto"/>
        <w:ind w:firstLine="570"/>
        <w:rPr>
          <w:rFonts w:ascii="宋体" w:hAnsi="宋体" w:cs="宋体"/>
          <w:color w:val="auto"/>
          <w:sz w:val="24"/>
          <w:szCs w:val="24"/>
        </w:rPr>
      </w:pPr>
    </w:p>
    <w:p w14:paraId="7EFE3164">
      <w:pPr>
        <w:tabs>
          <w:tab w:val="left" w:pos="6300"/>
        </w:tabs>
        <w:snapToGrid w:val="0"/>
        <w:spacing w:line="312" w:lineRule="auto"/>
        <w:ind w:firstLine="570"/>
        <w:rPr>
          <w:rFonts w:ascii="宋体" w:hAnsi="宋体" w:cs="宋体"/>
          <w:color w:val="auto"/>
          <w:sz w:val="24"/>
          <w:szCs w:val="24"/>
        </w:rPr>
      </w:pPr>
    </w:p>
    <w:p w14:paraId="572FEF12">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 xml:space="preserve">法定代表人（签字或盖章）： </w:t>
      </w:r>
      <w:r>
        <w:rPr>
          <w:rFonts w:ascii="宋体" w:hAnsi="宋体" w:cs="宋体"/>
          <w:color w:val="auto"/>
          <w:sz w:val="24"/>
          <w:szCs w:val="24"/>
        </w:rPr>
        <w:t xml:space="preserve">                         </w:t>
      </w:r>
      <w:r>
        <w:rPr>
          <w:rFonts w:hint="eastAsia" w:ascii="宋体" w:hAnsi="宋体" w:cs="宋体"/>
          <w:color w:val="auto"/>
          <w:sz w:val="24"/>
          <w:szCs w:val="24"/>
        </w:rPr>
        <w:t>供应商名称（公章）</w:t>
      </w:r>
    </w:p>
    <w:p w14:paraId="5CF78A70">
      <w:pPr>
        <w:tabs>
          <w:tab w:val="left" w:pos="6300"/>
        </w:tabs>
        <w:snapToGrid w:val="0"/>
        <w:spacing w:line="312" w:lineRule="auto"/>
        <w:ind w:right="360" w:firstLine="570"/>
        <w:jc w:val="right"/>
        <w:rPr>
          <w:rFonts w:ascii="宋体" w:hAnsi="宋体" w:cs="宋体"/>
          <w:color w:val="auto"/>
          <w:sz w:val="24"/>
          <w:szCs w:val="24"/>
        </w:rPr>
      </w:pPr>
      <w:r>
        <w:rPr>
          <w:rFonts w:hint="eastAsia" w:ascii="宋体" w:hAnsi="宋体" w:cs="宋体"/>
          <w:color w:val="auto"/>
          <w:sz w:val="24"/>
          <w:szCs w:val="24"/>
        </w:rPr>
        <w:t>年   月   日</w:t>
      </w:r>
    </w:p>
    <w:p w14:paraId="413D5BBB">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（附：法定代表人身份证正反面复印件）</w:t>
      </w:r>
      <w:bookmarkEnd w:id="35"/>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7902E">
    <w:pPr>
      <w:pStyle w:val="6"/>
      <w:framePr w:wrap="around" w:vAnchor="text" w:hAnchor="margin" w:xAlign="center" w:y="1"/>
      <w:rPr>
        <w:rStyle w:val="11"/>
      </w:rPr>
    </w:pPr>
    <w:r>
      <w:fldChar w:fldCharType="begin"/>
    </w:r>
    <w:r>
      <w:rPr>
        <w:rStyle w:val="11"/>
      </w:rPr>
      <w:instrText xml:space="preserve">PAGE  </w:instrText>
    </w:r>
    <w:r>
      <w:fldChar w:fldCharType="end"/>
    </w:r>
  </w:p>
  <w:p w14:paraId="05630EB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62196">
    <w:pPr>
      <w:pStyle w:val="6"/>
      <w:framePr w:wrap="around" w:vAnchor="text" w:hAnchor="margin" w:xAlign="center" w:y="1"/>
      <w:rPr>
        <w:rStyle w:val="11"/>
      </w:rPr>
    </w:pPr>
  </w:p>
  <w:p w14:paraId="271AF5DF">
    <w:pPr>
      <w:pStyle w:val="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47F35">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14:paraId="017D777E">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14:paraId="017D777E">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1DE85">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774FFAAB">
                          <w:pPr>
                            <w:pStyle w:val="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tQnSbg8CAAAQBAAADgAAAAAAAAABACAA&#10;AAAhAQAAZHJzL2Uyb0RvYy54bWxQSwUGAAAAAAYABgBZAQAAogUAAAAA&#10;">
              <v:fill on="f" focussize="0,0"/>
              <v:stroke on="f"/>
              <v:imagedata o:title=""/>
              <o:lock v:ext="edit" aspectratio="f"/>
              <v:textbox inset="0mm,0mm,0mm,0mm" style="mso-fit-shape-to-text:t;">
                <w:txbxContent>
                  <w:p w14:paraId="774FFAAB">
                    <w:pPr>
                      <w:pStyle w:val="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18ED1">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5513B3F5">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14:paraId="5513B3F5">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66B4B">
    <w:pPr>
      <w:pStyle w:val="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8D96E">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F7075">
    <w:pPr>
      <w:pStyle w:val="7"/>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3C6EC">
    <w:pPr>
      <w:pStyle w:val="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E"/>
    <w:multiLevelType w:val="multilevel"/>
    <w:tmpl w:val="0000002E"/>
    <w:lvl w:ilvl="0" w:tentative="0">
      <w:start w:val="1"/>
      <w:numFmt w:val="decimal"/>
      <w:lvlText w:val="第%1章"/>
      <w:lvlJc w:val="left"/>
      <w:pPr>
        <w:ind w:left="1560" w:hanging="425"/>
      </w:pPr>
      <w:rPr>
        <w:rFonts w:hint="default" w:ascii="Times New Roman" w:hAnsi="Times New Roman" w:eastAsia="宋体"/>
        <w:b/>
        <w:i w:val="0"/>
        <w:sz w:val="32"/>
        <w:szCs w:val="32"/>
      </w:rPr>
    </w:lvl>
    <w:lvl w:ilvl="1" w:tentative="0">
      <w:start w:val="1"/>
      <w:numFmt w:val="decimal"/>
      <w:suff w:val="nothing"/>
      <w:lvlText w:val="%1.%2"/>
      <w:lvlJc w:val="left"/>
      <w:pPr>
        <w:ind w:left="993" w:hanging="567"/>
      </w:pPr>
      <w:rPr>
        <w:rFonts w:hint="default" w:ascii="Times New Roman" w:hAnsi="Times New Roman" w:eastAsia="宋体" w:cs="Times New Roman"/>
        <w:b/>
        <w:i w:val="0"/>
        <w:color w:val="auto"/>
        <w:sz w:val="28"/>
        <w:szCs w:val="28"/>
      </w:rPr>
    </w:lvl>
    <w:lvl w:ilvl="2" w:tentative="0">
      <w:start w:val="1"/>
      <w:numFmt w:val="decimal"/>
      <w:suff w:val="space"/>
      <w:lvlText w:val="%1.%2.%3"/>
      <w:lvlJc w:val="left"/>
      <w:pPr>
        <w:ind w:left="851" w:hanging="567"/>
      </w:pPr>
      <w:rPr>
        <w:rFonts w:hint="default" w:ascii="Times New Roman" w:hAnsi="Times New Roman" w:eastAsia="微软雅黑" w:cs="Times New Roman"/>
        <w:b/>
        <w:bCs w:val="0"/>
        <w:i w:val="0"/>
        <w:iCs w:val="0"/>
        <w:caps w:val="0"/>
        <w:smallCaps w:val="0"/>
        <w:strike w:val="0"/>
        <w:dstrike w:val="0"/>
        <w:vanish w:val="0"/>
        <w:spacing w:val="0"/>
        <w:position w:val="0"/>
        <w:sz w:val="28"/>
        <w:szCs w:val="24"/>
        <w:u w:val="none"/>
        <w:vertAlign w:val="baseline"/>
      </w:rPr>
    </w:lvl>
    <w:lvl w:ilvl="3" w:tentative="0">
      <w:start w:val="1"/>
      <w:numFmt w:val="decimal"/>
      <w:pStyle w:val="4"/>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b/>
      </w:rPr>
    </w:lvl>
    <w:lvl w:ilvl="5" w:tentative="0">
      <w:start w:val="1"/>
      <w:numFmt w:val="decimal"/>
      <w:lvlText w:val="%1.%2.%3.%4.%5.%6"/>
      <w:lvlJc w:val="left"/>
      <w:pPr>
        <w:ind w:left="3118" w:hanging="1134"/>
      </w:pPr>
      <w:rPr>
        <w:rFonts w:hint="default" w:ascii="Times New Roman" w:hAnsi="Times New Roman" w:cs="Times New Roman"/>
        <w:b/>
        <w:sz w:val="28"/>
        <w:szCs w:val="24"/>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abstractNum w:abstractNumId="2">
    <w:nsid w:val="6F7C514E"/>
    <w:multiLevelType w:val="singleLevel"/>
    <w:tmpl w:val="6F7C514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NDE5NzUxZDk3YzY1NmM3ZWZjMTk2MzkwNmJiMWIifQ=="/>
  </w:docVars>
  <w:rsids>
    <w:rsidRoot w:val="693D54F0"/>
    <w:rsid w:val="078A6F98"/>
    <w:rsid w:val="0DEF3779"/>
    <w:rsid w:val="0F8676D2"/>
    <w:rsid w:val="10377798"/>
    <w:rsid w:val="13961510"/>
    <w:rsid w:val="1DDA63C6"/>
    <w:rsid w:val="2251383B"/>
    <w:rsid w:val="275C55A5"/>
    <w:rsid w:val="2AE81B9E"/>
    <w:rsid w:val="30FB4A08"/>
    <w:rsid w:val="338464DB"/>
    <w:rsid w:val="34D17E67"/>
    <w:rsid w:val="358205E9"/>
    <w:rsid w:val="36B966AC"/>
    <w:rsid w:val="36D94920"/>
    <w:rsid w:val="37F70622"/>
    <w:rsid w:val="380706B5"/>
    <w:rsid w:val="3A762A38"/>
    <w:rsid w:val="3B13206C"/>
    <w:rsid w:val="3EBD61D2"/>
    <w:rsid w:val="3F067E75"/>
    <w:rsid w:val="42174878"/>
    <w:rsid w:val="438C1210"/>
    <w:rsid w:val="43C76CE6"/>
    <w:rsid w:val="442134DF"/>
    <w:rsid w:val="48805E1B"/>
    <w:rsid w:val="4C5875E1"/>
    <w:rsid w:val="550A7A2A"/>
    <w:rsid w:val="5FFB7AE9"/>
    <w:rsid w:val="64C67854"/>
    <w:rsid w:val="68462F1D"/>
    <w:rsid w:val="693D54F0"/>
    <w:rsid w:val="6B843EA8"/>
    <w:rsid w:val="6FAC7740"/>
    <w:rsid w:val="73A57FF5"/>
    <w:rsid w:val="767C19B2"/>
    <w:rsid w:val="78724549"/>
    <w:rsid w:val="79470E87"/>
    <w:rsid w:val="7F2C7E1F"/>
    <w:rsid w:val="B7FFC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autoRedefine/>
    <w:qFormat/>
    <w:uiPriority w:val="0"/>
    <w:pPr>
      <w:keepNext/>
      <w:keepLines/>
      <w:spacing w:before="260" w:after="260" w:line="413" w:lineRule="auto"/>
      <w:outlineLvl w:val="2"/>
    </w:pPr>
    <w:rPr>
      <w:b/>
      <w:sz w:val="32"/>
    </w:rPr>
  </w:style>
  <w:style w:type="paragraph" w:styleId="4">
    <w:name w:val="heading 4"/>
    <w:basedOn w:val="1"/>
    <w:next w:val="1"/>
    <w:autoRedefine/>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rPr>
      <w:rFonts w:ascii="宋体" w:hAnsi="宋体" w:cs="宋体"/>
      <w:sz w:val="24"/>
      <w:szCs w:val="24"/>
      <w:lang w:val="zh-CN" w:bidi="zh-CN"/>
    </w:rPr>
  </w:style>
  <w:style w:type="paragraph" w:styleId="5">
    <w:name w:val="Body Text Indent"/>
    <w:basedOn w:val="1"/>
    <w:autoRedefine/>
    <w:qFormat/>
    <w:uiPriority w:val="0"/>
    <w:pPr>
      <w:spacing w:line="700" w:lineRule="exact"/>
      <w:ind w:left="960"/>
    </w:pPr>
    <w:rPr>
      <w:sz w:val="4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autoRedefine/>
    <w:qFormat/>
    <w:uiPriority w:val="0"/>
    <w:pPr>
      <w:spacing w:line="180" w:lineRule="auto"/>
      <w:jc w:val="center"/>
    </w:pPr>
    <w:rPr>
      <w:sz w:val="30"/>
    </w:rPr>
  </w:style>
  <w:style w:type="character" w:styleId="11">
    <w:name w:val="page number"/>
    <w:basedOn w:val="10"/>
    <w:autoRedefine/>
    <w:qFormat/>
    <w:uiPriority w:val="0"/>
  </w:style>
  <w:style w:type="paragraph" w:customStyle="1" w:styleId="12">
    <w:name w:val="图例"/>
    <w:basedOn w:val="1"/>
    <w:autoRedefine/>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3600</Words>
  <Characters>3961</Characters>
  <Lines>0</Lines>
  <Paragraphs>0</Paragraphs>
  <TotalTime>0</TotalTime>
  <ScaleCrop>false</ScaleCrop>
  <LinksUpToDate>false</LinksUpToDate>
  <CharactersWithSpaces>4528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2021-12-17T14:17:00Z</dcterms:created>
  <dc:creator>Administrator</dc:creator>
  <cp:lastModifiedBy>总环我不管。</cp:lastModifiedBy>
  <cp:lastPrinted>2023-06-20T01:15:00Z</cp:lastPrinted>
  <dcterms:modified xsi:type="dcterms:W3CDTF">2024-06-26T04:32:34Z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2DCB75B2EAAE475881D0A3E913A32D49_13</vt:lpwstr>
  </property>
</Properties>
</file>