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hint="eastAsia" w:ascii="宋体" w:hAnsi="宋体" w:cs="宋体"/>
          <w:b/>
          <w:bCs/>
          <w:color w:val="auto"/>
          <w:szCs w:val="28"/>
        </w:rPr>
      </w:pPr>
      <w:r>
        <w:rPr>
          <w:rFonts w:hint="eastAsia" w:ascii="宋体" w:hAnsi="宋体" w:cs="宋体"/>
          <w:b/>
          <w:bCs/>
          <w:color w:val="auto"/>
          <w:szCs w:val="28"/>
        </w:rPr>
        <w:t>评审标准</w:t>
      </w:r>
    </w:p>
    <w:p>
      <w:pPr>
        <w:spacing w:line="312" w:lineRule="auto"/>
        <w:jc w:val="center"/>
        <w:rPr>
          <w:rFonts w:hint="eastAsia" w:ascii="Times New Roman" w:hAnsi="Times New Roman" w:eastAsia="宋体" w:cs="宋体"/>
          <w:b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color w:val="auto"/>
          <w:kern w:val="2"/>
          <w:sz w:val="21"/>
          <w:szCs w:val="21"/>
          <w:highlight w:val="none"/>
          <w:lang w:val="en-US" w:eastAsia="zh-CN" w:bidi="ar-SA"/>
        </w:rPr>
        <w:t>（综合评分法）</w:t>
      </w:r>
    </w:p>
    <w:p>
      <w:pPr>
        <w:spacing w:line="312" w:lineRule="auto"/>
        <w:jc w:val="left"/>
        <w:rPr>
          <w:rFonts w:hint="eastAsia" w:ascii="Times New Roman" w:hAnsi="Times New Roman" w:eastAsia="宋体" w:cs="宋体"/>
          <w:b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color w:val="auto"/>
          <w:kern w:val="2"/>
          <w:sz w:val="21"/>
          <w:szCs w:val="21"/>
          <w:highlight w:val="none"/>
          <w:lang w:val="en-US" w:eastAsia="zh-CN" w:bidi="ar-SA"/>
        </w:rPr>
        <w:t>投标报价部分评审</w:t>
      </w:r>
    </w:p>
    <w:tbl>
      <w:tblPr>
        <w:tblStyle w:val="9"/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2079"/>
        <w:gridCol w:w="1043"/>
        <w:gridCol w:w="5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94" w:type="dxa"/>
            <w:noWrap w:val="0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评审项目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标准分</w:t>
            </w:r>
          </w:p>
        </w:tc>
        <w:tc>
          <w:tcPr>
            <w:tcW w:w="5540" w:type="dxa"/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694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报价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5540" w:type="dxa"/>
            <w:noWrap w:val="0"/>
            <w:vAlign w:val="center"/>
          </w:tcPr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满足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文件要求且最后报价最低的供应商报价为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基准价，其报价得分为满分。其他供应商的价格得分统一按照下列公式计算：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报价得分=(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基准价／最后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报价)×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（小数点后保留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位小数）</w:t>
            </w:r>
          </w:p>
        </w:tc>
      </w:tr>
    </w:tbl>
    <w:p>
      <w:pPr>
        <w:pStyle w:val="7"/>
        <w:spacing w:line="460" w:lineRule="exact"/>
        <w:ind w:firstLine="0"/>
        <w:rPr>
          <w:rFonts w:hint="eastAsia" w:cs="宋体"/>
          <w:b/>
          <w:color w:val="auto"/>
          <w:sz w:val="21"/>
          <w:szCs w:val="21"/>
          <w:highlight w:val="none"/>
          <w:lang w:eastAsia="zh-CN"/>
        </w:rPr>
      </w:pPr>
      <w:r>
        <w:rPr>
          <w:rFonts w:hint="eastAsia" w:cs="宋体"/>
          <w:b/>
          <w:color w:val="auto"/>
          <w:sz w:val="21"/>
          <w:szCs w:val="21"/>
          <w:highlight w:val="none"/>
          <w:lang w:eastAsia="zh-CN"/>
        </w:rPr>
        <w:t>商务标部分评审：</w:t>
      </w:r>
    </w:p>
    <w:tbl>
      <w:tblPr>
        <w:tblStyle w:val="9"/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2079"/>
        <w:gridCol w:w="1043"/>
        <w:gridCol w:w="5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94" w:type="dxa"/>
            <w:noWrap w:val="0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评审项目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标准分</w:t>
            </w:r>
          </w:p>
        </w:tc>
        <w:tc>
          <w:tcPr>
            <w:tcW w:w="5540" w:type="dxa"/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69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类似项目业绩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5540" w:type="dxa"/>
            <w:noWrap w:val="0"/>
            <w:vAlign w:val="center"/>
          </w:tcPr>
          <w:p>
            <w:pPr>
              <w:spacing w:line="276" w:lineRule="auto"/>
              <w:ind w:firstLine="440" w:firstLineChars="200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投标单位提供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近三年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承担过的类似业绩，提供1个类似业绩证明材料（以合同或中标通知书复印件为准），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每提供一份得 2分， 最高得4分，未提供业绩证明文件不得分。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69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人员配备情况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分</w:t>
            </w:r>
          </w:p>
        </w:tc>
        <w:tc>
          <w:tcPr>
            <w:tcW w:w="5540" w:type="dxa"/>
            <w:noWrap w:val="0"/>
            <w:vAlign w:val="center"/>
          </w:tcPr>
          <w:p>
            <w:pPr>
              <w:spacing w:line="276" w:lineRule="auto"/>
              <w:ind w:firstLine="210" w:firstLineChars="1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拟派项目负责人须具备相关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水质运维证书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分。</w:t>
            </w:r>
          </w:p>
          <w:p>
            <w:pPr>
              <w:spacing w:line="276" w:lineRule="auto"/>
              <w:ind w:firstLine="220" w:firstLineChars="1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拟派本项目人员（除项目负责人外）每再提供一个相关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水质运维证书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得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分，最多得4分。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注：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投标文件中提供以上人员证明资料复印件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</w:tc>
      </w:tr>
    </w:tbl>
    <w:p>
      <w:pPr>
        <w:pStyle w:val="7"/>
        <w:spacing w:line="460" w:lineRule="exact"/>
        <w:ind w:firstLine="0"/>
        <w:rPr>
          <w:rFonts w:hint="eastAsia" w:cs="宋体"/>
          <w:b/>
          <w:color w:val="auto"/>
          <w:sz w:val="21"/>
          <w:szCs w:val="21"/>
          <w:highlight w:val="none"/>
          <w:lang w:eastAsia="zh-CN"/>
        </w:rPr>
      </w:pPr>
      <w:r>
        <w:rPr>
          <w:rFonts w:hint="eastAsia" w:cs="宋体"/>
          <w:b/>
          <w:color w:val="auto"/>
          <w:sz w:val="21"/>
          <w:szCs w:val="21"/>
          <w:highlight w:val="none"/>
          <w:lang w:eastAsia="zh-CN"/>
        </w:rPr>
        <w:t>技术标部分评审：</w:t>
      </w:r>
    </w:p>
    <w:tbl>
      <w:tblPr>
        <w:tblStyle w:val="9"/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2079"/>
        <w:gridCol w:w="1043"/>
        <w:gridCol w:w="5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94" w:type="dxa"/>
            <w:noWrap w:val="0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评审项目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标准分</w:t>
            </w:r>
          </w:p>
        </w:tc>
        <w:tc>
          <w:tcPr>
            <w:tcW w:w="5540" w:type="dxa"/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69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项目实施方案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分</w:t>
            </w:r>
          </w:p>
        </w:tc>
        <w:tc>
          <w:tcPr>
            <w:tcW w:w="5540" w:type="dxa"/>
            <w:noWrap w:val="0"/>
            <w:vAlign w:val="center"/>
          </w:tcPr>
          <w:p>
            <w:pPr>
              <w:spacing w:line="276" w:lineRule="auto"/>
              <w:ind w:firstLine="220" w:firstLineChars="1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根据提供的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项目实施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方案中内容的完整性、要素齐全性、是否满足项目需求、是否科学可行、技术是否规范、拟投入人员和设备及技术手段的完备及先进性，在0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-20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分之间酌情打分。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69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工作进度及保障措施</w:t>
            </w:r>
          </w:p>
          <w:p>
            <w:pPr>
              <w:spacing w:line="276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5540" w:type="dxa"/>
            <w:noWrap w:val="0"/>
            <w:vAlign w:val="center"/>
          </w:tcPr>
          <w:p>
            <w:pPr>
              <w:spacing w:line="276" w:lineRule="auto"/>
              <w:ind w:firstLine="210" w:firstLineChars="1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根据工作进度安排及保障措施的针对性、可行性、合理性，在0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-15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分之间酌情打分。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69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质量保证措施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5540" w:type="dxa"/>
            <w:noWrap w:val="0"/>
            <w:vAlign w:val="center"/>
          </w:tcPr>
          <w:p>
            <w:pPr>
              <w:spacing w:line="276" w:lineRule="auto"/>
              <w:ind w:firstLine="420" w:firstLineChars="200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根据针对本项目的质量保证措施的完整性、详细性、可行性，在0-12分之间酌情打分。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9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服务承诺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9分</w:t>
            </w:r>
          </w:p>
        </w:tc>
        <w:tc>
          <w:tcPr>
            <w:tcW w:w="5540" w:type="dxa"/>
            <w:noWrap w:val="0"/>
            <w:vAlign w:val="center"/>
          </w:tcPr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响应人针对本项目的特点和要求，结合自身的条件和综合实力，提出实质性有利于采购人的服务承诺，并明确未完成上述承诺愿意承担的具体惩罚措施，由专家根据承诺内容是否具备可操作性及是否具有实质性内容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0-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之间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进行打分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</w:tbl>
    <w:p>
      <w:pPr>
        <w:rPr>
          <w:color w:val="FF0000"/>
        </w:rPr>
      </w:pPr>
    </w:p>
    <w:p>
      <w:pPr>
        <w:pStyle w:val="8"/>
        <w:widowControl w:val="0"/>
        <w:numPr>
          <w:ilvl w:val="0"/>
          <w:numId w:val="0"/>
        </w:numPr>
        <w:ind w:left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注：1、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投标人得分=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报价部分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+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技术部分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+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商务部分</w:t>
      </w:r>
    </w:p>
    <w:p>
      <w:pPr>
        <w:pStyle w:val="8"/>
        <w:widowControl w:val="0"/>
        <w:numPr>
          <w:ilvl w:val="0"/>
          <w:numId w:val="0"/>
        </w:numPr>
        <w:ind w:left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投标人最终得分为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谈判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小组完成评审后所有评分的算术平均值，作为该投标人最终得分。</w:t>
      </w:r>
    </w:p>
    <w:p>
      <w:pPr>
        <w:pStyle w:val="8"/>
        <w:widowControl w:val="0"/>
        <w:numPr>
          <w:ilvl w:val="0"/>
          <w:numId w:val="0"/>
        </w:numPr>
        <w:ind w:left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、计分过程中按四舍五入的法则，最终结果取至小数点后两位。</w:t>
      </w:r>
    </w:p>
    <w:p>
      <w:pPr>
        <w:pStyle w:val="8"/>
        <w:widowControl w:val="0"/>
        <w:numPr>
          <w:ilvl w:val="0"/>
          <w:numId w:val="0"/>
        </w:numPr>
        <w:ind w:left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谈判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小组依据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谈判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办法进行打分，按照供应商得分由高到低顺序进行排序。</w:t>
      </w:r>
    </w:p>
    <w:p>
      <w:pPr>
        <w:pStyle w:val="8"/>
        <w:widowControl w:val="0"/>
        <w:numPr>
          <w:ilvl w:val="0"/>
          <w:numId w:val="0"/>
        </w:numPr>
        <w:ind w:leftChars="200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rPr>
          <w:rFonts w:hint="default"/>
          <w:color w:val="FF000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OTZiYzNiN2JlNWZiYWVhN2MxMTNiN2JkNjNhZTAifQ=="/>
  </w:docVars>
  <w:rsids>
    <w:rsidRoot w:val="00000000"/>
    <w:rsid w:val="448449BD"/>
    <w:rsid w:val="504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700" w:lineRule="exact"/>
      <w:ind w:left="960"/>
    </w:pPr>
    <w:rPr>
      <w:sz w:val="44"/>
    </w:r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5">
    <w:name w:val="Body Text"/>
    <w:basedOn w:val="1"/>
    <w:next w:val="6"/>
    <w:qFormat/>
    <w:uiPriority w:val="0"/>
    <w:rPr>
      <w:rFonts w:ascii="仿宋_GB2312" w:eastAsia="仿宋_GB2312"/>
      <w:sz w:val="32"/>
    </w:r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7">
    <w:name w:val="Body Text Indent 2"/>
    <w:basedOn w:val="1"/>
    <w:next w:val="1"/>
    <w:qFormat/>
    <w:uiPriority w:val="0"/>
    <w:pPr>
      <w:snapToGrid w:val="0"/>
      <w:spacing w:line="560" w:lineRule="atLeast"/>
      <w:ind w:firstLine="540"/>
    </w:pPr>
  </w:style>
  <w:style w:type="paragraph" w:styleId="8">
    <w:name w:val="Body Text First Indent"/>
    <w:basedOn w:val="5"/>
    <w:autoRedefine/>
    <w:qFormat/>
    <w:uiPriority w:val="0"/>
    <w:pPr>
      <w:spacing w:line="360" w:lineRule="auto"/>
      <w:ind w:firstLine="420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2024-04-17T08:23:00Z</dcterms:created>
  <dc:creator>Administrator</dc:creator>
  <cp:lastModifiedBy>Estrus</cp:lastModifiedBy>
  <dcterms:modified xsi:type="dcterms:W3CDTF">2024-04-19T10:04:50Z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3F96592AC6884936A660BEF7737B3352_12</vt:lpwstr>
  </property>
</Properties>
</file>