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outlineLvl w:val="0"/>
        <w:rPr>
          <w:rFonts w:hint="eastAsia" w:ascii="宋体" w:hAnsi="宋体"/>
          <w:b/>
          <w:bCs/>
          <w:color w:val="auto"/>
          <w:sz w:val="36"/>
          <w:highlight w:val="none"/>
        </w:rPr>
      </w:pPr>
      <w:r>
        <w:rPr>
          <w:rFonts w:hint="eastAsia" w:ascii="宋体" w:hAnsi="宋体"/>
          <w:b/>
          <w:bCs/>
          <w:color w:val="auto"/>
          <w:sz w:val="36"/>
          <w:highlight w:val="none"/>
        </w:rPr>
        <w:t>第五章  评审方法和评审标准</w:t>
      </w:r>
    </w:p>
    <w:p>
      <w:pPr>
        <w:pStyle w:val="6"/>
        <w:ind w:firstLine="422" w:firstLineChars="200"/>
        <w:rPr>
          <w:rFonts w:hint="eastAsia" w:ascii="宋体" w:hAnsi="宋体"/>
          <w:b/>
          <w:color w:val="auto"/>
          <w:kern w:val="2"/>
          <w:sz w:val="21"/>
          <w:szCs w:val="21"/>
          <w:highlight w:val="none"/>
        </w:rPr>
      </w:pPr>
      <w:r>
        <w:rPr>
          <w:rFonts w:hint="eastAsia" w:ascii="宋体" w:hAnsi="宋体"/>
          <w:b/>
          <w:color w:val="auto"/>
          <w:kern w:val="2"/>
          <w:sz w:val="21"/>
          <w:szCs w:val="21"/>
          <w:highlight w:val="none"/>
        </w:rPr>
        <w:t>一、评标方法</w:t>
      </w:r>
    </w:p>
    <w:p>
      <w:pPr>
        <w:spacing w:line="360" w:lineRule="auto"/>
        <w:ind w:firstLine="420" w:firstLineChars="200"/>
        <w:rPr>
          <w:rFonts w:hint="eastAsia"/>
          <w:color w:val="auto"/>
          <w:highlight w:val="none"/>
        </w:rPr>
      </w:pPr>
      <w:r>
        <w:rPr>
          <w:rFonts w:hint="eastAsia"/>
          <w:color w:val="auto"/>
          <w:highlight w:val="none"/>
        </w:rPr>
        <w:t>本项目采用综合评分法，评委会将对确定为实质性响应</w:t>
      </w:r>
      <w:r>
        <w:rPr>
          <w:rFonts w:hint="eastAsia"/>
          <w:color w:val="auto"/>
          <w:highlight w:val="none"/>
          <w:lang w:eastAsia="zh-CN"/>
        </w:rPr>
        <w:t>谈判文件</w:t>
      </w:r>
      <w:r>
        <w:rPr>
          <w:rFonts w:hint="eastAsia"/>
          <w:color w:val="auto"/>
          <w:highlight w:val="none"/>
        </w:rPr>
        <w:t>要求的</w:t>
      </w:r>
      <w:r>
        <w:rPr>
          <w:rFonts w:hint="eastAsia"/>
          <w:color w:val="auto"/>
          <w:highlight w:val="none"/>
          <w:lang w:val="en-US" w:eastAsia="zh-CN"/>
        </w:rPr>
        <w:t>响应</w:t>
      </w:r>
      <w:r>
        <w:rPr>
          <w:rFonts w:hint="eastAsia"/>
          <w:color w:val="auto"/>
          <w:highlight w:val="none"/>
        </w:rPr>
        <w:t>文件进行评价和比较。评标结果按评审后得分由高到低顺序排列。得分相同的，按</w:t>
      </w:r>
      <w:r>
        <w:rPr>
          <w:rFonts w:hint="eastAsia"/>
          <w:color w:val="auto"/>
          <w:highlight w:val="none"/>
          <w:lang w:val="en-US" w:eastAsia="zh-CN"/>
        </w:rPr>
        <w:t>谈判</w:t>
      </w:r>
      <w:r>
        <w:rPr>
          <w:rFonts w:hint="eastAsia"/>
          <w:color w:val="auto"/>
          <w:highlight w:val="none"/>
        </w:rPr>
        <w:t>报价由低到高顺序排列。得分且</w:t>
      </w:r>
      <w:r>
        <w:rPr>
          <w:rFonts w:hint="eastAsia"/>
          <w:color w:val="auto"/>
          <w:highlight w:val="none"/>
          <w:lang w:val="en-US" w:eastAsia="zh-CN"/>
        </w:rPr>
        <w:t>谈判</w:t>
      </w:r>
      <w:r>
        <w:rPr>
          <w:rFonts w:hint="eastAsia"/>
          <w:color w:val="auto"/>
          <w:highlight w:val="none"/>
        </w:rPr>
        <w:t>报价相同的并列，</w:t>
      </w:r>
      <w:r>
        <w:rPr>
          <w:rFonts w:hint="eastAsia"/>
          <w:color w:val="auto"/>
          <w:highlight w:val="none"/>
          <w:lang w:val="en-US" w:eastAsia="zh-CN"/>
        </w:rPr>
        <w:t>响应</w:t>
      </w:r>
      <w:r>
        <w:rPr>
          <w:rFonts w:hint="eastAsia"/>
          <w:color w:val="auto"/>
          <w:highlight w:val="none"/>
        </w:rPr>
        <w:t>文件满足</w:t>
      </w:r>
      <w:r>
        <w:rPr>
          <w:rFonts w:hint="eastAsia"/>
          <w:color w:val="auto"/>
          <w:highlight w:val="none"/>
          <w:lang w:val="en-US" w:eastAsia="zh-CN"/>
        </w:rPr>
        <w:t>谈判</w:t>
      </w:r>
      <w:r>
        <w:rPr>
          <w:rFonts w:hint="eastAsia"/>
          <w:color w:val="auto"/>
          <w:highlight w:val="none"/>
        </w:rPr>
        <w:t>文件全部实质性要求，且按照评审因素的量化指标评审得分最高的供应商为排名第一的成交候选人。</w:t>
      </w:r>
    </w:p>
    <w:p>
      <w:pPr>
        <w:keepNext w:val="0"/>
        <w:keepLines w:val="0"/>
        <w:pageBreakBefore w:val="0"/>
        <w:widowControl w:val="0"/>
        <w:kinsoku/>
        <w:wordWrap/>
        <w:overflowPunct/>
        <w:topLinePunct w:val="0"/>
        <w:autoSpaceDE/>
        <w:autoSpaceDN/>
        <w:bidi w:val="0"/>
        <w:snapToGrid/>
        <w:spacing w:line="440" w:lineRule="exact"/>
        <w:ind w:left="0" w:leftChars="0" w:firstLine="422" w:firstLineChars="200"/>
        <w:rPr>
          <w:rFonts w:hint="eastAsia" w:ascii="宋体" w:hAnsi="宋体" w:eastAsia="宋体" w:cs="宋体"/>
          <w:b/>
          <w:color w:val="auto"/>
          <w:sz w:val="21"/>
          <w:szCs w:val="21"/>
          <w:highlight w:val="none"/>
        </w:rPr>
      </w:pPr>
      <w:r>
        <w:rPr>
          <w:rFonts w:hint="eastAsia"/>
          <w:b/>
          <w:bCs/>
          <w:color w:val="auto"/>
          <w:highlight w:val="none"/>
          <w:lang w:val="en-US" w:eastAsia="zh-CN"/>
        </w:rPr>
        <w:t>二</w:t>
      </w:r>
      <w:r>
        <w:rPr>
          <w:rFonts w:hint="eastAsia"/>
          <w:b/>
          <w:bCs/>
          <w:color w:val="auto"/>
          <w:highlight w:val="none"/>
        </w:rPr>
        <w:t>、</w:t>
      </w:r>
      <w:r>
        <w:rPr>
          <w:rFonts w:hint="eastAsia" w:ascii="宋体" w:hAnsi="宋体" w:eastAsia="宋体" w:cs="宋体"/>
          <w:b/>
          <w:color w:val="auto"/>
          <w:sz w:val="21"/>
          <w:szCs w:val="21"/>
          <w:highlight w:val="none"/>
        </w:rPr>
        <w:t>政府采购政策功能落实</w:t>
      </w:r>
    </w:p>
    <w:p>
      <w:pPr>
        <w:pStyle w:val="6"/>
        <w:keepNext w:val="0"/>
        <w:keepLines w:val="0"/>
        <w:pageBreakBefore w:val="0"/>
        <w:widowControl w:val="0"/>
        <w:kinsoku/>
        <w:wordWrap/>
        <w:overflowPunct/>
        <w:topLinePunct w:val="0"/>
        <w:autoSpaceDE/>
        <w:autoSpaceDN/>
        <w:bidi w:val="0"/>
        <w:snapToGrid/>
        <w:spacing w:before="0" w:after="0" w:line="440" w:lineRule="exact"/>
        <w:ind w:left="0"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pPr>
        <w:pStyle w:val="6"/>
        <w:keepNext w:val="0"/>
        <w:keepLines w:val="0"/>
        <w:pageBreakBefore w:val="0"/>
        <w:widowControl w:val="0"/>
        <w:kinsoku/>
        <w:wordWrap/>
        <w:overflowPunct/>
        <w:topLinePunct w:val="0"/>
        <w:autoSpaceDE/>
        <w:autoSpaceDN/>
        <w:bidi w:val="0"/>
        <w:snapToGrid/>
        <w:spacing w:line="440" w:lineRule="exact"/>
        <w:ind w:left="0"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1、小微型企业价格扣除</w:t>
      </w:r>
    </w:p>
    <w:p>
      <w:pPr>
        <w:pStyle w:val="6"/>
        <w:keepNext w:val="0"/>
        <w:keepLines w:val="0"/>
        <w:pageBreakBefore w:val="0"/>
        <w:widowControl w:val="0"/>
        <w:kinsoku/>
        <w:wordWrap/>
        <w:overflowPunct/>
        <w:topLinePunct w:val="0"/>
        <w:autoSpaceDE/>
        <w:autoSpaceDN/>
        <w:bidi w:val="0"/>
        <w:snapToGrid/>
        <w:spacing w:line="440" w:lineRule="exact"/>
        <w:ind w:left="0"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（1）本项目对小型和微型企业产品给予5%的扣除价格，用扣除后的价格参与评审。</w:t>
      </w:r>
    </w:p>
    <w:p>
      <w:pPr>
        <w:pStyle w:val="6"/>
        <w:keepNext w:val="0"/>
        <w:keepLines w:val="0"/>
        <w:pageBreakBefore w:val="0"/>
        <w:widowControl w:val="0"/>
        <w:kinsoku/>
        <w:wordWrap/>
        <w:overflowPunct/>
        <w:topLinePunct w:val="0"/>
        <w:autoSpaceDE/>
        <w:autoSpaceDN/>
        <w:bidi w:val="0"/>
        <w:snapToGrid/>
        <w:spacing w:line="440" w:lineRule="exact"/>
        <w:ind w:left="0"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（2）供应商需按照采购文件的要求提供相应的《企业声明函》。</w:t>
      </w:r>
    </w:p>
    <w:p>
      <w:pPr>
        <w:pStyle w:val="6"/>
        <w:keepNext w:val="0"/>
        <w:keepLines w:val="0"/>
        <w:pageBreakBefore w:val="0"/>
        <w:widowControl w:val="0"/>
        <w:kinsoku/>
        <w:wordWrap/>
        <w:overflowPunct/>
        <w:topLinePunct w:val="0"/>
        <w:autoSpaceDE/>
        <w:autoSpaceDN/>
        <w:bidi w:val="0"/>
        <w:snapToGrid/>
        <w:spacing w:line="440" w:lineRule="exact"/>
        <w:ind w:left="0"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2、残疾人福利单位价格扣除</w:t>
      </w:r>
    </w:p>
    <w:p>
      <w:pPr>
        <w:pStyle w:val="6"/>
        <w:keepNext w:val="0"/>
        <w:keepLines w:val="0"/>
        <w:pageBreakBefore w:val="0"/>
        <w:widowControl w:val="0"/>
        <w:kinsoku/>
        <w:wordWrap/>
        <w:overflowPunct/>
        <w:topLinePunct w:val="0"/>
        <w:autoSpaceDE/>
        <w:autoSpaceDN/>
        <w:bidi w:val="0"/>
        <w:snapToGrid/>
        <w:spacing w:line="440" w:lineRule="exact"/>
        <w:ind w:left="0"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（1）本项目对残疾人福利性单位视同小型、微型企业，给予5%的价格扣除，用扣除后的价格参与评审。</w:t>
      </w:r>
    </w:p>
    <w:p>
      <w:pPr>
        <w:pStyle w:val="6"/>
        <w:keepNext w:val="0"/>
        <w:keepLines w:val="0"/>
        <w:pageBreakBefore w:val="0"/>
        <w:widowControl w:val="0"/>
        <w:kinsoku/>
        <w:wordWrap/>
        <w:overflowPunct/>
        <w:topLinePunct w:val="0"/>
        <w:autoSpaceDE/>
        <w:autoSpaceDN/>
        <w:bidi w:val="0"/>
        <w:snapToGrid/>
        <w:spacing w:line="440" w:lineRule="exact"/>
        <w:ind w:left="0"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（2）残疾人福利单位需按照采购文件的要求提供《残疾人福利性单位声明函》。</w:t>
      </w:r>
    </w:p>
    <w:p>
      <w:pPr>
        <w:pStyle w:val="6"/>
        <w:keepNext w:val="0"/>
        <w:keepLines w:val="0"/>
        <w:pageBreakBefore w:val="0"/>
        <w:widowControl w:val="0"/>
        <w:kinsoku/>
        <w:wordWrap/>
        <w:overflowPunct/>
        <w:topLinePunct w:val="0"/>
        <w:autoSpaceDE/>
        <w:autoSpaceDN/>
        <w:bidi w:val="0"/>
        <w:snapToGrid/>
        <w:spacing w:line="440" w:lineRule="exact"/>
        <w:ind w:left="0"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（3）残疾人福利单位标准请参照《关于促进残疾人就业政府采购政策的通知》（财库〔2017〕141号）。</w:t>
      </w:r>
    </w:p>
    <w:p>
      <w:pPr>
        <w:pStyle w:val="6"/>
        <w:keepNext w:val="0"/>
        <w:keepLines w:val="0"/>
        <w:pageBreakBefore w:val="0"/>
        <w:widowControl w:val="0"/>
        <w:kinsoku/>
        <w:wordWrap/>
        <w:overflowPunct/>
        <w:topLinePunct w:val="0"/>
        <w:autoSpaceDE/>
        <w:autoSpaceDN/>
        <w:bidi w:val="0"/>
        <w:snapToGrid/>
        <w:spacing w:line="440" w:lineRule="exact"/>
        <w:ind w:left="0"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3、监狱和戒毒企业价格扣除</w:t>
      </w:r>
    </w:p>
    <w:p>
      <w:pPr>
        <w:pStyle w:val="6"/>
        <w:keepNext w:val="0"/>
        <w:keepLines w:val="0"/>
        <w:pageBreakBefore w:val="0"/>
        <w:widowControl w:val="0"/>
        <w:kinsoku/>
        <w:wordWrap/>
        <w:overflowPunct/>
        <w:topLinePunct w:val="0"/>
        <w:autoSpaceDE/>
        <w:autoSpaceDN/>
        <w:bidi w:val="0"/>
        <w:snapToGrid/>
        <w:spacing w:line="440" w:lineRule="exact"/>
        <w:ind w:left="0"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（1）本项目对监狱和戒毒企业（简称监狱企业）视同小型、微型企业，给予5%的价格扣除，用扣除后的价格参与评审。</w:t>
      </w:r>
    </w:p>
    <w:p>
      <w:pPr>
        <w:pStyle w:val="6"/>
        <w:keepNext w:val="0"/>
        <w:keepLines w:val="0"/>
        <w:pageBreakBefore w:val="0"/>
        <w:widowControl w:val="0"/>
        <w:kinsoku/>
        <w:wordWrap/>
        <w:overflowPunct/>
        <w:topLinePunct w:val="0"/>
        <w:autoSpaceDE/>
        <w:autoSpaceDN/>
        <w:bidi w:val="0"/>
        <w:snapToGrid/>
        <w:spacing w:line="440" w:lineRule="exact"/>
        <w:ind w:left="0"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（2）监狱企业参加政府采购活动时，需提供由省级以上监狱管理局、戒毒管理局(含新疆生产建设兵团)出具的属于监狱企业的证明文件。供应商如不提供上述证明文件，价格将不做相应扣除。</w:t>
      </w:r>
    </w:p>
    <w:p>
      <w:pPr>
        <w:pStyle w:val="6"/>
        <w:keepNext w:val="0"/>
        <w:keepLines w:val="0"/>
        <w:pageBreakBefore w:val="0"/>
        <w:widowControl w:val="0"/>
        <w:kinsoku/>
        <w:wordWrap/>
        <w:overflowPunct/>
        <w:topLinePunct w:val="0"/>
        <w:autoSpaceDE/>
        <w:autoSpaceDN/>
        <w:bidi w:val="0"/>
        <w:snapToGrid/>
        <w:spacing w:line="440" w:lineRule="exact"/>
        <w:ind w:left="0"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（3）监狱企业标准请参照《关于政府采购支持监狱企业发展有关问题的通知》（财库[2014]68号）。</w:t>
      </w:r>
    </w:p>
    <w:p>
      <w:pPr>
        <w:pStyle w:val="6"/>
        <w:keepNext w:val="0"/>
        <w:keepLines w:val="0"/>
        <w:pageBreakBefore w:val="0"/>
        <w:widowControl w:val="0"/>
        <w:kinsoku/>
        <w:wordWrap/>
        <w:overflowPunct/>
        <w:topLinePunct w:val="0"/>
        <w:autoSpaceDE/>
        <w:autoSpaceDN/>
        <w:bidi w:val="0"/>
        <w:snapToGrid/>
        <w:spacing w:line="440" w:lineRule="exact"/>
        <w:ind w:left="0"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4、残疾人福利单位、监狱企业属于小型、微型企业的，不重复享受政策。</w:t>
      </w:r>
    </w:p>
    <w:p>
      <w:pPr>
        <w:pStyle w:val="6"/>
        <w:keepNext w:val="0"/>
        <w:keepLines w:val="0"/>
        <w:pageBreakBefore w:val="0"/>
        <w:widowControl w:val="0"/>
        <w:kinsoku/>
        <w:wordWrap/>
        <w:overflowPunct/>
        <w:topLinePunct w:val="0"/>
        <w:autoSpaceDE/>
        <w:autoSpaceDN/>
        <w:bidi w:val="0"/>
        <w:snapToGrid/>
        <w:spacing w:line="440" w:lineRule="exact"/>
        <w:ind w:left="0"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pStyle w:val="6"/>
        <w:keepNext w:val="0"/>
        <w:keepLines w:val="0"/>
        <w:pageBreakBefore w:val="0"/>
        <w:widowControl w:val="0"/>
        <w:kinsoku/>
        <w:wordWrap/>
        <w:overflowPunct/>
        <w:topLinePunct w:val="0"/>
        <w:autoSpaceDE/>
        <w:autoSpaceDN/>
        <w:bidi w:val="0"/>
        <w:snapToGrid/>
        <w:spacing w:line="440" w:lineRule="exact"/>
        <w:ind w:left="0"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6、联合体各方均为小型、微型企业（残疾人福利单位、监狱企业）的，联合体享受5%价格扣除，用扣除后的价格参与评审。</w:t>
      </w:r>
    </w:p>
    <w:p>
      <w:pPr>
        <w:pStyle w:val="6"/>
        <w:keepNext w:val="0"/>
        <w:keepLines w:val="0"/>
        <w:pageBreakBefore w:val="0"/>
        <w:widowControl w:val="0"/>
        <w:numPr>
          <w:ilvl w:val="0"/>
          <w:numId w:val="1"/>
        </w:numPr>
        <w:kinsoku/>
        <w:wordWrap/>
        <w:overflowPunct/>
        <w:topLinePunct w:val="0"/>
        <w:autoSpaceDE/>
        <w:autoSpaceDN/>
        <w:bidi w:val="0"/>
        <w:snapToGrid/>
        <w:spacing w:line="440" w:lineRule="exact"/>
        <w:ind w:left="0"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大中型企业向小型、微型企业分包的，分包意向协议约定小型、微型企业合同份额占到合同总金额30%以上的，给予2%的价格扣除，用扣除后的价格参与评审。</w:t>
      </w:r>
    </w:p>
    <w:p>
      <w:pPr>
        <w:spacing w:line="360" w:lineRule="auto"/>
        <w:rPr>
          <w:rFonts w:hint="eastAsia"/>
          <w:b/>
          <w:bCs/>
          <w:color w:val="auto"/>
          <w:highlight w:val="none"/>
        </w:rPr>
      </w:pPr>
      <w:r>
        <w:rPr>
          <w:rFonts w:hint="eastAsia"/>
          <w:b/>
          <w:bCs/>
          <w:color w:val="auto"/>
          <w:highlight w:val="none"/>
          <w:lang w:val="en-US" w:eastAsia="zh-CN"/>
        </w:rPr>
        <w:t>三、</w:t>
      </w:r>
      <w:r>
        <w:rPr>
          <w:rFonts w:hint="eastAsia"/>
          <w:b/>
          <w:bCs/>
          <w:color w:val="auto"/>
          <w:highlight w:val="none"/>
        </w:rPr>
        <w:t>评分标准</w:t>
      </w:r>
    </w:p>
    <w:p>
      <w:pPr>
        <w:spacing w:line="360" w:lineRule="auto"/>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A包、B包：</w:t>
      </w:r>
    </w:p>
    <w:tbl>
      <w:tblPr>
        <w:tblStyle w:val="4"/>
        <w:tblW w:w="10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380"/>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417" w:type="dxa"/>
            <w:noWrap w:val="0"/>
            <w:vAlign w:val="center"/>
          </w:tcPr>
          <w:p>
            <w:pPr>
              <w:spacing w:line="440" w:lineRule="exact"/>
              <w:jc w:val="center"/>
              <w:rPr>
                <w:rFonts w:hint="eastAsia" w:ascii="宋体" w:hAnsi="宋体" w:eastAsia="宋体" w:cs="宋体"/>
                <w:b/>
                <w:bCs/>
                <w:color w:val="auto"/>
                <w:kern w:val="0"/>
                <w:sz w:val="21"/>
                <w:szCs w:val="21"/>
                <w:highlight w:val="none"/>
              </w:rPr>
            </w:pPr>
            <w:r>
              <w:rPr>
                <w:rFonts w:hint="eastAsia" w:ascii="宋体" w:hAnsi="宋体" w:cs="宋体"/>
                <w:b/>
                <w:color w:val="auto"/>
                <w:sz w:val="24"/>
                <w:szCs w:val="24"/>
                <w:highlight w:val="none"/>
              </w:rPr>
              <w:t>评分因素</w:t>
            </w:r>
            <w:r>
              <w:rPr>
                <w:rFonts w:hint="eastAsia" w:ascii="宋体" w:hAnsi="宋体" w:cs="宋体"/>
                <w:b/>
                <w:color w:val="auto"/>
                <w:sz w:val="24"/>
                <w:szCs w:val="24"/>
                <w:highlight w:val="none"/>
                <w:lang w:val="en-US" w:eastAsia="zh-CN"/>
              </w:rPr>
              <w:t xml:space="preserve"> </w:t>
            </w:r>
          </w:p>
        </w:tc>
        <w:tc>
          <w:tcPr>
            <w:tcW w:w="8916" w:type="dxa"/>
            <w:gridSpan w:val="2"/>
            <w:noWrap w:val="0"/>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417" w:type="dxa"/>
            <w:noWrap w:val="0"/>
            <w:vAlign w:val="center"/>
          </w:tcPr>
          <w:p>
            <w:pPr>
              <w:keepNext w:val="0"/>
              <w:keepLines w:val="0"/>
              <w:pageBreakBefore w:val="0"/>
              <w:widowControl/>
              <w:kinsoku/>
              <w:wordWrap/>
              <w:overflowPunct/>
              <w:topLinePunct w:val="0"/>
              <w:autoSpaceDE/>
              <w:autoSpaceDN/>
              <w:bidi w:val="0"/>
              <w:spacing w:line="440" w:lineRule="exact"/>
              <w:ind w:left="0" w:lef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w:t>
            </w:r>
          </w:p>
          <w:p>
            <w:pPr>
              <w:keepNext w:val="0"/>
              <w:keepLines w:val="0"/>
              <w:pageBreakBefore w:val="0"/>
              <w:widowControl/>
              <w:kinsoku/>
              <w:wordWrap/>
              <w:overflowPunct/>
              <w:topLinePunct w:val="0"/>
              <w:autoSpaceDE/>
              <w:autoSpaceDN/>
              <w:bidi w:val="0"/>
              <w:spacing w:line="440" w:lineRule="exact"/>
              <w:ind w:left="0" w:lef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10分</w:t>
            </w:r>
            <w:r>
              <w:rPr>
                <w:rFonts w:hint="eastAsia" w:ascii="宋体" w:hAnsi="宋体" w:eastAsia="宋体" w:cs="宋体"/>
                <w:color w:val="auto"/>
                <w:kern w:val="0"/>
                <w:sz w:val="21"/>
                <w:szCs w:val="21"/>
                <w:highlight w:val="none"/>
                <w:lang w:eastAsia="zh-CN"/>
              </w:rPr>
              <w:t>）</w:t>
            </w:r>
          </w:p>
        </w:tc>
        <w:tc>
          <w:tcPr>
            <w:tcW w:w="891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以满足</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文件要求的最终轮最低响应报价为评审基准价，得满分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分，其他响应报价得分=（评审基准价/其他响应报价）×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×100%，保留两位小数。</w:t>
            </w:r>
          </w:p>
          <w:p>
            <w:pPr>
              <w:pStyle w:val="3"/>
              <w:keepNext w:val="0"/>
              <w:keepLines w:val="0"/>
              <w:pageBreakBefore w:val="0"/>
              <w:widowControl w:val="0"/>
              <w:kinsoku/>
              <w:wordWrap/>
              <w:overflowPunct/>
              <w:topLinePunct w:val="0"/>
              <w:autoSpaceDE/>
              <w:autoSpaceDN/>
              <w:bidi w:val="0"/>
              <w:adjustRightInd/>
              <w:spacing w:line="440" w:lineRule="exact"/>
              <w:textAlignment w:val="auto"/>
              <w:rPr>
                <w:rFonts w:hint="eastAsia"/>
                <w:color w:val="auto"/>
                <w:highlight w:val="none"/>
                <w:lang w:val="en-US" w:eastAsia="zh-CN"/>
              </w:rPr>
            </w:pPr>
            <w:r>
              <w:rPr>
                <w:rFonts w:hint="eastAsia" w:ascii="宋体" w:hAnsi="宋体" w:eastAsia="宋体" w:cs="宋体"/>
                <w:color w:val="auto"/>
                <w:kern w:val="2"/>
                <w:sz w:val="21"/>
                <w:szCs w:val="21"/>
                <w:highlight w:val="none"/>
                <w:lang w:val="en-US" w:eastAsia="zh-CN" w:bidi="ar-SA"/>
              </w:rPr>
              <w:t>注：评标委员会认为供应商的报价明显低于其他通过符合性审查供应商的报价，有可能影响产品质量或者不能诚信履约的，且供应商不能在评标现场合理的时间内证明其报价合理性的，评标委员会有权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7" w:type="dxa"/>
            <w:vMerge w:val="restart"/>
            <w:noWrap w:val="0"/>
            <w:vAlign w:val="center"/>
          </w:tcPr>
          <w:p>
            <w:pPr>
              <w:keepNext w:val="0"/>
              <w:keepLines w:val="0"/>
              <w:pageBreakBefore w:val="0"/>
              <w:widowControl/>
              <w:kinsoku/>
              <w:wordWrap/>
              <w:overflowPunct/>
              <w:topLinePunct w:val="0"/>
              <w:autoSpaceDE/>
              <w:autoSpaceDN/>
              <w:bidi w:val="0"/>
              <w:spacing w:line="440" w:lineRule="exact"/>
              <w:ind w:left="0" w:lef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技术服务</w:t>
            </w:r>
          </w:p>
          <w:p>
            <w:pPr>
              <w:keepNext w:val="0"/>
              <w:keepLines w:val="0"/>
              <w:pageBreakBefore w:val="0"/>
              <w:widowControl/>
              <w:kinsoku/>
              <w:wordWrap/>
              <w:overflowPunct/>
              <w:topLinePunct w:val="0"/>
              <w:autoSpaceDE/>
              <w:autoSpaceDN/>
              <w:bidi w:val="0"/>
              <w:spacing w:line="440" w:lineRule="exact"/>
              <w:ind w:left="0" w:lef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w:t>
            </w:r>
          </w:p>
          <w:p>
            <w:pPr>
              <w:keepNext w:val="0"/>
              <w:keepLines w:val="0"/>
              <w:pageBreakBefore w:val="0"/>
              <w:widowControl/>
              <w:kinsoku/>
              <w:wordWrap/>
              <w:overflowPunct/>
              <w:topLinePunct w:val="0"/>
              <w:autoSpaceDE/>
              <w:autoSpaceDN/>
              <w:bidi w:val="0"/>
              <w:spacing w:line="440" w:lineRule="exact"/>
              <w:ind w:left="0" w:left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54</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tc>
        <w:tc>
          <w:tcPr>
            <w:tcW w:w="1380" w:type="dxa"/>
            <w:noWrap w:val="0"/>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质量控制目标及控制措施</w:t>
            </w:r>
          </w:p>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（9</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lang w:val="en-US" w:eastAsia="zh-CN" w:bidi="ar"/>
              </w:rPr>
              <w:t>）</w:t>
            </w:r>
          </w:p>
        </w:tc>
        <w:tc>
          <w:tcPr>
            <w:tcW w:w="7536" w:type="dxa"/>
            <w:noWrap w:val="0"/>
            <w:vAlign w:val="center"/>
          </w:tcPr>
          <w:p>
            <w:pPr>
              <w:keepNext w:val="0"/>
              <w:keepLines w:val="0"/>
              <w:pageBreakBefore w:val="0"/>
              <w:kinsoku/>
              <w:wordWrap/>
              <w:overflowPunct/>
              <w:topLinePunct w:val="0"/>
              <w:autoSpaceDE/>
              <w:autoSpaceDN/>
              <w:bidi w:val="0"/>
              <w:spacing w:line="440" w:lineRule="exact"/>
              <w:ind w:left="0" w:lef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质量控制目标及控制措施科学、严密、合理，描述详细且具有针对性的的得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spacing w:line="440" w:lineRule="exact"/>
              <w:ind w:left="0" w:lef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质量控制目标及控制措施基本合理、描述一般、存在可操作性得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spacing w:line="440" w:lineRule="exact"/>
              <w:ind w:left="0" w:lef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质量控制目标及控制措施具有不合理项、描述略欠缺、存在一定的实施难度得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spacing w:line="440" w:lineRule="exact"/>
              <w:ind w:left="0" w:lef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质量控制目标及控制措施具有明显不合理项、描述欠缺、存在实施难度</w:t>
            </w:r>
            <w:r>
              <w:rPr>
                <w:rFonts w:hint="eastAsia" w:ascii="宋体" w:hAnsi="宋体" w:eastAsia="宋体" w:cs="宋体"/>
                <w:color w:val="auto"/>
                <w:sz w:val="21"/>
                <w:szCs w:val="21"/>
                <w:highlight w:val="none"/>
                <w:lang w:val="en-US" w:eastAsia="zh-CN"/>
              </w:rPr>
              <w:t>得1分；</w:t>
            </w:r>
            <w:r>
              <w:rPr>
                <w:rFonts w:hint="eastAsia" w:ascii="宋体" w:hAnsi="宋体" w:eastAsia="宋体" w:cs="宋体"/>
                <w:color w:val="auto"/>
                <w:sz w:val="21"/>
                <w:szCs w:val="21"/>
                <w:highlight w:val="none"/>
                <w:lang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7" w:type="dxa"/>
            <w:vMerge w:val="continue"/>
            <w:noWrap w:val="0"/>
            <w:vAlign w:val="center"/>
          </w:tcPr>
          <w:p>
            <w:pPr>
              <w:keepNext w:val="0"/>
              <w:keepLines w:val="0"/>
              <w:pageBreakBefore w:val="0"/>
              <w:widowControl/>
              <w:kinsoku/>
              <w:wordWrap/>
              <w:overflowPunct/>
              <w:topLinePunct w:val="0"/>
              <w:autoSpaceDE/>
              <w:autoSpaceDN/>
              <w:bidi w:val="0"/>
              <w:spacing w:line="440" w:lineRule="exact"/>
              <w:ind w:left="0" w:leftChars="0"/>
              <w:jc w:val="center"/>
              <w:rPr>
                <w:rFonts w:hint="eastAsia" w:ascii="宋体" w:hAnsi="宋体" w:eastAsia="宋体" w:cs="宋体"/>
                <w:color w:val="auto"/>
                <w:kern w:val="0"/>
                <w:sz w:val="21"/>
                <w:szCs w:val="21"/>
                <w:highlight w:val="none"/>
              </w:rPr>
            </w:pPr>
          </w:p>
        </w:tc>
        <w:tc>
          <w:tcPr>
            <w:tcW w:w="1380" w:type="dxa"/>
            <w:noWrap w:val="0"/>
            <w:vAlign w:val="center"/>
          </w:tcPr>
          <w:p>
            <w:pPr>
              <w:keepNext w:val="0"/>
              <w:keepLines w:val="0"/>
              <w:pageBreakBefore w:val="0"/>
              <w:widowControl/>
              <w:kinsoku/>
              <w:wordWrap/>
              <w:overflowPunct/>
              <w:topLinePunct w:val="0"/>
              <w:autoSpaceDE/>
              <w:autoSpaceDN/>
              <w:bidi w:val="0"/>
              <w:spacing w:line="440" w:lineRule="exact"/>
              <w:ind w:left="0" w:leftChars="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进度控制目标及控制措施</w:t>
            </w:r>
          </w:p>
          <w:p>
            <w:pPr>
              <w:keepNext w:val="0"/>
              <w:keepLines w:val="0"/>
              <w:pageBreakBefore w:val="0"/>
              <w:widowControl/>
              <w:kinsoku/>
              <w:wordWrap/>
              <w:overflowPunct/>
              <w:topLinePunct w:val="0"/>
              <w:autoSpaceDE/>
              <w:autoSpaceDN/>
              <w:bidi w:val="0"/>
              <w:spacing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（9</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lang w:val="en-US" w:eastAsia="zh-CN" w:bidi="ar"/>
              </w:rPr>
              <w:t>）</w:t>
            </w:r>
          </w:p>
        </w:tc>
        <w:tc>
          <w:tcPr>
            <w:tcW w:w="7536" w:type="dxa"/>
            <w:noWrap w:val="0"/>
            <w:vAlign w:val="center"/>
          </w:tcPr>
          <w:p>
            <w:pPr>
              <w:keepNext w:val="0"/>
              <w:keepLines w:val="0"/>
              <w:pageBreakBefore w:val="0"/>
              <w:kinsoku/>
              <w:wordWrap/>
              <w:overflowPunct/>
              <w:topLinePunct w:val="0"/>
              <w:autoSpaceDE/>
              <w:autoSpaceDN/>
              <w:bidi w:val="0"/>
              <w:spacing w:line="440" w:lineRule="exact"/>
              <w:ind w:left="0" w:leftChars="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进度控制目标及控制措施</w:t>
            </w:r>
            <w:r>
              <w:rPr>
                <w:rFonts w:hint="eastAsia" w:ascii="宋体" w:hAnsi="宋体" w:eastAsia="宋体" w:cs="宋体"/>
                <w:color w:val="auto"/>
                <w:sz w:val="21"/>
                <w:szCs w:val="21"/>
                <w:highlight w:val="none"/>
              </w:rPr>
              <w:t>科学、严密、合理，描述详细且具有针对性的的得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40" w:lineRule="exact"/>
              <w:ind w:left="0" w:leftChars="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进度控制目标及控制措施</w:t>
            </w:r>
            <w:r>
              <w:rPr>
                <w:rFonts w:hint="eastAsia" w:ascii="宋体" w:hAnsi="宋体" w:eastAsia="宋体" w:cs="宋体"/>
                <w:color w:val="auto"/>
                <w:sz w:val="21"/>
                <w:szCs w:val="21"/>
                <w:highlight w:val="none"/>
              </w:rPr>
              <w:t>基本合理、描述一般、存在可操作性得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spacing w:line="440" w:lineRule="exact"/>
              <w:ind w:left="0" w:lef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进度控制目标及控制措施</w:t>
            </w:r>
            <w:r>
              <w:rPr>
                <w:rFonts w:hint="eastAsia" w:ascii="宋体" w:hAnsi="宋体" w:eastAsia="宋体" w:cs="宋体"/>
                <w:color w:val="auto"/>
                <w:sz w:val="21"/>
                <w:szCs w:val="21"/>
                <w:highlight w:val="none"/>
              </w:rPr>
              <w:t>具有不合理项、描述略欠缺、存在一定的实施难度得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3"/>
              <w:keepNext w:val="0"/>
              <w:keepLines w:val="0"/>
              <w:pageBreakBefore w:val="0"/>
              <w:kinsoku/>
              <w:wordWrap/>
              <w:overflowPunct/>
              <w:topLinePunct w:val="0"/>
              <w:autoSpaceDE/>
              <w:autoSpaceDN/>
              <w:bidi w:val="0"/>
              <w:spacing w:line="440" w:lineRule="exact"/>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进度控制目标及控制措施</w:t>
            </w:r>
            <w:r>
              <w:rPr>
                <w:rFonts w:hint="eastAsia" w:ascii="宋体" w:hAnsi="宋体" w:eastAsia="宋体" w:cs="宋体"/>
                <w:color w:val="auto"/>
                <w:sz w:val="21"/>
                <w:szCs w:val="21"/>
                <w:highlight w:val="none"/>
              </w:rPr>
              <w:t>具有明显不合理项、描述欠缺、存在实施难度</w:t>
            </w:r>
            <w:r>
              <w:rPr>
                <w:rFonts w:hint="eastAsia" w:ascii="宋体" w:hAnsi="宋体" w:eastAsia="宋体" w:cs="宋体"/>
                <w:color w:val="auto"/>
                <w:sz w:val="21"/>
                <w:szCs w:val="21"/>
                <w:highlight w:val="none"/>
                <w:lang w:val="en-US" w:eastAsia="zh-CN"/>
              </w:rPr>
              <w:t>得1分；</w:t>
            </w:r>
          </w:p>
          <w:p>
            <w:pPr>
              <w:keepNext w:val="0"/>
              <w:keepLines w:val="0"/>
              <w:pageBreakBefore w:val="0"/>
              <w:widowControl/>
              <w:kinsoku/>
              <w:wordWrap/>
              <w:overflowPunct/>
              <w:topLinePunct w:val="0"/>
              <w:autoSpaceDE/>
              <w:autoSpaceDN/>
              <w:bidi w:val="0"/>
              <w:adjustRightInd w:val="0"/>
              <w:snapToGrid w:val="0"/>
              <w:spacing w:line="440" w:lineRule="exact"/>
              <w:ind w:left="0" w:leftChars="0"/>
              <w:jc w:val="left"/>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7" w:type="dxa"/>
            <w:vMerge w:val="continue"/>
            <w:noWrap w:val="0"/>
            <w:vAlign w:val="center"/>
          </w:tcPr>
          <w:p>
            <w:pPr>
              <w:keepNext w:val="0"/>
              <w:keepLines w:val="0"/>
              <w:pageBreakBefore w:val="0"/>
              <w:widowControl/>
              <w:kinsoku/>
              <w:wordWrap/>
              <w:overflowPunct/>
              <w:topLinePunct w:val="0"/>
              <w:autoSpaceDE/>
              <w:autoSpaceDN/>
              <w:bidi w:val="0"/>
              <w:spacing w:line="440" w:lineRule="exact"/>
              <w:ind w:left="0" w:leftChars="0"/>
              <w:jc w:val="center"/>
              <w:rPr>
                <w:rFonts w:hint="eastAsia" w:ascii="宋体" w:hAnsi="宋体" w:eastAsia="宋体" w:cs="宋体"/>
                <w:color w:val="auto"/>
                <w:kern w:val="0"/>
                <w:sz w:val="21"/>
                <w:szCs w:val="21"/>
                <w:highlight w:val="none"/>
              </w:rPr>
            </w:pPr>
          </w:p>
        </w:tc>
        <w:tc>
          <w:tcPr>
            <w:tcW w:w="1380" w:type="dxa"/>
            <w:noWrap w:val="0"/>
            <w:vAlign w:val="center"/>
          </w:tcPr>
          <w:p>
            <w:pPr>
              <w:keepNext w:val="0"/>
              <w:keepLines w:val="0"/>
              <w:pageBreakBefore w:val="0"/>
              <w:widowControl/>
              <w:kinsoku/>
              <w:wordWrap/>
              <w:overflowPunct/>
              <w:topLinePunct w:val="0"/>
              <w:autoSpaceDE/>
              <w:autoSpaceDN/>
              <w:bidi w:val="0"/>
              <w:spacing w:line="440" w:lineRule="exact"/>
              <w:ind w:left="0" w:leftChars="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安全、文明施工控制目标及控制措施</w:t>
            </w:r>
          </w:p>
          <w:p>
            <w:pPr>
              <w:keepNext w:val="0"/>
              <w:keepLines w:val="0"/>
              <w:pageBreakBefore w:val="0"/>
              <w:widowControl/>
              <w:kinsoku/>
              <w:wordWrap/>
              <w:overflowPunct/>
              <w:topLinePunct w:val="0"/>
              <w:autoSpaceDE/>
              <w:autoSpaceDN/>
              <w:bidi w:val="0"/>
              <w:spacing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lang w:val="en-US" w:eastAsia="zh-CN" w:bidi="ar"/>
              </w:rPr>
              <w:t>）</w:t>
            </w:r>
          </w:p>
        </w:tc>
        <w:tc>
          <w:tcPr>
            <w:tcW w:w="7536" w:type="dxa"/>
            <w:noWrap w:val="0"/>
            <w:vAlign w:val="center"/>
          </w:tcPr>
          <w:p>
            <w:pPr>
              <w:keepNext w:val="0"/>
              <w:keepLines w:val="0"/>
              <w:pageBreakBefore w:val="0"/>
              <w:widowControl/>
              <w:kinsoku/>
              <w:wordWrap/>
              <w:overflowPunct/>
              <w:topLinePunct w:val="0"/>
              <w:autoSpaceDE/>
              <w:autoSpaceDN/>
              <w:bidi w:val="0"/>
              <w:spacing w:line="440" w:lineRule="exact"/>
              <w:ind w:left="0" w:leftChars="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安全、文明施工控制目标及控制措施</w:t>
            </w:r>
            <w:r>
              <w:rPr>
                <w:rFonts w:hint="eastAsia" w:ascii="宋体" w:hAnsi="宋体" w:eastAsia="宋体" w:cs="宋体"/>
                <w:color w:val="auto"/>
                <w:sz w:val="21"/>
                <w:szCs w:val="21"/>
                <w:highlight w:val="none"/>
              </w:rPr>
              <w:t>科学、合理、操作性强、规范、高效，内容描述详细、具有针对性的</w:t>
            </w:r>
            <w:r>
              <w:rPr>
                <w:rFonts w:hint="eastAsia" w:ascii="宋体" w:hAnsi="宋体" w:eastAsia="宋体" w:cs="宋体"/>
                <w:color w:val="auto"/>
                <w:sz w:val="21"/>
                <w:szCs w:val="21"/>
                <w:highlight w:val="none"/>
                <w:lang w:bidi="ar"/>
              </w:rPr>
              <w:t>得</w:t>
            </w: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分，</w:t>
            </w:r>
          </w:p>
          <w:p>
            <w:pPr>
              <w:keepNext w:val="0"/>
              <w:keepLines w:val="0"/>
              <w:pageBreakBefore w:val="0"/>
              <w:widowControl/>
              <w:kinsoku/>
              <w:wordWrap/>
              <w:overflowPunct/>
              <w:topLinePunct w:val="0"/>
              <w:autoSpaceDE/>
              <w:autoSpaceDN/>
              <w:bidi w:val="0"/>
              <w:spacing w:line="440" w:lineRule="exact"/>
              <w:ind w:left="0" w:leftChars="0"/>
              <w:jc w:val="left"/>
              <w:textAlignment w:val="center"/>
              <w:rPr>
                <w:rFonts w:hint="eastAsia" w:ascii="宋体" w:hAnsi="宋体" w:eastAsia="宋体" w:cs="宋体"/>
                <w:color w:val="auto"/>
                <w:spacing w:val="-6"/>
                <w:sz w:val="21"/>
                <w:szCs w:val="21"/>
                <w:highlight w:val="none"/>
                <w:lang w:bidi="ar"/>
              </w:rPr>
            </w:pPr>
            <w:r>
              <w:rPr>
                <w:rFonts w:hint="eastAsia" w:ascii="宋体" w:hAnsi="宋体" w:eastAsia="宋体" w:cs="宋体"/>
                <w:color w:val="auto"/>
                <w:spacing w:val="-6"/>
                <w:sz w:val="21"/>
                <w:szCs w:val="21"/>
                <w:highlight w:val="none"/>
                <w:lang w:bidi="ar"/>
              </w:rPr>
              <w:t>安全、文明施工控制目标及控制措施</w:t>
            </w:r>
            <w:r>
              <w:rPr>
                <w:rFonts w:hint="eastAsia" w:ascii="宋体" w:hAnsi="宋体" w:eastAsia="宋体" w:cs="宋体"/>
                <w:color w:val="auto"/>
                <w:sz w:val="21"/>
                <w:szCs w:val="21"/>
                <w:highlight w:val="none"/>
              </w:rPr>
              <w:t>较合理、严密、描述较为详细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pacing w:val="-6"/>
                <w:sz w:val="21"/>
                <w:szCs w:val="21"/>
                <w:highlight w:val="none"/>
                <w:lang w:bidi="ar"/>
              </w:rPr>
              <w:t>得</w:t>
            </w:r>
            <w:r>
              <w:rPr>
                <w:rFonts w:hint="eastAsia" w:ascii="宋体" w:hAnsi="宋体" w:eastAsia="宋体" w:cs="宋体"/>
                <w:color w:val="auto"/>
                <w:spacing w:val="-6"/>
                <w:sz w:val="21"/>
                <w:szCs w:val="21"/>
                <w:highlight w:val="none"/>
                <w:lang w:val="en-US" w:eastAsia="zh-CN" w:bidi="ar"/>
              </w:rPr>
              <w:t>4</w:t>
            </w:r>
            <w:r>
              <w:rPr>
                <w:rFonts w:hint="eastAsia" w:ascii="宋体" w:hAnsi="宋体" w:eastAsia="宋体" w:cs="宋体"/>
                <w:color w:val="auto"/>
                <w:spacing w:val="-6"/>
                <w:sz w:val="21"/>
                <w:szCs w:val="21"/>
                <w:highlight w:val="none"/>
                <w:lang w:bidi="ar"/>
              </w:rPr>
              <w:t>分，</w:t>
            </w:r>
          </w:p>
          <w:p>
            <w:pPr>
              <w:keepNext w:val="0"/>
              <w:keepLines w:val="0"/>
              <w:pageBreakBefore w:val="0"/>
              <w:widowControl/>
              <w:kinsoku/>
              <w:wordWrap/>
              <w:overflowPunct/>
              <w:topLinePunct w:val="0"/>
              <w:autoSpaceDE/>
              <w:autoSpaceDN/>
              <w:bidi w:val="0"/>
              <w:spacing w:line="440" w:lineRule="exact"/>
              <w:ind w:left="0" w:leftChars="0"/>
              <w:jc w:val="left"/>
              <w:textAlignment w:val="center"/>
              <w:rPr>
                <w:rFonts w:hint="eastAsia" w:ascii="宋体" w:hAnsi="宋体" w:eastAsia="宋体" w:cs="宋体"/>
                <w:color w:val="auto"/>
                <w:spacing w:val="-6"/>
                <w:sz w:val="21"/>
                <w:szCs w:val="21"/>
                <w:highlight w:val="none"/>
                <w:lang w:eastAsia="zh-CN" w:bidi="ar"/>
              </w:rPr>
            </w:pPr>
            <w:r>
              <w:rPr>
                <w:rFonts w:hint="eastAsia" w:ascii="宋体" w:hAnsi="宋体" w:eastAsia="宋体" w:cs="宋体"/>
                <w:color w:val="auto"/>
                <w:spacing w:val="-6"/>
                <w:sz w:val="21"/>
                <w:szCs w:val="21"/>
                <w:highlight w:val="none"/>
                <w:lang w:bidi="ar"/>
              </w:rPr>
              <w:t>安全、文明施工控制目标及控制措施</w:t>
            </w:r>
            <w:r>
              <w:rPr>
                <w:rFonts w:hint="eastAsia" w:ascii="宋体" w:hAnsi="宋体" w:eastAsia="宋体" w:cs="宋体"/>
                <w:color w:val="auto"/>
                <w:sz w:val="21"/>
                <w:szCs w:val="21"/>
                <w:highlight w:val="none"/>
              </w:rPr>
              <w:t>可操作性差，内容描述特少</w:t>
            </w:r>
            <w:r>
              <w:rPr>
                <w:rFonts w:hint="eastAsia" w:ascii="宋体" w:hAnsi="宋体" w:eastAsia="宋体" w:cs="宋体"/>
                <w:color w:val="auto"/>
                <w:spacing w:val="-6"/>
                <w:sz w:val="21"/>
                <w:szCs w:val="21"/>
                <w:highlight w:val="none"/>
                <w:lang w:bidi="ar"/>
              </w:rPr>
              <w:t>得</w:t>
            </w:r>
            <w:r>
              <w:rPr>
                <w:rFonts w:hint="eastAsia" w:ascii="宋体" w:hAnsi="宋体" w:eastAsia="宋体" w:cs="宋体"/>
                <w:color w:val="auto"/>
                <w:spacing w:val="-6"/>
                <w:sz w:val="21"/>
                <w:szCs w:val="21"/>
                <w:highlight w:val="none"/>
                <w:lang w:val="en-US" w:eastAsia="zh-CN" w:bidi="ar"/>
              </w:rPr>
              <w:t>2</w:t>
            </w:r>
            <w:r>
              <w:rPr>
                <w:rFonts w:hint="eastAsia" w:ascii="宋体" w:hAnsi="宋体" w:eastAsia="宋体" w:cs="宋体"/>
                <w:color w:val="auto"/>
                <w:spacing w:val="-6"/>
                <w:sz w:val="21"/>
                <w:szCs w:val="21"/>
                <w:highlight w:val="none"/>
                <w:lang w:bidi="ar"/>
              </w:rPr>
              <w:t>分</w:t>
            </w:r>
            <w:r>
              <w:rPr>
                <w:rFonts w:hint="eastAsia" w:ascii="宋体" w:hAnsi="宋体" w:eastAsia="宋体" w:cs="宋体"/>
                <w:color w:val="auto"/>
                <w:spacing w:val="-6"/>
                <w:sz w:val="21"/>
                <w:szCs w:val="21"/>
                <w:highlight w:val="none"/>
                <w:lang w:eastAsia="zh-CN" w:bidi="ar"/>
              </w:rPr>
              <w:t>，</w:t>
            </w:r>
          </w:p>
          <w:p>
            <w:pPr>
              <w:keepNext w:val="0"/>
              <w:keepLines w:val="0"/>
              <w:pageBreakBefore w:val="0"/>
              <w:widowControl/>
              <w:kinsoku/>
              <w:wordWrap/>
              <w:overflowPunct/>
              <w:topLinePunct w:val="0"/>
              <w:autoSpaceDE/>
              <w:autoSpaceDN/>
              <w:bidi w:val="0"/>
              <w:spacing w:line="440" w:lineRule="exact"/>
              <w:ind w:left="0" w:leftChars="0"/>
              <w:jc w:val="left"/>
              <w:textAlignment w:val="cente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7" w:type="dxa"/>
            <w:vMerge w:val="continue"/>
            <w:noWrap w:val="0"/>
            <w:vAlign w:val="center"/>
          </w:tcPr>
          <w:p>
            <w:pPr>
              <w:keepNext w:val="0"/>
              <w:keepLines w:val="0"/>
              <w:pageBreakBefore w:val="0"/>
              <w:widowControl/>
              <w:kinsoku/>
              <w:wordWrap/>
              <w:overflowPunct/>
              <w:topLinePunct w:val="0"/>
              <w:autoSpaceDE/>
              <w:autoSpaceDN/>
              <w:bidi w:val="0"/>
              <w:spacing w:line="440" w:lineRule="exact"/>
              <w:ind w:left="0" w:leftChars="0"/>
              <w:jc w:val="center"/>
              <w:rPr>
                <w:rFonts w:hint="eastAsia" w:ascii="宋体" w:hAnsi="宋体" w:eastAsia="宋体" w:cs="宋体"/>
                <w:color w:val="auto"/>
                <w:kern w:val="0"/>
                <w:sz w:val="21"/>
                <w:szCs w:val="21"/>
                <w:highlight w:val="none"/>
              </w:rPr>
            </w:pPr>
          </w:p>
        </w:tc>
        <w:tc>
          <w:tcPr>
            <w:tcW w:w="1380" w:type="dxa"/>
            <w:noWrap w:val="0"/>
            <w:vAlign w:val="center"/>
          </w:tcPr>
          <w:p>
            <w:pPr>
              <w:keepNext w:val="0"/>
              <w:keepLines w:val="0"/>
              <w:pageBreakBefore w:val="0"/>
              <w:widowControl/>
              <w:kinsoku/>
              <w:wordWrap/>
              <w:overflowPunct/>
              <w:topLinePunct w:val="0"/>
              <w:autoSpaceDE/>
              <w:autoSpaceDN/>
              <w:bidi w:val="0"/>
              <w:spacing w:line="440" w:lineRule="exact"/>
              <w:ind w:left="0" w:leftChars="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工程造价控制目标及控制措施</w:t>
            </w:r>
          </w:p>
          <w:p>
            <w:pPr>
              <w:keepNext w:val="0"/>
              <w:keepLines w:val="0"/>
              <w:pageBreakBefore w:val="0"/>
              <w:widowControl/>
              <w:kinsoku/>
              <w:wordWrap/>
              <w:overflowPunct/>
              <w:topLinePunct w:val="0"/>
              <w:autoSpaceDE/>
              <w:autoSpaceDN/>
              <w:bidi w:val="0"/>
              <w:spacing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lang w:val="en-US" w:eastAsia="zh-CN" w:bidi="ar"/>
              </w:rPr>
              <w:t>）</w:t>
            </w:r>
          </w:p>
        </w:tc>
        <w:tc>
          <w:tcPr>
            <w:tcW w:w="7536"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工程造价控制目标及控制措施质量控制目标及控制措施阐述详实具体、可实施性强的得</w:t>
            </w: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分，</w:t>
            </w:r>
          </w:p>
          <w:p>
            <w:pPr>
              <w:keepNext w:val="0"/>
              <w:keepLines w:val="0"/>
              <w:pageBreakBefore w:val="0"/>
              <w:widowControl/>
              <w:kinsoku/>
              <w:wordWrap/>
              <w:overflowPunct/>
              <w:topLinePunct w:val="0"/>
              <w:autoSpaceDE/>
              <w:autoSpaceDN/>
              <w:bidi w:val="0"/>
              <w:adjustRightInd w:val="0"/>
              <w:snapToGrid w:val="0"/>
              <w:spacing w:line="440" w:lineRule="exact"/>
              <w:ind w:left="0" w:leftChars="0"/>
              <w:jc w:val="left"/>
              <w:rPr>
                <w:rFonts w:hint="eastAsia" w:ascii="宋体" w:hAnsi="宋体" w:eastAsia="宋体" w:cs="宋体"/>
                <w:color w:val="auto"/>
                <w:spacing w:val="-6"/>
                <w:sz w:val="21"/>
                <w:szCs w:val="21"/>
                <w:highlight w:val="none"/>
                <w:lang w:bidi="ar"/>
              </w:rPr>
            </w:pPr>
            <w:r>
              <w:rPr>
                <w:rFonts w:hint="eastAsia" w:ascii="宋体" w:hAnsi="宋体" w:eastAsia="宋体" w:cs="宋体"/>
                <w:color w:val="auto"/>
                <w:spacing w:val="-6"/>
                <w:sz w:val="21"/>
                <w:szCs w:val="21"/>
                <w:highlight w:val="none"/>
                <w:lang w:bidi="ar"/>
              </w:rPr>
              <w:t>工程造价控制目标及控制措施阐述较为详细具有可实施性的得</w:t>
            </w:r>
            <w:r>
              <w:rPr>
                <w:rFonts w:hint="eastAsia" w:ascii="宋体" w:hAnsi="宋体" w:eastAsia="宋体" w:cs="宋体"/>
                <w:color w:val="auto"/>
                <w:spacing w:val="-6"/>
                <w:sz w:val="21"/>
                <w:szCs w:val="21"/>
                <w:highlight w:val="none"/>
                <w:lang w:val="en-US" w:eastAsia="zh-CN" w:bidi="ar"/>
              </w:rPr>
              <w:t>4</w:t>
            </w:r>
            <w:r>
              <w:rPr>
                <w:rFonts w:hint="eastAsia" w:ascii="宋体" w:hAnsi="宋体" w:eastAsia="宋体" w:cs="宋体"/>
                <w:color w:val="auto"/>
                <w:spacing w:val="-6"/>
                <w:sz w:val="21"/>
                <w:szCs w:val="21"/>
                <w:highlight w:val="none"/>
                <w:lang w:bidi="ar"/>
              </w:rPr>
              <w:t>分，</w:t>
            </w:r>
          </w:p>
          <w:p>
            <w:pPr>
              <w:keepNext w:val="0"/>
              <w:keepLines w:val="0"/>
              <w:pageBreakBefore w:val="0"/>
              <w:widowControl/>
              <w:kinsoku/>
              <w:wordWrap/>
              <w:overflowPunct/>
              <w:topLinePunct w:val="0"/>
              <w:autoSpaceDE/>
              <w:autoSpaceDN/>
              <w:bidi w:val="0"/>
              <w:adjustRightInd w:val="0"/>
              <w:snapToGrid w:val="0"/>
              <w:spacing w:line="440" w:lineRule="exact"/>
              <w:ind w:left="0" w:leftChars="0"/>
              <w:jc w:val="left"/>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工程造价控制目标及控制措施阐述不够详细具体可实施性一般得</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lang w:eastAsia="zh-CN" w:bidi="ar"/>
              </w:rPr>
              <w:t>，</w:t>
            </w:r>
          </w:p>
          <w:p>
            <w:pPr>
              <w:keepNext w:val="0"/>
              <w:keepLines w:val="0"/>
              <w:pageBreakBefore w:val="0"/>
              <w:widowControl/>
              <w:kinsoku/>
              <w:wordWrap/>
              <w:overflowPunct/>
              <w:topLinePunct w:val="0"/>
              <w:autoSpaceDE/>
              <w:autoSpaceDN/>
              <w:bidi w:val="0"/>
              <w:adjustRightInd w:val="0"/>
              <w:snapToGrid w:val="0"/>
              <w:spacing w:line="440" w:lineRule="exact"/>
              <w:ind w:left="0" w:leftChars="0"/>
              <w:jc w:val="left"/>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7" w:type="dxa"/>
            <w:vMerge w:val="continue"/>
            <w:noWrap w:val="0"/>
            <w:vAlign w:val="center"/>
          </w:tcPr>
          <w:p>
            <w:pPr>
              <w:keepNext w:val="0"/>
              <w:keepLines w:val="0"/>
              <w:pageBreakBefore w:val="0"/>
              <w:widowControl/>
              <w:kinsoku/>
              <w:wordWrap/>
              <w:overflowPunct/>
              <w:topLinePunct w:val="0"/>
              <w:autoSpaceDE/>
              <w:autoSpaceDN/>
              <w:bidi w:val="0"/>
              <w:spacing w:line="440" w:lineRule="exact"/>
              <w:ind w:left="0" w:leftChars="0"/>
              <w:jc w:val="center"/>
              <w:rPr>
                <w:rFonts w:hint="eastAsia" w:ascii="宋体" w:hAnsi="宋体" w:eastAsia="宋体" w:cs="宋体"/>
                <w:color w:val="auto"/>
                <w:kern w:val="0"/>
                <w:sz w:val="21"/>
                <w:szCs w:val="21"/>
                <w:highlight w:val="none"/>
              </w:rPr>
            </w:pPr>
          </w:p>
        </w:tc>
        <w:tc>
          <w:tcPr>
            <w:tcW w:w="1380" w:type="dxa"/>
            <w:noWrap w:val="0"/>
            <w:vAlign w:val="center"/>
          </w:tcPr>
          <w:p>
            <w:pPr>
              <w:keepNext w:val="0"/>
              <w:keepLines w:val="0"/>
              <w:pageBreakBefore w:val="0"/>
              <w:widowControl/>
              <w:kinsoku/>
              <w:wordWrap/>
              <w:overflowPunct/>
              <w:topLinePunct w:val="0"/>
              <w:autoSpaceDE/>
              <w:autoSpaceDN/>
              <w:bidi w:val="0"/>
              <w:spacing w:line="440" w:lineRule="exact"/>
              <w:ind w:left="0" w:leftChars="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合同与信息管理控制目标及控制措施</w:t>
            </w:r>
          </w:p>
          <w:p>
            <w:pPr>
              <w:keepNext w:val="0"/>
              <w:keepLines w:val="0"/>
              <w:pageBreakBefore w:val="0"/>
              <w:widowControl/>
              <w:kinsoku/>
              <w:wordWrap/>
              <w:overflowPunct/>
              <w:topLinePunct w:val="0"/>
              <w:autoSpaceDE/>
              <w:autoSpaceDN/>
              <w:bidi w:val="0"/>
              <w:spacing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lang w:val="en-US" w:eastAsia="zh-CN" w:bidi="ar"/>
              </w:rPr>
              <w:t>）</w:t>
            </w:r>
          </w:p>
        </w:tc>
        <w:tc>
          <w:tcPr>
            <w:tcW w:w="7536"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jc w:val="left"/>
              <w:rPr>
                <w:rFonts w:hint="eastAsia" w:ascii="宋体" w:hAnsi="宋体" w:eastAsia="宋体" w:cs="宋体"/>
                <w:color w:val="auto"/>
                <w:spacing w:val="-6"/>
                <w:sz w:val="21"/>
                <w:szCs w:val="21"/>
                <w:highlight w:val="none"/>
                <w:lang w:bidi="ar"/>
              </w:rPr>
            </w:pPr>
            <w:r>
              <w:rPr>
                <w:rFonts w:hint="eastAsia" w:ascii="宋体" w:hAnsi="宋体" w:eastAsia="宋体" w:cs="宋体"/>
                <w:color w:val="auto"/>
                <w:spacing w:val="-6"/>
                <w:sz w:val="21"/>
                <w:szCs w:val="21"/>
                <w:highlight w:val="none"/>
                <w:lang w:bidi="ar"/>
              </w:rPr>
              <w:t>合同与信息管理控制目标及控制措施阐述详实具体、可实施性强的得</w:t>
            </w:r>
            <w:r>
              <w:rPr>
                <w:rFonts w:hint="eastAsia" w:ascii="宋体" w:hAnsi="宋体" w:eastAsia="宋体" w:cs="宋体"/>
                <w:color w:val="auto"/>
                <w:spacing w:val="-6"/>
                <w:sz w:val="21"/>
                <w:szCs w:val="21"/>
                <w:highlight w:val="none"/>
                <w:lang w:val="en-US" w:eastAsia="zh-CN" w:bidi="ar"/>
              </w:rPr>
              <w:t>6</w:t>
            </w:r>
            <w:r>
              <w:rPr>
                <w:rFonts w:hint="eastAsia" w:ascii="宋体" w:hAnsi="宋体" w:eastAsia="宋体" w:cs="宋体"/>
                <w:color w:val="auto"/>
                <w:spacing w:val="-6"/>
                <w:sz w:val="21"/>
                <w:szCs w:val="21"/>
                <w:highlight w:val="none"/>
                <w:lang w:bidi="ar"/>
              </w:rPr>
              <w:t>分，</w:t>
            </w:r>
          </w:p>
          <w:p>
            <w:pPr>
              <w:keepNext w:val="0"/>
              <w:keepLines w:val="0"/>
              <w:pageBreakBefore w:val="0"/>
              <w:widowControl/>
              <w:kinsoku/>
              <w:wordWrap/>
              <w:overflowPunct/>
              <w:topLinePunct w:val="0"/>
              <w:autoSpaceDE/>
              <w:autoSpaceDN/>
              <w:bidi w:val="0"/>
              <w:adjustRightInd w:val="0"/>
              <w:snapToGrid w:val="0"/>
              <w:spacing w:line="440" w:lineRule="exact"/>
              <w:ind w:left="0" w:leftChars="0"/>
              <w:jc w:val="left"/>
              <w:rPr>
                <w:rFonts w:hint="eastAsia" w:ascii="宋体" w:hAnsi="宋体" w:eastAsia="宋体" w:cs="宋体"/>
                <w:color w:val="auto"/>
                <w:spacing w:val="-6"/>
                <w:sz w:val="21"/>
                <w:szCs w:val="21"/>
                <w:highlight w:val="none"/>
                <w:lang w:bidi="ar"/>
              </w:rPr>
            </w:pPr>
            <w:r>
              <w:rPr>
                <w:rFonts w:hint="eastAsia" w:ascii="宋体" w:hAnsi="宋体" w:eastAsia="宋体" w:cs="宋体"/>
                <w:color w:val="auto"/>
                <w:spacing w:val="-6"/>
                <w:sz w:val="21"/>
                <w:szCs w:val="21"/>
                <w:highlight w:val="none"/>
                <w:lang w:bidi="ar"/>
              </w:rPr>
              <w:t>合同与信息管理控制目标及控制措施阐述较为详细具有可实施性的得</w:t>
            </w:r>
            <w:r>
              <w:rPr>
                <w:rFonts w:hint="eastAsia" w:ascii="宋体" w:hAnsi="宋体" w:eastAsia="宋体" w:cs="宋体"/>
                <w:color w:val="auto"/>
                <w:spacing w:val="-6"/>
                <w:sz w:val="21"/>
                <w:szCs w:val="21"/>
                <w:highlight w:val="none"/>
                <w:lang w:val="en-US" w:eastAsia="zh-CN" w:bidi="ar"/>
              </w:rPr>
              <w:t>4</w:t>
            </w:r>
            <w:r>
              <w:rPr>
                <w:rFonts w:hint="eastAsia" w:ascii="宋体" w:hAnsi="宋体" w:eastAsia="宋体" w:cs="宋体"/>
                <w:color w:val="auto"/>
                <w:spacing w:val="-6"/>
                <w:sz w:val="21"/>
                <w:szCs w:val="21"/>
                <w:highlight w:val="none"/>
                <w:lang w:bidi="ar"/>
              </w:rPr>
              <w:t>分，</w:t>
            </w:r>
          </w:p>
          <w:p>
            <w:pPr>
              <w:keepNext w:val="0"/>
              <w:keepLines w:val="0"/>
              <w:pageBreakBefore w:val="0"/>
              <w:widowControl/>
              <w:kinsoku/>
              <w:wordWrap/>
              <w:overflowPunct/>
              <w:topLinePunct w:val="0"/>
              <w:autoSpaceDE/>
              <w:autoSpaceDN/>
              <w:bidi w:val="0"/>
              <w:adjustRightInd w:val="0"/>
              <w:snapToGrid w:val="0"/>
              <w:spacing w:line="440" w:lineRule="exact"/>
              <w:ind w:left="0" w:leftChars="0"/>
              <w:jc w:val="left"/>
              <w:rPr>
                <w:rFonts w:hint="eastAsia" w:ascii="宋体" w:hAnsi="宋体" w:eastAsia="宋体" w:cs="宋体"/>
                <w:color w:val="auto"/>
                <w:spacing w:val="-6"/>
                <w:sz w:val="21"/>
                <w:szCs w:val="21"/>
                <w:highlight w:val="none"/>
                <w:lang w:eastAsia="zh-CN" w:bidi="ar"/>
              </w:rPr>
            </w:pPr>
            <w:r>
              <w:rPr>
                <w:rFonts w:hint="eastAsia" w:ascii="宋体" w:hAnsi="宋体" w:eastAsia="宋体" w:cs="宋体"/>
                <w:color w:val="auto"/>
                <w:spacing w:val="-6"/>
                <w:sz w:val="21"/>
                <w:szCs w:val="21"/>
                <w:highlight w:val="none"/>
                <w:lang w:bidi="ar"/>
              </w:rPr>
              <w:t>合同与信息管理控制目标及控制措施阐述不够详细具体可实施性一般得</w:t>
            </w:r>
            <w:r>
              <w:rPr>
                <w:rFonts w:hint="eastAsia" w:ascii="宋体" w:hAnsi="宋体" w:eastAsia="宋体" w:cs="宋体"/>
                <w:color w:val="auto"/>
                <w:spacing w:val="-6"/>
                <w:sz w:val="21"/>
                <w:szCs w:val="21"/>
                <w:highlight w:val="none"/>
                <w:lang w:val="en-US" w:eastAsia="zh-CN" w:bidi="ar"/>
              </w:rPr>
              <w:t>2</w:t>
            </w:r>
            <w:r>
              <w:rPr>
                <w:rFonts w:hint="eastAsia" w:ascii="宋体" w:hAnsi="宋体" w:eastAsia="宋体" w:cs="宋体"/>
                <w:color w:val="auto"/>
                <w:spacing w:val="-6"/>
                <w:sz w:val="21"/>
                <w:szCs w:val="21"/>
                <w:highlight w:val="none"/>
                <w:lang w:bidi="ar"/>
              </w:rPr>
              <w:t>分</w:t>
            </w:r>
            <w:r>
              <w:rPr>
                <w:rFonts w:hint="eastAsia" w:ascii="宋体" w:hAnsi="宋体" w:eastAsia="宋体" w:cs="宋体"/>
                <w:color w:val="auto"/>
                <w:spacing w:val="-6"/>
                <w:sz w:val="21"/>
                <w:szCs w:val="21"/>
                <w:highlight w:val="none"/>
                <w:lang w:eastAsia="zh-CN" w:bidi="ar"/>
              </w:rPr>
              <w:t>，</w:t>
            </w:r>
          </w:p>
          <w:p>
            <w:pPr>
              <w:keepNext w:val="0"/>
              <w:keepLines w:val="0"/>
              <w:pageBreakBefore w:val="0"/>
              <w:widowControl/>
              <w:kinsoku/>
              <w:wordWrap/>
              <w:overflowPunct/>
              <w:topLinePunct w:val="0"/>
              <w:autoSpaceDE/>
              <w:autoSpaceDN/>
              <w:bidi w:val="0"/>
              <w:adjustRightInd w:val="0"/>
              <w:snapToGrid w:val="0"/>
              <w:spacing w:line="440" w:lineRule="exact"/>
              <w:ind w:left="0" w:leftChars="0"/>
              <w:jc w:val="left"/>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7" w:type="dxa"/>
            <w:vMerge w:val="continue"/>
            <w:noWrap w:val="0"/>
            <w:vAlign w:val="center"/>
          </w:tcPr>
          <w:p>
            <w:pPr>
              <w:keepNext w:val="0"/>
              <w:keepLines w:val="0"/>
              <w:pageBreakBefore w:val="0"/>
              <w:widowControl/>
              <w:kinsoku/>
              <w:wordWrap/>
              <w:overflowPunct/>
              <w:topLinePunct w:val="0"/>
              <w:autoSpaceDE/>
              <w:autoSpaceDN/>
              <w:bidi w:val="0"/>
              <w:spacing w:line="440" w:lineRule="exact"/>
              <w:ind w:left="0" w:leftChars="0"/>
              <w:jc w:val="center"/>
              <w:rPr>
                <w:rFonts w:hint="eastAsia" w:ascii="宋体" w:hAnsi="宋体" w:eastAsia="宋体" w:cs="宋体"/>
                <w:color w:val="auto"/>
                <w:kern w:val="0"/>
                <w:sz w:val="21"/>
                <w:szCs w:val="21"/>
                <w:highlight w:val="none"/>
              </w:rPr>
            </w:pPr>
          </w:p>
        </w:tc>
        <w:tc>
          <w:tcPr>
            <w:tcW w:w="1380" w:type="dxa"/>
            <w:noWrap w:val="0"/>
            <w:vAlign w:val="center"/>
          </w:tcPr>
          <w:p>
            <w:pPr>
              <w:keepNext w:val="0"/>
              <w:keepLines w:val="0"/>
              <w:pageBreakBefore w:val="0"/>
              <w:widowControl/>
              <w:kinsoku/>
              <w:wordWrap/>
              <w:overflowPunct/>
              <w:topLinePunct w:val="0"/>
              <w:autoSpaceDE/>
              <w:autoSpaceDN/>
              <w:bidi w:val="0"/>
              <w:spacing w:line="440" w:lineRule="exact"/>
              <w:ind w:left="0" w:leftChars="0"/>
              <w:jc w:val="center"/>
              <w:textAlignment w:val="center"/>
              <w:rPr>
                <w:rFonts w:hint="eastAsia" w:ascii="宋体" w:hAnsi="宋体" w:eastAsia="宋体" w:cs="宋体"/>
                <w:color w:val="auto"/>
                <w:spacing w:val="-11"/>
                <w:sz w:val="21"/>
                <w:szCs w:val="21"/>
                <w:highlight w:val="none"/>
                <w:lang w:bidi="ar"/>
              </w:rPr>
            </w:pPr>
            <w:r>
              <w:rPr>
                <w:rFonts w:hint="eastAsia" w:ascii="宋体" w:hAnsi="宋体" w:eastAsia="宋体" w:cs="宋体"/>
                <w:color w:val="auto"/>
                <w:spacing w:val="-11"/>
                <w:sz w:val="21"/>
                <w:szCs w:val="21"/>
                <w:highlight w:val="none"/>
                <w:lang w:bidi="ar"/>
              </w:rPr>
              <w:t>对本</w:t>
            </w:r>
            <w:r>
              <w:rPr>
                <w:rFonts w:hint="eastAsia" w:ascii="宋体" w:hAnsi="宋体" w:eastAsia="宋体" w:cs="宋体"/>
                <w:color w:val="auto"/>
                <w:spacing w:val="-11"/>
                <w:sz w:val="21"/>
                <w:szCs w:val="21"/>
                <w:highlight w:val="none"/>
                <w:lang w:val="en-US" w:eastAsia="zh-CN" w:bidi="ar"/>
              </w:rPr>
              <w:t>项目</w:t>
            </w:r>
            <w:r>
              <w:rPr>
                <w:rFonts w:hint="eastAsia" w:ascii="宋体" w:hAnsi="宋体" w:eastAsia="宋体" w:cs="宋体"/>
                <w:color w:val="auto"/>
                <w:spacing w:val="-11"/>
                <w:sz w:val="21"/>
                <w:szCs w:val="21"/>
                <w:highlight w:val="none"/>
                <w:lang w:bidi="ar"/>
              </w:rPr>
              <w:t>监理重点、难点和关键部分的阐明及监理实施意见</w:t>
            </w:r>
          </w:p>
          <w:p>
            <w:pPr>
              <w:keepNext w:val="0"/>
              <w:keepLines w:val="0"/>
              <w:pageBreakBefore w:val="0"/>
              <w:widowControl/>
              <w:kinsoku/>
              <w:wordWrap/>
              <w:overflowPunct/>
              <w:topLinePunct w:val="0"/>
              <w:autoSpaceDE/>
              <w:autoSpaceDN/>
              <w:bidi w:val="0"/>
              <w:spacing w:line="440" w:lineRule="exact"/>
              <w:ind w:left="0" w:leftChars="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lang w:val="en-US" w:eastAsia="zh-CN" w:bidi="ar"/>
              </w:rPr>
              <w:t>）</w:t>
            </w:r>
          </w:p>
        </w:tc>
        <w:tc>
          <w:tcPr>
            <w:tcW w:w="7536"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重点、难点和关键部分的阐明及监理实施意见阐述贴合项目实际情况、重难点分析和关键工作阐述具有针对性、监理实施意见详实具体、可实施性强的得</w:t>
            </w: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分；</w:t>
            </w:r>
          </w:p>
          <w:p>
            <w:pPr>
              <w:keepNext w:val="0"/>
              <w:keepLines w:val="0"/>
              <w:pageBreakBefore w:val="0"/>
              <w:widowControl/>
              <w:kinsoku/>
              <w:wordWrap/>
              <w:overflowPunct/>
              <w:topLinePunct w:val="0"/>
              <w:autoSpaceDE/>
              <w:autoSpaceDN/>
              <w:bidi w:val="0"/>
              <w:adjustRightInd w:val="0"/>
              <w:snapToGrid w:val="0"/>
              <w:spacing w:line="440" w:lineRule="exact"/>
              <w:ind w:left="0" w:leftChars="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重点、难点和关键部分的阐明及监理实施意见阐述基本符合项目的情况，阐述较为详细具有可实施性的得</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分；</w:t>
            </w:r>
          </w:p>
          <w:p>
            <w:pPr>
              <w:keepNext w:val="0"/>
              <w:keepLines w:val="0"/>
              <w:pageBreakBefore w:val="0"/>
              <w:widowControl/>
              <w:kinsoku/>
              <w:wordWrap/>
              <w:overflowPunct/>
              <w:topLinePunct w:val="0"/>
              <w:autoSpaceDE/>
              <w:autoSpaceDN/>
              <w:bidi w:val="0"/>
              <w:adjustRightInd w:val="0"/>
              <w:snapToGrid w:val="0"/>
              <w:spacing w:line="440" w:lineRule="exact"/>
              <w:ind w:left="0" w:leftChars="0"/>
              <w:jc w:val="left"/>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重点、难点和关键部分的阐明及监理实施意见阐述不够详细具体可实施性一般得</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7" w:type="dxa"/>
            <w:vMerge w:val="continue"/>
            <w:noWrap w:val="0"/>
            <w:vAlign w:val="center"/>
          </w:tcPr>
          <w:p>
            <w:pPr>
              <w:keepNext w:val="0"/>
              <w:keepLines w:val="0"/>
              <w:pageBreakBefore w:val="0"/>
              <w:widowControl/>
              <w:kinsoku/>
              <w:wordWrap/>
              <w:overflowPunct/>
              <w:topLinePunct w:val="0"/>
              <w:autoSpaceDE/>
              <w:autoSpaceDN/>
              <w:bidi w:val="0"/>
              <w:spacing w:line="440" w:lineRule="exact"/>
              <w:ind w:left="0" w:leftChars="0"/>
              <w:jc w:val="center"/>
              <w:rPr>
                <w:rFonts w:hint="eastAsia" w:ascii="宋体" w:hAnsi="宋体" w:eastAsia="宋体" w:cs="宋体"/>
                <w:color w:val="auto"/>
                <w:kern w:val="0"/>
                <w:sz w:val="21"/>
                <w:szCs w:val="21"/>
                <w:highlight w:val="none"/>
              </w:rPr>
            </w:pPr>
          </w:p>
        </w:tc>
        <w:tc>
          <w:tcPr>
            <w:tcW w:w="1380" w:type="dxa"/>
            <w:noWrap w:val="0"/>
            <w:vAlign w:val="center"/>
          </w:tcPr>
          <w:p>
            <w:pPr>
              <w:keepNext w:val="0"/>
              <w:keepLines w:val="0"/>
              <w:pageBreakBefore w:val="0"/>
              <w:widowControl/>
              <w:kinsoku/>
              <w:wordWrap/>
              <w:overflowPunct/>
              <w:topLinePunct w:val="0"/>
              <w:autoSpaceDE/>
              <w:autoSpaceDN/>
              <w:bidi w:val="0"/>
              <w:spacing w:line="440" w:lineRule="exact"/>
              <w:ind w:left="0" w:leftChars="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各项工作制度的建立与现场组织、协调措施</w:t>
            </w:r>
          </w:p>
          <w:p>
            <w:pPr>
              <w:keepNext w:val="0"/>
              <w:keepLines w:val="0"/>
              <w:pageBreakBefore w:val="0"/>
              <w:widowControl/>
              <w:kinsoku/>
              <w:wordWrap/>
              <w:overflowPunct/>
              <w:topLinePunct w:val="0"/>
              <w:autoSpaceDE/>
              <w:autoSpaceDN/>
              <w:bidi w:val="0"/>
              <w:spacing w:line="440" w:lineRule="exact"/>
              <w:ind w:left="0" w:leftChars="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lang w:val="en-US" w:eastAsia="zh-CN" w:bidi="ar"/>
              </w:rPr>
              <w:t>）</w:t>
            </w:r>
          </w:p>
        </w:tc>
        <w:tc>
          <w:tcPr>
            <w:tcW w:w="7536"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质量控制目标及控制措施阐述详实具体、可实施性强的得</w:t>
            </w: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分，</w:t>
            </w:r>
          </w:p>
          <w:p>
            <w:pPr>
              <w:keepNext w:val="0"/>
              <w:keepLines w:val="0"/>
              <w:pageBreakBefore w:val="0"/>
              <w:widowControl/>
              <w:kinsoku/>
              <w:wordWrap/>
              <w:overflowPunct/>
              <w:topLinePunct w:val="0"/>
              <w:autoSpaceDE/>
              <w:autoSpaceDN/>
              <w:bidi w:val="0"/>
              <w:adjustRightInd w:val="0"/>
              <w:snapToGrid w:val="0"/>
              <w:spacing w:line="440" w:lineRule="exact"/>
              <w:ind w:left="0" w:leftChars="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质量控制目标及控制措施阐述较为详细具有可实施性的得</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分，</w:t>
            </w:r>
          </w:p>
          <w:p>
            <w:pPr>
              <w:keepNext w:val="0"/>
              <w:keepLines w:val="0"/>
              <w:pageBreakBefore w:val="0"/>
              <w:widowControl/>
              <w:kinsoku/>
              <w:wordWrap/>
              <w:overflowPunct/>
              <w:topLinePunct w:val="0"/>
              <w:autoSpaceDE/>
              <w:autoSpaceDN/>
              <w:bidi w:val="0"/>
              <w:adjustRightInd w:val="0"/>
              <w:snapToGrid w:val="0"/>
              <w:spacing w:line="440" w:lineRule="exact"/>
              <w:ind w:left="0" w:leftChars="0"/>
              <w:jc w:val="left"/>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质量控制目标及控制措施阐述不够详细具体可实施性一般得</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lang w:eastAsia="zh-CN" w:bidi="ar"/>
              </w:rPr>
              <w:t>，</w:t>
            </w:r>
          </w:p>
          <w:p>
            <w:pPr>
              <w:keepNext w:val="0"/>
              <w:keepLines w:val="0"/>
              <w:pageBreakBefore w:val="0"/>
              <w:widowControl/>
              <w:kinsoku/>
              <w:wordWrap/>
              <w:overflowPunct/>
              <w:topLinePunct w:val="0"/>
              <w:autoSpaceDE/>
              <w:autoSpaceDN/>
              <w:bidi w:val="0"/>
              <w:adjustRightInd w:val="0"/>
              <w:snapToGrid w:val="0"/>
              <w:spacing w:line="440" w:lineRule="exact"/>
              <w:ind w:left="0" w:leftChars="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7" w:type="dxa"/>
            <w:vMerge w:val="continue"/>
            <w:noWrap w:val="0"/>
            <w:vAlign w:val="center"/>
          </w:tcPr>
          <w:p>
            <w:pPr>
              <w:keepNext w:val="0"/>
              <w:keepLines w:val="0"/>
              <w:pageBreakBefore w:val="0"/>
              <w:widowControl/>
              <w:kinsoku/>
              <w:wordWrap/>
              <w:overflowPunct/>
              <w:topLinePunct w:val="0"/>
              <w:autoSpaceDE/>
              <w:autoSpaceDN/>
              <w:bidi w:val="0"/>
              <w:spacing w:line="440" w:lineRule="exact"/>
              <w:ind w:left="0" w:leftChars="0"/>
              <w:jc w:val="center"/>
              <w:rPr>
                <w:rFonts w:hint="eastAsia" w:ascii="宋体" w:hAnsi="宋体" w:eastAsia="宋体" w:cs="宋体"/>
                <w:color w:val="auto"/>
                <w:kern w:val="0"/>
                <w:sz w:val="21"/>
                <w:szCs w:val="21"/>
                <w:highlight w:val="none"/>
              </w:rPr>
            </w:pPr>
          </w:p>
        </w:tc>
        <w:tc>
          <w:tcPr>
            <w:tcW w:w="1380" w:type="dxa"/>
            <w:noWrap w:val="0"/>
            <w:vAlign w:val="center"/>
          </w:tcPr>
          <w:p>
            <w:pPr>
              <w:keepNext w:val="0"/>
              <w:keepLines w:val="0"/>
              <w:pageBreakBefore w:val="0"/>
              <w:widowControl/>
              <w:kinsoku/>
              <w:wordWrap/>
              <w:overflowPunct/>
              <w:topLinePunct w:val="0"/>
              <w:autoSpaceDE/>
              <w:autoSpaceDN/>
              <w:bidi w:val="0"/>
              <w:spacing w:line="440" w:lineRule="exact"/>
              <w:ind w:left="0" w:leftChars="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针对本项目提出的合理化建议</w:t>
            </w:r>
          </w:p>
          <w:p>
            <w:pPr>
              <w:keepNext w:val="0"/>
              <w:keepLines w:val="0"/>
              <w:pageBreakBefore w:val="0"/>
              <w:widowControl/>
              <w:kinsoku/>
              <w:wordWrap/>
              <w:overflowPunct/>
              <w:topLinePunct w:val="0"/>
              <w:autoSpaceDE/>
              <w:autoSpaceDN/>
              <w:bidi w:val="0"/>
              <w:spacing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lang w:val="en-US" w:eastAsia="zh-CN" w:bidi="ar"/>
              </w:rPr>
              <w:t>）</w:t>
            </w:r>
          </w:p>
        </w:tc>
        <w:tc>
          <w:tcPr>
            <w:tcW w:w="7536" w:type="dxa"/>
            <w:noWrap w:val="0"/>
            <w:vAlign w:val="center"/>
          </w:tcPr>
          <w:p>
            <w:pPr>
              <w:keepNext w:val="0"/>
              <w:keepLines w:val="0"/>
              <w:pageBreakBefore w:val="0"/>
              <w:widowControl/>
              <w:kinsoku/>
              <w:wordWrap/>
              <w:overflowPunct/>
              <w:topLinePunct w:val="0"/>
              <w:autoSpaceDE/>
              <w:autoSpaceDN/>
              <w:bidi w:val="0"/>
              <w:spacing w:line="440" w:lineRule="exact"/>
              <w:ind w:left="0" w:leftChars="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针对本项目的整体监理工作提出有针对性的合理化建议，建议较为科学、可实施性较强的得</w:t>
            </w: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分，</w:t>
            </w:r>
          </w:p>
          <w:p>
            <w:pPr>
              <w:keepNext w:val="0"/>
              <w:keepLines w:val="0"/>
              <w:pageBreakBefore w:val="0"/>
              <w:widowControl/>
              <w:kinsoku/>
              <w:wordWrap/>
              <w:overflowPunct/>
              <w:topLinePunct w:val="0"/>
              <w:autoSpaceDE/>
              <w:autoSpaceDN/>
              <w:bidi w:val="0"/>
              <w:spacing w:line="440" w:lineRule="exact"/>
              <w:ind w:left="0" w:leftChars="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有合理化建议但针对性和可实施性一般的</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分，</w:t>
            </w:r>
          </w:p>
          <w:p>
            <w:pPr>
              <w:keepNext w:val="0"/>
              <w:keepLines w:val="0"/>
              <w:pageBreakBefore w:val="0"/>
              <w:widowControl/>
              <w:kinsoku/>
              <w:wordWrap/>
              <w:overflowPunct/>
              <w:topLinePunct w:val="0"/>
              <w:autoSpaceDE/>
              <w:autoSpaceDN/>
              <w:bidi w:val="0"/>
              <w:spacing w:line="440" w:lineRule="exact"/>
              <w:ind w:left="0" w:leftChars="0"/>
              <w:jc w:val="left"/>
              <w:textAlignment w:val="cente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未提供有用的合理化建议的得</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lang w:eastAsia="zh-CN" w:bidi="ar"/>
              </w:rPr>
              <w:t>，</w:t>
            </w:r>
          </w:p>
          <w:p>
            <w:pPr>
              <w:keepNext w:val="0"/>
              <w:keepLines w:val="0"/>
              <w:pageBreakBefore w:val="0"/>
              <w:widowControl/>
              <w:kinsoku/>
              <w:wordWrap/>
              <w:overflowPunct/>
              <w:topLinePunct w:val="0"/>
              <w:autoSpaceDE/>
              <w:autoSpaceDN/>
              <w:bidi w:val="0"/>
              <w:spacing w:line="440" w:lineRule="exact"/>
              <w:ind w:left="0" w:leftChars="0"/>
              <w:jc w:val="left"/>
              <w:textAlignment w:val="cente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7" w:type="dxa"/>
            <w:noWrap w:val="0"/>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项目总监</w:t>
            </w:r>
          </w:p>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业绩</w:t>
            </w:r>
          </w:p>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（8</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lang w:val="en-US" w:eastAsia="zh-CN" w:bidi="ar"/>
              </w:rPr>
              <w:t>）</w:t>
            </w:r>
          </w:p>
        </w:tc>
        <w:tc>
          <w:tcPr>
            <w:tcW w:w="8916" w:type="dxa"/>
            <w:gridSpan w:val="2"/>
            <w:noWrap w:val="0"/>
            <w:vAlign w:val="center"/>
          </w:tcPr>
          <w:p>
            <w:pPr>
              <w:keepNext w:val="0"/>
              <w:keepLines w:val="0"/>
              <w:pageBreakBefore w:val="0"/>
              <w:numPr>
                <w:ilvl w:val="0"/>
                <w:numId w:val="0"/>
              </w:numPr>
              <w:kinsoku/>
              <w:wordWrap/>
              <w:overflowPunct/>
              <w:topLinePunct w:val="0"/>
              <w:autoSpaceDE/>
              <w:autoSpaceDN/>
              <w:bidi w:val="0"/>
              <w:spacing w:line="440" w:lineRule="exact"/>
              <w:ind w:left="0" w:lef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eastAsia="zh-CN" w:bidi="ar"/>
              </w:rPr>
              <w:t>拟任项目总监近</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eastAsia="zh-CN" w:bidi="ar"/>
              </w:rPr>
              <w:t>年（20</w:t>
            </w:r>
            <w:r>
              <w:rPr>
                <w:rFonts w:hint="eastAsia" w:ascii="宋体" w:hAnsi="宋体" w:eastAsia="宋体" w:cs="宋体"/>
                <w:color w:val="auto"/>
                <w:sz w:val="21"/>
                <w:szCs w:val="21"/>
                <w:highlight w:val="none"/>
                <w:lang w:val="en-US" w:eastAsia="zh-CN" w:bidi="ar"/>
              </w:rPr>
              <w:t>21</w:t>
            </w:r>
            <w:r>
              <w:rPr>
                <w:rFonts w:hint="eastAsia" w:ascii="宋体" w:hAnsi="宋体" w:eastAsia="宋体" w:cs="宋体"/>
                <w:color w:val="auto"/>
                <w:sz w:val="21"/>
                <w:szCs w:val="21"/>
                <w:highlight w:val="none"/>
                <w:lang w:eastAsia="zh-CN" w:bidi="ar"/>
              </w:rPr>
              <w:t>年1月1日以来、时间以完工或竣工验收时间为准）具有以项目总监身份承担过类似水利工程施工监理业绩，有1项得</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分，最高得</w:t>
            </w:r>
            <w:r>
              <w:rPr>
                <w:rFonts w:hint="eastAsia" w:ascii="宋体" w:hAnsi="宋体" w:eastAsia="宋体" w:cs="宋体"/>
                <w:color w:val="auto"/>
                <w:sz w:val="21"/>
                <w:szCs w:val="21"/>
                <w:highlight w:val="none"/>
                <w:lang w:val="en-US" w:eastAsia="zh-CN" w:bidi="ar"/>
              </w:rPr>
              <w:t>8</w:t>
            </w:r>
            <w:r>
              <w:rPr>
                <w:rFonts w:hint="eastAsia" w:ascii="宋体" w:hAnsi="宋体" w:eastAsia="宋体" w:cs="宋体"/>
                <w:color w:val="auto"/>
                <w:sz w:val="21"/>
                <w:szCs w:val="21"/>
                <w:highlight w:val="none"/>
                <w:lang w:eastAsia="zh-CN" w:bidi="ar"/>
              </w:rPr>
              <w:t>分。须同时具备中标通知书、合同协议书、完工或竣工验收评定资料&lt;包含验收鉴定书、专家签名表等&gt;，三者缺一不可。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7" w:type="dxa"/>
            <w:noWrap w:val="0"/>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color w:val="auto"/>
                <w:kern w:val="1"/>
                <w:sz w:val="21"/>
                <w:szCs w:val="21"/>
                <w:highlight w:val="none"/>
                <w:lang w:bidi="ar"/>
              </w:rPr>
            </w:pPr>
            <w:r>
              <w:rPr>
                <w:rFonts w:hint="eastAsia" w:ascii="宋体" w:hAnsi="宋体" w:eastAsia="宋体" w:cs="宋体"/>
                <w:color w:val="auto"/>
                <w:sz w:val="21"/>
                <w:szCs w:val="21"/>
                <w:highlight w:val="none"/>
                <w:lang w:bidi="ar"/>
              </w:rPr>
              <w:t>项目组人员的技术能力及</w:t>
            </w:r>
            <w:r>
              <w:rPr>
                <w:rFonts w:hint="eastAsia" w:ascii="宋体" w:hAnsi="宋体" w:eastAsia="宋体" w:cs="宋体"/>
                <w:color w:val="auto"/>
                <w:kern w:val="1"/>
                <w:sz w:val="21"/>
                <w:szCs w:val="21"/>
                <w:highlight w:val="none"/>
                <w:lang w:bidi="ar"/>
              </w:rPr>
              <w:t>配置</w:t>
            </w:r>
          </w:p>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lang w:val="en-US" w:eastAsia="zh-CN" w:bidi="ar"/>
              </w:rPr>
              <w:t>（22</w:t>
            </w:r>
            <w:r>
              <w:rPr>
                <w:rFonts w:hint="eastAsia" w:ascii="宋体" w:hAnsi="宋体" w:eastAsia="宋体" w:cs="宋体"/>
                <w:color w:val="auto"/>
                <w:kern w:val="1"/>
                <w:sz w:val="21"/>
                <w:szCs w:val="21"/>
                <w:highlight w:val="none"/>
                <w:lang w:bidi="ar"/>
              </w:rPr>
              <w:t>分</w:t>
            </w:r>
            <w:r>
              <w:rPr>
                <w:rFonts w:hint="eastAsia" w:ascii="宋体" w:hAnsi="宋体" w:eastAsia="宋体" w:cs="宋体"/>
                <w:color w:val="auto"/>
                <w:kern w:val="1"/>
                <w:sz w:val="21"/>
                <w:szCs w:val="21"/>
                <w:highlight w:val="none"/>
                <w:lang w:val="en-US" w:eastAsia="zh-CN" w:bidi="ar"/>
              </w:rPr>
              <w:t>）</w:t>
            </w:r>
          </w:p>
        </w:tc>
        <w:tc>
          <w:tcPr>
            <w:tcW w:w="8916" w:type="dxa"/>
            <w:gridSpan w:val="2"/>
            <w:noWrap w:val="0"/>
            <w:vAlign w:val="center"/>
          </w:tcPr>
          <w:p>
            <w:pPr>
              <w:keepNext w:val="0"/>
              <w:keepLines w:val="0"/>
              <w:pageBreakBefore w:val="0"/>
              <w:kinsoku/>
              <w:wordWrap/>
              <w:overflowPunct/>
              <w:topLinePunct w:val="0"/>
              <w:autoSpaceDE/>
              <w:autoSpaceDN/>
              <w:bidi w:val="0"/>
              <w:spacing w:line="440" w:lineRule="exact"/>
              <w:ind w:left="0" w:lef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拟派项目总监具备</w:t>
            </w:r>
            <w:r>
              <w:rPr>
                <w:rFonts w:hint="eastAsia" w:ascii="宋体" w:hAnsi="宋体" w:eastAsia="宋体" w:cs="宋体"/>
                <w:color w:val="auto"/>
                <w:sz w:val="21"/>
                <w:szCs w:val="21"/>
                <w:highlight w:val="none"/>
                <w:lang w:val="en-US" w:eastAsia="zh-CN"/>
              </w:rPr>
              <w:t>水利工程</w:t>
            </w:r>
            <w:r>
              <w:rPr>
                <w:rFonts w:hint="eastAsia" w:ascii="宋体" w:hAnsi="宋体" w:eastAsia="宋体" w:cs="宋体"/>
                <w:color w:val="auto"/>
                <w:sz w:val="21"/>
                <w:szCs w:val="21"/>
                <w:highlight w:val="none"/>
              </w:rPr>
              <w:t>高级技术职称及以上的得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rPr>
              <w:t>国家</w:t>
            </w:r>
            <w:r>
              <w:rPr>
                <w:rFonts w:hint="eastAsia" w:ascii="宋体" w:hAnsi="宋体" w:eastAsia="宋体" w:cs="宋体"/>
                <w:color w:val="auto"/>
                <w:sz w:val="21"/>
                <w:szCs w:val="21"/>
                <w:highlight w:val="none"/>
                <w:lang w:val="en-US" w:eastAsia="zh-CN"/>
              </w:rPr>
              <w:t>一级</w:t>
            </w:r>
            <w:r>
              <w:rPr>
                <w:rFonts w:hint="eastAsia" w:ascii="宋体" w:hAnsi="宋体" w:eastAsia="宋体" w:cs="宋体"/>
                <w:color w:val="auto"/>
                <w:sz w:val="21"/>
                <w:szCs w:val="21"/>
                <w:highlight w:val="none"/>
              </w:rPr>
              <w:t>造价工程师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水利工程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此项最高得6分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spacing w:line="440" w:lineRule="exact"/>
              <w:ind w:left="0" w:lef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2、除总监外，项目组应配置</w:t>
            </w:r>
            <w:r>
              <w:rPr>
                <w:rFonts w:hint="eastAsia" w:ascii="宋体" w:hAnsi="宋体" w:eastAsia="宋体" w:cs="宋体"/>
                <w:color w:val="auto"/>
                <w:sz w:val="21"/>
                <w:szCs w:val="21"/>
                <w:highlight w:val="none"/>
                <w:lang w:eastAsia="zh-CN"/>
              </w:rPr>
              <w:t>水工</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lang w:eastAsia="zh-CN"/>
              </w:rPr>
              <w:t>测量、</w:t>
            </w:r>
            <w:r>
              <w:rPr>
                <w:rFonts w:hint="eastAsia" w:ascii="宋体" w:hAnsi="宋体" w:eastAsia="宋体" w:cs="宋体"/>
                <w:color w:val="auto"/>
                <w:sz w:val="21"/>
                <w:szCs w:val="21"/>
                <w:highlight w:val="none"/>
                <w:lang w:val="en-US" w:eastAsia="zh-CN"/>
              </w:rPr>
              <w:t>地质勘察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机电设备、水土保持、国家一级注册</w:t>
            </w:r>
            <w:r>
              <w:rPr>
                <w:rFonts w:hint="eastAsia" w:ascii="宋体" w:hAnsi="宋体" w:eastAsia="宋体" w:cs="宋体"/>
                <w:color w:val="auto"/>
                <w:sz w:val="21"/>
                <w:szCs w:val="21"/>
                <w:highlight w:val="none"/>
              </w:rPr>
              <w:t>造价工程师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水利工程</w:t>
            </w:r>
            <w:r>
              <w:rPr>
                <w:rFonts w:hint="eastAsia" w:ascii="宋体" w:hAnsi="宋体" w:eastAsia="宋体" w:cs="宋体"/>
                <w:color w:val="auto"/>
                <w:sz w:val="21"/>
                <w:szCs w:val="21"/>
                <w:highlight w:val="none"/>
                <w:lang w:eastAsia="zh-CN"/>
              </w:rPr>
              <w:t>）等专业监理人员配备齐全得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分，每少1人扣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分（以监理工程师证书</w:t>
            </w:r>
            <w:r>
              <w:rPr>
                <w:rFonts w:hint="eastAsia" w:ascii="宋体" w:hAnsi="宋体" w:eastAsia="宋体" w:cs="宋体"/>
                <w:color w:val="auto"/>
                <w:sz w:val="21"/>
                <w:szCs w:val="21"/>
                <w:highlight w:val="none"/>
                <w:lang w:val="en-US" w:eastAsia="zh-CN"/>
              </w:rPr>
              <w:t>及造价工程师证书</w:t>
            </w:r>
            <w:r>
              <w:rPr>
                <w:rFonts w:hint="eastAsia" w:ascii="宋体" w:hAnsi="宋体" w:eastAsia="宋体" w:cs="宋体"/>
                <w:color w:val="auto"/>
                <w:sz w:val="21"/>
                <w:szCs w:val="21"/>
                <w:highlight w:val="none"/>
                <w:lang w:eastAsia="zh-CN"/>
              </w:rPr>
              <w:t>专业为准</w:t>
            </w:r>
            <w:r>
              <w:rPr>
                <w:rFonts w:hint="eastAsia" w:ascii="宋体" w:hAnsi="宋体" w:eastAsia="宋体" w:cs="宋体"/>
                <w:color w:val="auto"/>
                <w:sz w:val="21"/>
                <w:szCs w:val="21"/>
                <w:highlight w:val="none"/>
                <w:lang w:val="en-US" w:eastAsia="zh-CN"/>
              </w:rPr>
              <w:t>，项目组成员</w:t>
            </w:r>
            <w:r>
              <w:rPr>
                <w:rFonts w:hint="eastAsia" w:ascii="宋体" w:hAnsi="宋体" w:eastAsia="宋体" w:cs="宋体"/>
                <w:color w:val="auto"/>
                <w:sz w:val="21"/>
                <w:szCs w:val="21"/>
                <w:highlight w:val="none"/>
                <w:lang w:eastAsia="zh-CN"/>
              </w:rPr>
              <w:t>需提供</w:t>
            </w:r>
            <w:r>
              <w:rPr>
                <w:rFonts w:hint="eastAsia" w:ascii="宋体" w:hAnsi="宋体" w:eastAsia="宋体" w:cs="宋体"/>
                <w:color w:val="auto"/>
                <w:sz w:val="21"/>
                <w:szCs w:val="21"/>
                <w:highlight w:val="none"/>
                <w:lang w:val="en-US" w:eastAsia="zh-CN"/>
              </w:rPr>
              <w:t>响应供应商商为其缴纳的近</w:t>
            </w:r>
            <w:r>
              <w:rPr>
                <w:rFonts w:hint="eastAsia" w:ascii="宋体" w:hAnsi="宋体" w:eastAsia="宋体" w:cs="宋体"/>
                <w:color w:val="auto"/>
                <w:sz w:val="21"/>
                <w:szCs w:val="21"/>
                <w:highlight w:val="none"/>
                <w:lang w:eastAsia="zh-CN"/>
              </w:rPr>
              <w:t>三个月</w:t>
            </w:r>
            <w:r>
              <w:rPr>
                <w:rFonts w:hint="eastAsia" w:ascii="宋体" w:hAnsi="宋体" w:eastAsia="宋体" w:cs="宋体"/>
                <w:color w:val="auto"/>
                <w:sz w:val="21"/>
                <w:szCs w:val="21"/>
                <w:highlight w:val="none"/>
                <w:lang w:val="en-US" w:eastAsia="zh-CN"/>
              </w:rPr>
              <w:t>任意一个月</w:t>
            </w:r>
            <w:r>
              <w:rPr>
                <w:rFonts w:hint="eastAsia" w:ascii="宋体" w:hAnsi="宋体" w:eastAsia="宋体" w:cs="宋体"/>
                <w:color w:val="auto"/>
                <w:sz w:val="21"/>
                <w:szCs w:val="21"/>
                <w:highlight w:val="none"/>
                <w:lang w:eastAsia="zh-CN"/>
              </w:rPr>
              <w:t>的社保证明），</w:t>
            </w:r>
            <w:r>
              <w:rPr>
                <w:rFonts w:hint="eastAsia" w:ascii="宋体" w:hAnsi="宋体" w:eastAsia="宋体" w:cs="宋体"/>
                <w:color w:val="auto"/>
                <w:sz w:val="21"/>
                <w:szCs w:val="21"/>
                <w:highlight w:val="none"/>
                <w:lang w:val="en-US" w:eastAsia="zh-CN"/>
              </w:rPr>
              <w:t>此项最高得6分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spacing w:line="440" w:lineRule="exact"/>
              <w:ind w:left="0" w:lef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3、项目组</w:t>
            </w:r>
            <w:r>
              <w:rPr>
                <w:rFonts w:hint="eastAsia" w:ascii="宋体" w:hAnsi="宋体" w:eastAsia="宋体" w:cs="宋体"/>
                <w:color w:val="auto"/>
                <w:sz w:val="21"/>
                <w:szCs w:val="21"/>
                <w:highlight w:val="none"/>
              </w:rPr>
              <w:t>成员（总监除外）具有水利工程专业</w:t>
            </w:r>
            <w:r>
              <w:rPr>
                <w:rFonts w:hint="eastAsia" w:ascii="宋体" w:hAnsi="宋体" w:eastAsia="宋体" w:cs="宋体"/>
                <w:color w:val="auto"/>
                <w:sz w:val="21"/>
                <w:szCs w:val="21"/>
                <w:highlight w:val="none"/>
                <w:lang w:val="en-US" w:eastAsia="zh-CN"/>
              </w:rPr>
              <w:t>高级</w:t>
            </w:r>
            <w:r>
              <w:rPr>
                <w:rFonts w:hint="eastAsia" w:ascii="宋体" w:hAnsi="宋体" w:eastAsia="宋体" w:cs="宋体"/>
                <w:color w:val="auto"/>
                <w:sz w:val="21"/>
                <w:szCs w:val="21"/>
                <w:highlight w:val="none"/>
              </w:rPr>
              <w:t>工程师及以上职称的，每有1人得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spacing w:line="44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4、项目组</w:t>
            </w:r>
            <w:r>
              <w:rPr>
                <w:rFonts w:hint="eastAsia" w:ascii="宋体" w:hAnsi="宋体" w:eastAsia="宋体" w:cs="宋体"/>
                <w:color w:val="auto"/>
                <w:sz w:val="21"/>
                <w:szCs w:val="21"/>
                <w:highlight w:val="none"/>
              </w:rPr>
              <w:t>成员（总监除外）具有水利工程专业工程师及以上职称的，每有1人得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spacing w:line="440" w:lineRule="exact"/>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注：提供上述证明材料复印件加盖供应商公章，同一人员职称证书不重复计分，以最高职称计算。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7"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企业实力</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center"/>
              <w:textAlignment w:val="auto"/>
              <w:rPr>
                <w:rFonts w:hint="eastAsia" w:ascii="宋体" w:hAnsi="宋体" w:eastAsia="宋体" w:cs="宋体"/>
                <w:color w:val="auto"/>
                <w:kern w:val="1"/>
                <w:sz w:val="21"/>
                <w:szCs w:val="21"/>
                <w:highlight w:val="none"/>
                <w:lang w:val="en-US" w:eastAsia="zh-CN" w:bidi="ar"/>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c>
          <w:tcPr>
            <w:tcW w:w="891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具备GB/T19001系列/IS09001系列质量管理体系认证且在有效期内的得2分；</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具备GB/T24001系列/ISO14001系列环境管理体系认证且在有效期内的得2分；</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通过</w:t>
            </w:r>
            <w:r>
              <w:rPr>
                <w:rFonts w:hint="eastAsia" w:ascii="宋体" w:hAnsi="宋体" w:eastAsia="宋体" w:cs="宋体"/>
                <w:color w:val="auto"/>
                <w:kern w:val="0"/>
                <w:sz w:val="21"/>
                <w:szCs w:val="21"/>
                <w:highlight w:val="none"/>
                <w:lang w:val="en-US" w:eastAsia="zh-CN"/>
              </w:rPr>
              <w:t>ISO45001</w:t>
            </w:r>
            <w:r>
              <w:rPr>
                <w:rFonts w:hint="eastAsia" w:ascii="宋体" w:hAnsi="宋体" w:eastAsia="宋体" w:cs="宋体"/>
                <w:color w:val="auto"/>
                <w:kern w:val="0"/>
                <w:sz w:val="21"/>
                <w:szCs w:val="21"/>
                <w:highlight w:val="none"/>
              </w:rPr>
              <w:t>或GB/T</w:t>
            </w:r>
            <w:r>
              <w:rPr>
                <w:rFonts w:hint="eastAsia" w:ascii="宋体" w:hAnsi="宋体" w:eastAsia="宋体" w:cs="宋体"/>
                <w:color w:val="auto"/>
                <w:kern w:val="0"/>
                <w:sz w:val="21"/>
                <w:szCs w:val="21"/>
                <w:highlight w:val="none"/>
                <w:lang w:val="en-US" w:eastAsia="zh-CN"/>
              </w:rPr>
              <w:t>45001</w:t>
            </w:r>
            <w:r>
              <w:rPr>
                <w:rFonts w:hint="eastAsia" w:ascii="宋体" w:hAnsi="宋体" w:eastAsia="宋体" w:cs="宋体"/>
                <w:color w:val="auto"/>
                <w:kern w:val="0"/>
                <w:sz w:val="21"/>
                <w:szCs w:val="21"/>
                <w:highlight w:val="none"/>
              </w:rPr>
              <w:t>系列职业健康安全管理体系认证且在有效期内的得2分</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注：须提供相关证书且证书在有效期内，复印件加盖供应商公章。</w:t>
            </w:r>
          </w:p>
        </w:tc>
      </w:tr>
    </w:tbl>
    <w:p>
      <w:pPr>
        <w:pStyle w:val="7"/>
        <w:keepNext w:val="0"/>
        <w:keepLines w:val="0"/>
        <w:pageBreakBefore w:val="0"/>
        <w:widowControl w:val="0"/>
        <w:kinsoku/>
        <w:wordWrap/>
        <w:overflowPunct/>
        <w:topLinePunct w:val="0"/>
        <w:autoSpaceDE w:val="0"/>
        <w:autoSpaceDN w:val="0"/>
        <w:bidi w:val="0"/>
        <w:adjustRightInd w:val="0"/>
        <w:snapToGrid/>
        <w:spacing w:before="0" w:after="0" w:line="440" w:lineRule="exact"/>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注：1、针对评分标准中评分的每一条，供应商均应提供相关资料并作出相应说明供评委评判，不提供相关资料的视为不具备该项得分的条件，资料须编好目录及页码。</w:t>
      </w:r>
    </w:p>
    <w:p>
      <w:pPr>
        <w:pStyle w:val="7"/>
        <w:keepNext w:val="0"/>
        <w:keepLines w:val="0"/>
        <w:pageBreakBefore w:val="0"/>
        <w:widowControl w:val="0"/>
        <w:kinsoku/>
        <w:wordWrap/>
        <w:overflowPunct/>
        <w:topLinePunct w:val="0"/>
        <w:autoSpaceDE w:val="0"/>
        <w:autoSpaceDN w:val="0"/>
        <w:bidi w:val="0"/>
        <w:adjustRightInd w:val="0"/>
        <w:snapToGrid/>
        <w:spacing w:before="0" w:after="0" w:line="440" w:lineRule="exact"/>
        <w:ind w:firstLine="527" w:firstLineChars="2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2、供应商在投标时应备带评审时涉及到的相关证明文件的原件，以供评委会审查。相关证明文件的原件与响应文件同时提交，过后概不接受。</w:t>
      </w:r>
    </w:p>
    <w:p>
      <w:pPr>
        <w:pStyle w:val="7"/>
        <w:keepNext w:val="0"/>
        <w:keepLines w:val="0"/>
        <w:pageBreakBefore w:val="0"/>
        <w:widowControl w:val="0"/>
        <w:kinsoku/>
        <w:wordWrap/>
        <w:overflowPunct/>
        <w:topLinePunct w:val="0"/>
        <w:autoSpaceDE w:val="0"/>
        <w:autoSpaceDN w:val="0"/>
        <w:bidi w:val="0"/>
        <w:adjustRightInd w:val="0"/>
        <w:snapToGrid/>
        <w:spacing w:before="0" w:after="0" w:line="440" w:lineRule="exact"/>
        <w:ind w:firstLine="527" w:firstLineChars="250"/>
        <w:textAlignment w:val="auto"/>
        <w:rPr>
          <w:rFonts w:hint="eastAsia" w:ascii="宋体" w:hAnsi="宋体"/>
          <w:b/>
          <w:bCs/>
          <w:color w:val="auto"/>
          <w:sz w:val="36"/>
          <w:highlight w:val="none"/>
        </w:rPr>
      </w:pPr>
      <w:r>
        <w:rPr>
          <w:rFonts w:hint="eastAsia" w:ascii="宋体" w:hAnsi="宋体" w:eastAsia="宋体" w:cs="宋体"/>
          <w:b/>
          <w:color w:val="auto"/>
          <w:sz w:val="21"/>
          <w:szCs w:val="21"/>
          <w:highlight w:val="none"/>
        </w:rPr>
        <w:t>3、若发现有提供虚假的证明材料，视为无效</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opperplate Gothic Bold">
    <w:panose1 w:val="020E0705020206020404"/>
    <w:charset w:val="00"/>
    <w:family w:val="swiss"/>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411E1"/>
    <w:multiLevelType w:val="singleLevel"/>
    <w:tmpl w:val="13A411E1"/>
    <w:lvl w:ilvl="0" w:tentative="0">
      <w:start w:val="7"/>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YTNlZTVkNGM0ZWQwOGI5ZjE2MGNhYWFkNmNlYWYifQ=="/>
  </w:docVars>
  <w:rsids>
    <w:rsidRoot w:val="67C677D5"/>
    <w:rsid w:val="67C67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Body Text Indent"/>
    <w:basedOn w:val="1"/>
    <w:next w:val="1"/>
    <w:qFormat/>
    <w:uiPriority w:val="0"/>
    <w:pPr>
      <w:spacing w:line="400" w:lineRule="exact"/>
      <w:ind w:firstLine="540" w:firstLineChars="225"/>
    </w:pPr>
    <w:rPr>
      <w:rFonts w:ascii="Times New Roman" w:hAnsi="Times New Roman" w:eastAsia="宋体" w:cs="Times New Roman"/>
      <w:sz w:val="24"/>
    </w:rPr>
  </w:style>
  <w:style w:type="paragraph" w:styleId="3">
    <w:name w:val="Body Text Indent 2"/>
    <w:basedOn w:val="1"/>
    <w:qFormat/>
    <w:uiPriority w:val="0"/>
    <w:pPr>
      <w:spacing w:line="520" w:lineRule="exact"/>
      <w:ind w:firstLine="510"/>
    </w:pPr>
    <w:rPr>
      <w:rFonts w:ascii="华文仿宋" w:hAnsi="Times New Roman" w:eastAsia="华文仿宋" w:cs="Times New Roman"/>
      <w:sz w:val="28"/>
    </w:rPr>
  </w:style>
  <w:style w:type="paragraph" w:customStyle="1" w:styleId="6">
    <w:name w:val="普通正文"/>
    <w:basedOn w:val="1"/>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7">
    <w:name w:val="正文（缩进）"/>
    <w:basedOn w:val="1"/>
    <w:next w:val="1"/>
    <w:autoRedefine/>
    <w:qFormat/>
    <w:uiPriority w:val="0"/>
    <w:pPr>
      <w:autoSpaceDE w:val="0"/>
      <w:autoSpaceDN w:val="0"/>
      <w:adjustRightInd w:val="0"/>
      <w:spacing w:before="156" w:after="156"/>
      <w:ind w:firstLine="480" w:firstLineChars="200"/>
      <w:jc w:val="left"/>
    </w:pPr>
    <w:rPr>
      <w:rFonts w:ascii="Copperplate Gothic Bold" w:hAnsi="Copperplate Gothic Bold" w:eastAsia="宋体" w:cs="Times New Roman"/>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2024-03-20T06:44:00Z</dcterms:created>
  <dc:creator>唐磊</dc:creator>
  <cp:lastModifiedBy>唐磊</cp:lastModifiedBy>
  <dcterms:modified xsi:type="dcterms:W3CDTF">2024-03-20T06:45:02Z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C1CA339980F64ECDBEC703832AAB2CF7_11</vt:lpwstr>
  </property>
</Properties>
</file>