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A1" w:rsidRPr="00144851" w:rsidRDefault="00950E55" w:rsidP="00144851">
      <w:pPr>
        <w:ind w:firstLine="602"/>
        <w:jc w:val="center"/>
        <w:rPr>
          <w:rFonts w:ascii="宋体" w:eastAsia="宋体" w:hAnsi="宋体" w:cs="宋体"/>
          <w:b/>
          <w:kern w:val="0"/>
          <w:sz w:val="30"/>
          <w:szCs w:val="30"/>
        </w:rPr>
      </w:pPr>
      <w:r w:rsidRPr="00144851">
        <w:rPr>
          <w:rFonts w:ascii="宋体" w:eastAsia="宋体" w:hAnsi="宋体" w:cs="宋体" w:hint="eastAsia"/>
          <w:b/>
          <w:kern w:val="0"/>
          <w:sz w:val="30"/>
          <w:szCs w:val="30"/>
        </w:rPr>
        <w:t>创新港南区B</w:t>
      </w:r>
      <w:r w:rsidR="00F409C0">
        <w:rPr>
          <w:rFonts w:ascii="宋体" w:eastAsia="宋体" w:hAnsi="宋体" w:cs="宋体" w:hint="eastAsia"/>
          <w:b/>
          <w:kern w:val="0"/>
          <w:sz w:val="30"/>
          <w:szCs w:val="30"/>
        </w:rPr>
        <w:t>板块学生公寓</w:t>
      </w:r>
      <w:bookmarkStart w:id="0" w:name="_GoBack"/>
      <w:bookmarkEnd w:id="0"/>
      <w:r w:rsidR="00F409C0">
        <w:rPr>
          <w:rFonts w:ascii="宋体" w:eastAsia="宋体" w:hAnsi="宋体" w:cs="宋体" w:hint="eastAsia"/>
          <w:b/>
          <w:kern w:val="0"/>
          <w:sz w:val="30"/>
          <w:szCs w:val="30"/>
        </w:rPr>
        <w:t>一期</w:t>
      </w:r>
      <w:r w:rsidRPr="00144851">
        <w:rPr>
          <w:rFonts w:ascii="宋体" w:eastAsia="宋体" w:hAnsi="宋体" w:cs="宋体" w:hint="eastAsia"/>
          <w:b/>
          <w:kern w:val="0"/>
          <w:sz w:val="30"/>
          <w:szCs w:val="30"/>
        </w:rPr>
        <w:t>网络建设</w:t>
      </w:r>
    </w:p>
    <w:p w:rsidR="00AD64A1" w:rsidRPr="00144851" w:rsidRDefault="00950E55" w:rsidP="00144851">
      <w:pPr>
        <w:ind w:firstLine="602"/>
        <w:jc w:val="center"/>
        <w:rPr>
          <w:rFonts w:ascii="宋体" w:eastAsia="宋体" w:hAnsi="宋体" w:cs="宋体"/>
          <w:b/>
          <w:kern w:val="0"/>
          <w:sz w:val="30"/>
          <w:szCs w:val="30"/>
        </w:rPr>
      </w:pPr>
      <w:r w:rsidRPr="00144851">
        <w:rPr>
          <w:rFonts w:ascii="宋体" w:eastAsia="宋体" w:hAnsi="宋体" w:cs="宋体" w:hint="eastAsia"/>
          <w:b/>
          <w:kern w:val="0"/>
          <w:sz w:val="30"/>
          <w:szCs w:val="30"/>
        </w:rPr>
        <w:t>基础网络采购需求</w:t>
      </w:r>
    </w:p>
    <w:p w:rsidR="00AD64A1" w:rsidRPr="00144851" w:rsidRDefault="00950E55" w:rsidP="00144851">
      <w:pPr>
        <w:widowControl w:val="0"/>
        <w:tabs>
          <w:tab w:val="left" w:pos="900"/>
        </w:tabs>
        <w:spacing w:beforeLines="50" w:before="156" w:line="360" w:lineRule="auto"/>
        <w:ind w:firstLine="422"/>
        <w:jc w:val="both"/>
        <w:textAlignment w:val="auto"/>
        <w:rPr>
          <w:rFonts w:ascii="宋体" w:eastAsia="宋体" w:hAnsi="宋体" w:cs="宋体"/>
          <w:b/>
          <w:szCs w:val="21"/>
        </w:rPr>
      </w:pPr>
      <w:r w:rsidRPr="00144851">
        <w:rPr>
          <w:rFonts w:ascii="宋体" w:eastAsia="宋体" w:hAnsi="宋体" w:cs="宋体" w:hint="eastAsia"/>
          <w:b/>
          <w:szCs w:val="21"/>
        </w:rPr>
        <w:t>一、采购标的需实现的功能或者目标，以及为落实政府采购政策需满足的要求：</w:t>
      </w:r>
    </w:p>
    <w:p w:rsidR="00AD64A1" w:rsidRPr="00144851" w:rsidRDefault="00950E55" w:rsidP="00144851">
      <w:pPr>
        <w:widowControl w:val="0"/>
        <w:tabs>
          <w:tab w:val="left" w:pos="900"/>
        </w:tabs>
        <w:spacing w:beforeLines="50" w:before="156" w:line="360" w:lineRule="auto"/>
        <w:ind w:firstLine="422"/>
        <w:jc w:val="both"/>
        <w:textAlignment w:val="auto"/>
        <w:rPr>
          <w:rFonts w:ascii="宋体" w:eastAsia="宋体" w:hAnsi="宋体" w:cs="宋体"/>
          <w:b/>
          <w:szCs w:val="21"/>
        </w:rPr>
      </w:pPr>
      <w:r w:rsidRPr="00144851">
        <w:rPr>
          <w:rFonts w:ascii="宋体" w:eastAsia="宋体" w:hAnsi="宋体" w:cs="宋体" w:hint="eastAsia"/>
          <w:b/>
          <w:szCs w:val="21"/>
        </w:rPr>
        <w:t>（一）采购标的需实现的功能或者目标</w:t>
      </w:r>
    </w:p>
    <w:p w:rsidR="00AD64A1" w:rsidRDefault="00950E55" w:rsidP="00144851">
      <w:pPr>
        <w:ind w:firstLineChars="200" w:firstLine="420"/>
      </w:pPr>
      <w:r>
        <w:rPr>
          <w:rFonts w:hint="eastAsia"/>
        </w:rPr>
        <w:t>本项目需新建创新港南区</w:t>
      </w:r>
      <w:r>
        <w:rPr>
          <w:rFonts w:hint="eastAsia"/>
        </w:rPr>
        <w:t>B</w:t>
      </w:r>
      <w:r>
        <w:rPr>
          <w:rFonts w:hint="eastAsia"/>
        </w:rPr>
        <w:t>板块学生公寓（一期）校园基础网络，包括新建园区有线、无线和</w:t>
      </w:r>
      <w:proofErr w:type="gramStart"/>
      <w:r>
        <w:rPr>
          <w:rFonts w:hint="eastAsia"/>
        </w:rPr>
        <w:t>物联</w:t>
      </w:r>
      <w:proofErr w:type="gramEnd"/>
      <w:r>
        <w:rPr>
          <w:rFonts w:hint="eastAsia"/>
        </w:rPr>
        <w:t>网络，新建有线网络千兆接入，满足师生的各类高速上网需求。基础网络建成后能够接入有线、无线及物联网等多个业务，</w:t>
      </w:r>
      <w:proofErr w:type="gramStart"/>
      <w:r>
        <w:rPr>
          <w:rFonts w:hint="eastAsia"/>
        </w:rPr>
        <w:t>实现多网融合</w:t>
      </w:r>
      <w:proofErr w:type="gramEnd"/>
      <w:r>
        <w:rPr>
          <w:rFonts w:hint="eastAsia"/>
        </w:rPr>
        <w:t>，同时对现有创新港有线、无线和</w:t>
      </w:r>
      <w:proofErr w:type="gramStart"/>
      <w:r>
        <w:rPr>
          <w:rFonts w:hint="eastAsia"/>
        </w:rPr>
        <w:t>物联</w:t>
      </w:r>
      <w:proofErr w:type="gramEnd"/>
      <w:r>
        <w:rPr>
          <w:rFonts w:hint="eastAsia"/>
        </w:rPr>
        <w:t>网络平台软硬件进行升级扩容，与现有创新港中</w:t>
      </w:r>
      <w:proofErr w:type="gramStart"/>
      <w:r>
        <w:rPr>
          <w:rFonts w:hint="eastAsia"/>
        </w:rPr>
        <w:t>区网络</w:t>
      </w:r>
      <w:proofErr w:type="gramEnd"/>
      <w:r>
        <w:rPr>
          <w:rFonts w:hint="eastAsia"/>
        </w:rPr>
        <w:t>互联互通、统一管理、实现功能需求一致、管理运维一致。</w:t>
      </w:r>
    </w:p>
    <w:p w:rsidR="00AD64A1" w:rsidRPr="00144851" w:rsidRDefault="00950E55" w:rsidP="00144851">
      <w:pPr>
        <w:ind w:firstLineChars="200" w:firstLine="422"/>
        <w:rPr>
          <w:b/>
        </w:rPr>
      </w:pPr>
      <w:r w:rsidRPr="00144851">
        <w:rPr>
          <w:rFonts w:hint="eastAsia"/>
          <w:b/>
        </w:rPr>
        <w:t>（二）为落实政府采购政策需满足的要求</w:t>
      </w:r>
    </w:p>
    <w:p w:rsidR="00AD64A1" w:rsidRDefault="00950E55" w:rsidP="00144851">
      <w:pPr>
        <w:ind w:firstLineChars="200" w:firstLine="420"/>
        <w:rPr>
          <w:szCs w:val="21"/>
        </w:rPr>
      </w:pPr>
      <w:r>
        <w:rPr>
          <w:rFonts w:hint="eastAsia"/>
          <w:szCs w:val="24"/>
        </w:rPr>
        <w:t>根据</w:t>
      </w:r>
      <w:r>
        <w:rPr>
          <w:rFonts w:hint="eastAsia"/>
        </w:rPr>
        <w:t>《政府采购促进中小企业发展管理办法》（财库【</w:t>
      </w:r>
      <w:r>
        <w:rPr>
          <w:rFonts w:hint="eastAsia"/>
        </w:rPr>
        <w:t>2020</w:t>
      </w:r>
      <w:r>
        <w:rPr>
          <w:rFonts w:hint="eastAsia"/>
        </w:rPr>
        <w:t>】</w:t>
      </w:r>
      <w:r>
        <w:rPr>
          <w:rFonts w:hint="eastAsia"/>
        </w:rPr>
        <w:t>46</w:t>
      </w:r>
      <w:r>
        <w:rPr>
          <w:rFonts w:hint="eastAsia"/>
        </w:rPr>
        <w:t>号）规定，本项目采购标的为中小型企业制造、承建或承接</w:t>
      </w:r>
      <w:r>
        <w:rPr>
          <w:rFonts w:hint="eastAsia"/>
          <w:szCs w:val="24"/>
        </w:rPr>
        <w:t>的，</w:t>
      </w:r>
      <w:r>
        <w:rPr>
          <w:rFonts w:hint="eastAsia"/>
        </w:rPr>
        <w:t>投标人应提供办法规定的</w:t>
      </w:r>
      <w:r>
        <w:rPr>
          <w:rFonts w:hint="eastAsia"/>
          <w:szCs w:val="21"/>
        </w:rPr>
        <w:t>《中小企业声明函》，否则不得享受相关中小企业扶持政策</w:t>
      </w:r>
      <w:r>
        <w:rPr>
          <w:rFonts w:hint="eastAsia"/>
          <w:szCs w:val="24"/>
        </w:rPr>
        <w:t>。投标人应对提交的中小企业声明函的真实性负责，提交的中小企业</w:t>
      </w:r>
      <w:proofErr w:type="gramStart"/>
      <w:r>
        <w:rPr>
          <w:rFonts w:hint="eastAsia"/>
          <w:szCs w:val="24"/>
        </w:rPr>
        <w:t>声明函不真实</w:t>
      </w:r>
      <w:proofErr w:type="gramEnd"/>
      <w:r>
        <w:rPr>
          <w:rFonts w:hint="eastAsia"/>
          <w:szCs w:val="24"/>
        </w:rPr>
        <w:t>的，应承担相应的法律责任</w:t>
      </w:r>
      <w:r>
        <w:rPr>
          <w:rFonts w:hint="eastAsia"/>
          <w:szCs w:val="21"/>
        </w:rPr>
        <w:t>。</w:t>
      </w:r>
    </w:p>
    <w:p w:rsidR="00AD64A1" w:rsidRDefault="00950E55" w:rsidP="00144851">
      <w:pPr>
        <w:ind w:firstLineChars="200" w:firstLine="420"/>
      </w:pPr>
      <w:r>
        <w:rPr>
          <w:rFonts w:hint="eastAsia"/>
        </w:rPr>
        <w:t>本项目采购标的对应的《中小企业划型标准规定》所属行业为：</w:t>
      </w:r>
      <w:r>
        <w:rPr>
          <w:rFonts w:hint="eastAsia"/>
          <w:u w:val="single"/>
        </w:rPr>
        <w:t xml:space="preserve">   </w:t>
      </w:r>
      <w:r>
        <w:rPr>
          <w:rFonts w:hint="eastAsia"/>
          <w:u w:val="single"/>
        </w:rPr>
        <w:t>工业</w:t>
      </w:r>
      <w:r>
        <w:rPr>
          <w:rFonts w:hint="eastAsia"/>
          <w:u w:val="single"/>
        </w:rPr>
        <w:t xml:space="preserve">    </w:t>
      </w:r>
      <w:r>
        <w:rPr>
          <w:rFonts w:hint="eastAsia"/>
        </w:rPr>
        <w:t>。</w:t>
      </w:r>
    </w:p>
    <w:p w:rsidR="00AD64A1" w:rsidRPr="00144851" w:rsidRDefault="00950E55" w:rsidP="00D57628">
      <w:pPr>
        <w:rPr>
          <w:b/>
        </w:rPr>
      </w:pPr>
      <w:r w:rsidRPr="00144851">
        <w:rPr>
          <w:rFonts w:hint="eastAsia"/>
          <w:b/>
        </w:rPr>
        <w:t>二、采购标的需执行的国家相关标准、行业标准、地方标准或者其他标准、规范：</w:t>
      </w:r>
    </w:p>
    <w:p w:rsidR="00AD64A1" w:rsidRDefault="00950E55" w:rsidP="00144851">
      <w:pPr>
        <w:ind w:firstLineChars="200" w:firstLine="420"/>
      </w:pPr>
      <w:r>
        <w:rPr>
          <w:rFonts w:hint="eastAsia"/>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AD64A1" w:rsidRPr="00144851" w:rsidRDefault="00950E55" w:rsidP="00D57628">
      <w:pPr>
        <w:rPr>
          <w:b/>
        </w:rPr>
      </w:pPr>
      <w:r w:rsidRPr="00144851">
        <w:rPr>
          <w:rFonts w:hint="eastAsia"/>
          <w:b/>
        </w:rPr>
        <w:t>三、采购标的概况</w:t>
      </w:r>
    </w:p>
    <w:p w:rsidR="00AD64A1" w:rsidRDefault="00950E55" w:rsidP="00D57628">
      <w:r>
        <w:rPr>
          <w:rFonts w:hint="eastAsia"/>
        </w:rPr>
        <w:t>（一）采购项目名称：</w:t>
      </w:r>
      <w:r w:rsidRPr="00144851">
        <w:rPr>
          <w:rFonts w:hint="eastAsia"/>
          <w:u w:val="single"/>
        </w:rPr>
        <w:t xml:space="preserve">   </w:t>
      </w:r>
      <w:r w:rsidRPr="00144851">
        <w:rPr>
          <w:rFonts w:hint="eastAsia"/>
          <w:u w:val="single"/>
        </w:rPr>
        <w:t>创新港南区</w:t>
      </w:r>
      <w:r w:rsidRPr="00144851">
        <w:rPr>
          <w:rFonts w:hint="eastAsia"/>
          <w:u w:val="single"/>
        </w:rPr>
        <w:t>B</w:t>
      </w:r>
      <w:r w:rsidR="00F409C0">
        <w:rPr>
          <w:rFonts w:hint="eastAsia"/>
          <w:u w:val="single"/>
        </w:rPr>
        <w:t>板块学生公寓一期</w:t>
      </w:r>
      <w:r w:rsidRPr="00144851">
        <w:rPr>
          <w:rFonts w:hint="eastAsia"/>
          <w:u w:val="single"/>
        </w:rPr>
        <w:t>网络建设基础网络</w:t>
      </w:r>
      <w:r w:rsidRPr="00144851">
        <w:rPr>
          <w:rFonts w:hint="eastAsia"/>
          <w:u w:val="single"/>
        </w:rPr>
        <w:t xml:space="preserve">   </w:t>
      </w:r>
      <w:r>
        <w:rPr>
          <w:rFonts w:hint="eastAsia"/>
        </w:rPr>
        <w:t xml:space="preserve">         </w:t>
      </w:r>
    </w:p>
    <w:p w:rsidR="00AD64A1" w:rsidRDefault="00950E55" w:rsidP="00D57628">
      <w:pPr>
        <w:rPr>
          <w:u w:val="single"/>
        </w:rPr>
      </w:pPr>
      <w:r>
        <w:rPr>
          <w:rFonts w:hint="eastAsia"/>
        </w:rPr>
        <w:t>（二）采购数量及计量单位：</w:t>
      </w:r>
      <w:r>
        <w:rPr>
          <w:rFonts w:hint="eastAsia"/>
          <w:u w:val="single"/>
        </w:rPr>
        <w:t xml:space="preserve">    </w:t>
      </w:r>
      <w:r>
        <w:rPr>
          <w:rFonts w:hint="eastAsia"/>
          <w:u w:val="single"/>
        </w:rPr>
        <w:t>一批</w:t>
      </w:r>
      <w:r>
        <w:rPr>
          <w:rFonts w:hint="eastAsia"/>
          <w:u w:val="single"/>
        </w:rPr>
        <w:t xml:space="preserve">     </w:t>
      </w:r>
    </w:p>
    <w:p w:rsidR="00AD64A1" w:rsidRDefault="00950E55" w:rsidP="00D57628">
      <w:r>
        <w:rPr>
          <w:rFonts w:hint="eastAsia"/>
        </w:rPr>
        <w:t>（三）最高限价：人民币</w:t>
      </w:r>
      <w:r>
        <w:rPr>
          <w:rFonts w:hint="eastAsia"/>
          <w:u w:val="single"/>
        </w:rPr>
        <w:t xml:space="preserve">   </w:t>
      </w:r>
      <w:r>
        <w:rPr>
          <w:u w:val="single"/>
        </w:rPr>
        <w:t>1200</w:t>
      </w:r>
      <w:r>
        <w:rPr>
          <w:rFonts w:hint="eastAsia"/>
          <w:u w:val="single"/>
        </w:rPr>
        <w:t xml:space="preserve">0000   </w:t>
      </w:r>
      <w:r>
        <w:rPr>
          <w:rFonts w:hint="eastAsia"/>
        </w:rPr>
        <w:t xml:space="preserve"> </w:t>
      </w:r>
      <w:r>
        <w:rPr>
          <w:rFonts w:hint="eastAsia"/>
        </w:rPr>
        <w:t>元。</w:t>
      </w:r>
    </w:p>
    <w:p w:rsidR="00AD64A1" w:rsidRDefault="00950E55" w:rsidP="00D57628">
      <w:pPr>
        <w:rPr>
          <w:szCs w:val="21"/>
        </w:rPr>
      </w:pPr>
      <w:r>
        <w:rPr>
          <w:rFonts w:hint="eastAsia"/>
          <w:szCs w:val="21"/>
        </w:rPr>
        <w:t>（四）交付时间：</w:t>
      </w:r>
      <w:r>
        <w:rPr>
          <w:rFonts w:hint="eastAsia"/>
        </w:rPr>
        <w:t>合同签订后</w:t>
      </w:r>
      <w:r>
        <w:rPr>
          <w:rFonts w:hint="eastAsia"/>
          <w:u w:val="single"/>
        </w:rPr>
        <w:t xml:space="preserve">   90   </w:t>
      </w:r>
      <w:r>
        <w:rPr>
          <w:rFonts w:hint="eastAsia"/>
        </w:rPr>
        <w:t>天内。</w:t>
      </w:r>
    </w:p>
    <w:p w:rsidR="00AD64A1" w:rsidRDefault="00950E55" w:rsidP="00D57628">
      <w:r>
        <w:rPr>
          <w:rFonts w:hint="eastAsia"/>
        </w:rPr>
        <w:t>（五）交付地点：</w:t>
      </w:r>
      <w:r w:rsidRPr="00144851">
        <w:rPr>
          <w:rFonts w:hint="eastAsia"/>
          <w:u w:val="single"/>
        </w:rPr>
        <w:t xml:space="preserve">  </w:t>
      </w:r>
      <w:r w:rsidRPr="00144851">
        <w:rPr>
          <w:rFonts w:hint="eastAsia"/>
          <w:u w:val="single"/>
        </w:rPr>
        <w:t>西安交通大学创新港校区</w:t>
      </w:r>
      <w:r w:rsidRPr="00144851">
        <w:rPr>
          <w:rFonts w:hint="eastAsia"/>
          <w:u w:val="single"/>
        </w:rPr>
        <w:t xml:space="preserve">   </w:t>
      </w:r>
      <w:r>
        <w:rPr>
          <w:rFonts w:hint="eastAsia"/>
        </w:rPr>
        <w:t>。</w:t>
      </w:r>
    </w:p>
    <w:p w:rsidR="00AD64A1" w:rsidRDefault="00950E55" w:rsidP="00D57628">
      <w:r>
        <w:rPr>
          <w:rFonts w:hint="eastAsia"/>
        </w:rPr>
        <w:lastRenderedPageBreak/>
        <w:t>（六）付款进度安排：</w:t>
      </w:r>
      <w:r>
        <w:rPr>
          <w:rFonts w:hint="eastAsia"/>
        </w:rPr>
        <w:t xml:space="preserve"> </w:t>
      </w:r>
      <w:r>
        <w:rPr>
          <w:rFonts w:hint="eastAsia"/>
        </w:rPr>
        <w:t>中标人支付合同金额的</w:t>
      </w:r>
      <w:r>
        <w:t>3</w:t>
      </w:r>
      <w:r>
        <w:rPr>
          <w:rFonts w:hint="eastAsia"/>
        </w:rPr>
        <w:t>%</w:t>
      </w:r>
      <w:r>
        <w:rPr>
          <w:rFonts w:hint="eastAsia"/>
        </w:rPr>
        <w:t>作为履约保证金，货到安装调试验收合格后付款以三</w:t>
      </w:r>
      <w:proofErr w:type="gramStart"/>
      <w:r>
        <w:rPr>
          <w:rFonts w:hint="eastAsia"/>
        </w:rPr>
        <w:t>方合同</w:t>
      </w:r>
      <w:proofErr w:type="gramEnd"/>
      <w:r>
        <w:rPr>
          <w:rFonts w:hint="eastAsia"/>
        </w:rPr>
        <w:t>约定执行</w:t>
      </w:r>
      <w:r w:rsidR="00D40CDC">
        <w:rPr>
          <w:rFonts w:hint="eastAsia"/>
        </w:rPr>
        <w:t>；</w:t>
      </w:r>
      <w:r w:rsidR="002E2E42">
        <w:rPr>
          <w:rFonts w:hint="eastAsia"/>
        </w:rPr>
        <w:t>在验收合格</w:t>
      </w:r>
      <w:r w:rsidR="002E2E42">
        <w:rPr>
          <w:rFonts w:hint="eastAsia"/>
        </w:rPr>
        <w:t>1</w:t>
      </w:r>
      <w:r w:rsidR="002E2E42">
        <w:rPr>
          <w:rFonts w:hint="eastAsia"/>
        </w:rPr>
        <w:t>年后无任何质量问题返还履约保证金（不含利息）</w:t>
      </w:r>
      <w:r>
        <w:rPr>
          <w:rFonts w:hint="eastAsia"/>
        </w:rPr>
        <w:t>。</w:t>
      </w:r>
    </w:p>
    <w:p w:rsidR="00AD64A1" w:rsidRPr="00144851" w:rsidRDefault="009E230B" w:rsidP="00D57628">
      <w:pPr>
        <w:rPr>
          <w:b/>
        </w:rPr>
      </w:pPr>
      <w:r w:rsidRPr="00144851">
        <w:rPr>
          <w:rFonts w:hint="eastAsia"/>
          <w:b/>
        </w:rPr>
        <w:t>四、</w:t>
      </w:r>
      <w:r w:rsidR="00950E55" w:rsidRPr="00144851">
        <w:rPr>
          <w:rFonts w:hint="eastAsia"/>
          <w:b/>
        </w:rPr>
        <w:t>采购标的需满足的质量、安全、技术规格、物理特性等要求：</w:t>
      </w:r>
    </w:p>
    <w:p w:rsidR="00AD64A1" w:rsidRPr="00144851" w:rsidRDefault="00950E55" w:rsidP="00D57628">
      <w:pPr>
        <w:rPr>
          <w:b/>
        </w:rPr>
      </w:pPr>
      <w:r w:rsidRPr="00144851">
        <w:rPr>
          <w:rFonts w:hint="eastAsia"/>
          <w:b/>
        </w:rPr>
        <w:t>项目建设需求</w:t>
      </w:r>
    </w:p>
    <w:p w:rsidR="00AD64A1" w:rsidRDefault="00950E55" w:rsidP="00144851">
      <w:pPr>
        <w:ind w:firstLineChars="200" w:firstLine="420"/>
      </w:pPr>
      <w:r>
        <w:rPr>
          <w:rFonts w:hint="eastAsia"/>
        </w:rPr>
        <w:t>本期创新港南区</w:t>
      </w:r>
      <w:r>
        <w:rPr>
          <w:rFonts w:hint="eastAsia"/>
        </w:rPr>
        <w:t>B</w:t>
      </w:r>
      <w:r>
        <w:rPr>
          <w:rFonts w:hint="eastAsia"/>
        </w:rPr>
        <w:t>板块学生公寓（一期）网络建设基础网络需采用</w:t>
      </w:r>
      <w:r>
        <w:rPr>
          <w:rFonts w:hint="eastAsia"/>
        </w:rPr>
        <w:t>SDN/VxLAN</w:t>
      </w:r>
      <w:r>
        <w:rPr>
          <w:rFonts w:hint="eastAsia"/>
        </w:rPr>
        <w:t>的技术方式构建整体网络架构，能够完成网络的业务自动部署，对有线网、无线网进行统一管理，实现一网多用、业务自动化下发，能够通过统一运维平台实现网络设备统一管理。基础网络建成后需实现南区</w:t>
      </w:r>
      <w:r>
        <w:rPr>
          <w:rFonts w:hint="eastAsia"/>
        </w:rPr>
        <w:t>B</w:t>
      </w:r>
      <w:r>
        <w:rPr>
          <w:rFonts w:hint="eastAsia"/>
        </w:rPr>
        <w:t>板块学生公寓园区室内、室外无线网络覆盖和有线网络千兆接入，满足师生的高速上网需求，具体需求如下：</w:t>
      </w:r>
    </w:p>
    <w:p w:rsidR="00AD64A1" w:rsidRDefault="00950E55" w:rsidP="00144851">
      <w:pPr>
        <w:ind w:firstLineChars="200" w:firstLine="420"/>
      </w:pPr>
      <w:r>
        <w:rPr>
          <w:rFonts w:hint="eastAsia"/>
        </w:rPr>
        <w:t xml:space="preserve">1) </w:t>
      </w:r>
      <w:proofErr w:type="gramStart"/>
      <w:r>
        <w:rPr>
          <w:rFonts w:hint="eastAsia"/>
        </w:rPr>
        <w:t>多网融合</w:t>
      </w:r>
      <w:proofErr w:type="gramEnd"/>
      <w:r>
        <w:rPr>
          <w:rFonts w:hint="eastAsia"/>
        </w:rPr>
        <w:t>，能够承载有线、无线及物联网的综合网络，汇聚</w:t>
      </w:r>
      <w:proofErr w:type="gramStart"/>
      <w:r>
        <w:rPr>
          <w:rFonts w:hint="eastAsia"/>
        </w:rPr>
        <w:t>至核心骨干网络双</w:t>
      </w:r>
      <w:proofErr w:type="gramEnd"/>
      <w:r>
        <w:rPr>
          <w:rFonts w:hint="eastAsia"/>
        </w:rPr>
        <w:t>100G</w:t>
      </w:r>
      <w:r>
        <w:rPr>
          <w:rFonts w:hint="eastAsia"/>
        </w:rPr>
        <w:t>互联，接入至汇聚</w:t>
      </w:r>
      <w:proofErr w:type="gramStart"/>
      <w:r>
        <w:rPr>
          <w:rFonts w:hint="eastAsia"/>
        </w:rPr>
        <w:t>网络双</w:t>
      </w:r>
      <w:proofErr w:type="gramEnd"/>
      <w:r>
        <w:rPr>
          <w:rFonts w:hint="eastAsia"/>
        </w:rPr>
        <w:t>10G</w:t>
      </w:r>
      <w:r>
        <w:rPr>
          <w:rFonts w:hint="eastAsia"/>
        </w:rPr>
        <w:t>上联。</w:t>
      </w:r>
    </w:p>
    <w:p w:rsidR="00AD64A1" w:rsidRDefault="00950E55" w:rsidP="00144851">
      <w:pPr>
        <w:ind w:firstLineChars="200" w:firstLine="420"/>
      </w:pPr>
      <w:r>
        <w:rPr>
          <w:rFonts w:hint="eastAsia"/>
        </w:rPr>
        <w:t xml:space="preserve">2) </w:t>
      </w:r>
      <w:r>
        <w:rPr>
          <w:rFonts w:hint="eastAsia"/>
        </w:rPr>
        <w:t>宿舍内每床位提供一个有线网口信息插座，接入端口速率</w:t>
      </w:r>
      <w:r>
        <w:rPr>
          <w:rFonts w:hint="eastAsia"/>
        </w:rPr>
        <w:t>1000Mbps</w:t>
      </w:r>
      <w:r>
        <w:rPr>
          <w:rFonts w:hint="eastAsia"/>
        </w:rPr>
        <w:t>。</w:t>
      </w:r>
    </w:p>
    <w:p w:rsidR="00AD64A1" w:rsidRDefault="00950E55" w:rsidP="00144851">
      <w:pPr>
        <w:ind w:firstLineChars="200" w:firstLine="420"/>
      </w:pPr>
      <w:r>
        <w:rPr>
          <w:rFonts w:hint="eastAsia"/>
        </w:rPr>
        <w:t xml:space="preserve">3) </w:t>
      </w:r>
      <w:r>
        <w:rPr>
          <w:rFonts w:hint="eastAsia"/>
        </w:rPr>
        <w:t>室内外无线</w:t>
      </w:r>
      <w:r>
        <w:rPr>
          <w:rFonts w:hint="eastAsia"/>
        </w:rPr>
        <w:t>WiFi</w:t>
      </w:r>
      <w:r>
        <w:rPr>
          <w:rFonts w:hint="eastAsia"/>
        </w:rPr>
        <w:t>网络全覆盖，室内信号强度大于</w:t>
      </w:r>
      <w:r>
        <w:rPr>
          <w:rFonts w:hint="eastAsia"/>
        </w:rPr>
        <w:t>-65dBm</w:t>
      </w:r>
      <w:r>
        <w:rPr>
          <w:rFonts w:hint="eastAsia"/>
        </w:rPr>
        <w:t>；室外信号强度大于</w:t>
      </w:r>
      <w:r>
        <w:rPr>
          <w:rFonts w:hint="eastAsia"/>
        </w:rPr>
        <w:t>-70dBm</w:t>
      </w:r>
      <w:r>
        <w:rPr>
          <w:rFonts w:hint="eastAsia"/>
        </w:rPr>
        <w:t>。</w:t>
      </w:r>
    </w:p>
    <w:p w:rsidR="00AD64A1" w:rsidRDefault="00950E55" w:rsidP="00144851">
      <w:pPr>
        <w:ind w:firstLineChars="200" w:firstLine="420"/>
      </w:pPr>
      <w:r>
        <w:rPr>
          <w:rFonts w:hint="eastAsia"/>
        </w:rPr>
        <w:t xml:space="preserve">4) </w:t>
      </w:r>
      <w:r>
        <w:rPr>
          <w:rFonts w:hint="eastAsia"/>
        </w:rPr>
        <w:t>所有网络设备均需要接入创新港中区校园网实现统一管理，用户可以通过学校统一的认证账号及认证方式使用有线、无线网络。</w:t>
      </w:r>
    </w:p>
    <w:p w:rsidR="00AD64A1" w:rsidRDefault="00950E55" w:rsidP="00144851">
      <w:pPr>
        <w:ind w:firstLineChars="200" w:firstLine="420"/>
      </w:pPr>
      <w:r>
        <w:rPr>
          <w:rFonts w:hint="eastAsia"/>
        </w:rPr>
        <w:t xml:space="preserve">5) </w:t>
      </w:r>
      <w:r>
        <w:rPr>
          <w:rFonts w:hint="eastAsia"/>
        </w:rPr>
        <w:t>专用网络：校园</w:t>
      </w:r>
      <w:proofErr w:type="gramStart"/>
      <w:r>
        <w:rPr>
          <w:rFonts w:hint="eastAsia"/>
        </w:rPr>
        <w:t>一</w:t>
      </w:r>
      <w:proofErr w:type="gramEnd"/>
      <w:r>
        <w:rPr>
          <w:rFonts w:hint="eastAsia"/>
        </w:rPr>
        <w:t>卡通、</w:t>
      </w:r>
      <w:proofErr w:type="gramStart"/>
      <w:r>
        <w:rPr>
          <w:rFonts w:hint="eastAsia"/>
        </w:rPr>
        <w:t>门禁道</w:t>
      </w:r>
      <w:proofErr w:type="gramEnd"/>
      <w:r>
        <w:rPr>
          <w:rFonts w:hint="eastAsia"/>
        </w:rPr>
        <w:t>闸、刷卡洗浴、水电计量等专网与创新港中区现有专网连通并与创新港中</w:t>
      </w:r>
      <w:proofErr w:type="gramStart"/>
      <w:r>
        <w:rPr>
          <w:rFonts w:hint="eastAsia"/>
        </w:rPr>
        <w:t>区网络</w:t>
      </w:r>
      <w:proofErr w:type="gramEnd"/>
      <w:r>
        <w:rPr>
          <w:rFonts w:hint="eastAsia"/>
        </w:rPr>
        <w:t>实现互联互通、统一管理。</w:t>
      </w:r>
    </w:p>
    <w:p w:rsidR="00AD64A1" w:rsidRDefault="00950E55" w:rsidP="00144851">
      <w:pPr>
        <w:ind w:firstLineChars="200" w:firstLine="420"/>
      </w:pPr>
      <w:r>
        <w:rPr>
          <w:rFonts w:hint="eastAsia"/>
        </w:rPr>
        <w:t>6</w:t>
      </w:r>
      <w:r>
        <w:rPr>
          <w:rFonts w:hint="eastAsia"/>
        </w:rPr>
        <w:t>）管理服务升级扩容：满足创新港有线、无线和</w:t>
      </w:r>
      <w:proofErr w:type="gramStart"/>
      <w:r>
        <w:rPr>
          <w:rFonts w:hint="eastAsia"/>
        </w:rPr>
        <w:t>物联网</w:t>
      </w:r>
      <w:proofErr w:type="gramEnd"/>
      <w:r>
        <w:rPr>
          <w:rFonts w:hint="eastAsia"/>
        </w:rPr>
        <w:t>管理平台所需软硬件升级扩容。</w:t>
      </w:r>
    </w:p>
    <w:p w:rsidR="00AD64A1" w:rsidRDefault="00950E55" w:rsidP="00144851">
      <w:pPr>
        <w:ind w:firstLineChars="200" w:firstLine="420"/>
      </w:pPr>
      <w:r>
        <w:rPr>
          <w:rFonts w:hint="eastAsia"/>
        </w:rPr>
        <w:t>本项目基础网络整体架构分为汇聚层、接入层，除室外区域，其他区域均需建设有线网络和无线网络。不同楼宇的建设范围及网络接入方式如下表所示：</w:t>
      </w:r>
    </w:p>
    <w:p w:rsidR="00AD64A1" w:rsidRDefault="00950E55" w:rsidP="00144851">
      <w:pPr>
        <w:jc w:val="center"/>
      </w:pPr>
      <w:r>
        <w:rPr>
          <w:rFonts w:hint="eastAsia"/>
        </w:rPr>
        <w:t>创新港南区</w:t>
      </w:r>
      <w:r>
        <w:rPr>
          <w:rFonts w:hint="eastAsia"/>
        </w:rPr>
        <w:t>B</w:t>
      </w:r>
      <w:r>
        <w:rPr>
          <w:rFonts w:hint="eastAsia"/>
        </w:rPr>
        <w:t>板块学生公寓（一期）各楼宇网络建设范围及接入方式</w:t>
      </w:r>
    </w:p>
    <w:tbl>
      <w:tblPr>
        <w:tblStyle w:val="af7"/>
        <w:tblW w:w="0" w:type="auto"/>
        <w:tblLook w:val="04A0" w:firstRow="1" w:lastRow="0" w:firstColumn="1" w:lastColumn="0" w:noHBand="0" w:noVBand="1"/>
      </w:tblPr>
      <w:tblGrid>
        <w:gridCol w:w="1175"/>
        <w:gridCol w:w="3073"/>
        <w:gridCol w:w="1559"/>
        <w:gridCol w:w="2367"/>
      </w:tblGrid>
      <w:tr w:rsidR="00AD64A1">
        <w:tc>
          <w:tcPr>
            <w:tcW w:w="1175" w:type="dxa"/>
            <w:vAlign w:val="center"/>
          </w:tcPr>
          <w:p w:rsidR="00AD64A1" w:rsidRDefault="00950E55" w:rsidP="00503673">
            <w:pPr>
              <w:jc w:val="center"/>
            </w:pPr>
            <w:r>
              <w:rPr>
                <w:rFonts w:hint="eastAsia"/>
              </w:rPr>
              <w:t>区域</w:t>
            </w:r>
          </w:p>
        </w:tc>
        <w:tc>
          <w:tcPr>
            <w:tcW w:w="3073" w:type="dxa"/>
          </w:tcPr>
          <w:p w:rsidR="00AD64A1" w:rsidRDefault="00950E55" w:rsidP="00D57628">
            <w:r>
              <w:rPr>
                <w:rFonts w:hint="eastAsia"/>
              </w:rPr>
              <w:t>楼宇</w:t>
            </w:r>
          </w:p>
        </w:tc>
        <w:tc>
          <w:tcPr>
            <w:tcW w:w="1559" w:type="dxa"/>
          </w:tcPr>
          <w:p w:rsidR="00AD64A1" w:rsidRDefault="00950E55" w:rsidP="00503673">
            <w:pPr>
              <w:jc w:val="center"/>
            </w:pPr>
            <w:r>
              <w:rPr>
                <w:rFonts w:hint="eastAsia"/>
              </w:rPr>
              <w:t>网络建设范围</w:t>
            </w:r>
          </w:p>
        </w:tc>
        <w:tc>
          <w:tcPr>
            <w:tcW w:w="2367" w:type="dxa"/>
          </w:tcPr>
          <w:p w:rsidR="00AD64A1" w:rsidRDefault="00950E55" w:rsidP="008D433D">
            <w:pPr>
              <w:jc w:val="center"/>
            </w:pPr>
            <w:r>
              <w:rPr>
                <w:rFonts w:hint="eastAsia"/>
              </w:rPr>
              <w:t>网络接入方式</w:t>
            </w:r>
          </w:p>
        </w:tc>
      </w:tr>
      <w:tr w:rsidR="00AD64A1">
        <w:tc>
          <w:tcPr>
            <w:tcW w:w="1175" w:type="dxa"/>
            <w:vAlign w:val="center"/>
          </w:tcPr>
          <w:p w:rsidR="00AD64A1" w:rsidRDefault="00950E55" w:rsidP="00503673">
            <w:pPr>
              <w:jc w:val="center"/>
            </w:pPr>
            <w:r>
              <w:rPr>
                <w:rFonts w:hint="eastAsia"/>
              </w:rPr>
              <w:t>研究生楼</w:t>
            </w:r>
          </w:p>
        </w:tc>
        <w:tc>
          <w:tcPr>
            <w:tcW w:w="3073" w:type="dxa"/>
            <w:vAlign w:val="center"/>
          </w:tcPr>
          <w:p w:rsidR="00AD64A1" w:rsidRDefault="00950E55" w:rsidP="00D57628">
            <w:r>
              <w:rPr>
                <w:rFonts w:hint="eastAsia"/>
              </w:rPr>
              <w:t>A1</w:t>
            </w:r>
            <w:r>
              <w:rPr>
                <w:rFonts w:hint="eastAsia"/>
              </w:rPr>
              <w:t>、</w:t>
            </w:r>
            <w:r>
              <w:rPr>
                <w:rFonts w:hint="eastAsia"/>
              </w:rPr>
              <w:t>B2</w:t>
            </w:r>
            <w:r>
              <w:rPr>
                <w:rFonts w:hint="eastAsia"/>
              </w:rPr>
              <w:t>、</w:t>
            </w:r>
            <w:r>
              <w:rPr>
                <w:rFonts w:hint="eastAsia"/>
              </w:rPr>
              <w:t>B3</w:t>
            </w:r>
            <w:r>
              <w:rPr>
                <w:rFonts w:hint="eastAsia"/>
              </w:rPr>
              <w:t>、</w:t>
            </w:r>
            <w:r>
              <w:rPr>
                <w:rFonts w:hint="eastAsia"/>
              </w:rPr>
              <w:t>B4</w:t>
            </w:r>
            <w:r>
              <w:rPr>
                <w:rFonts w:hint="eastAsia"/>
              </w:rPr>
              <w:t>、</w:t>
            </w:r>
            <w:r>
              <w:rPr>
                <w:rFonts w:hint="eastAsia"/>
              </w:rPr>
              <w:t>C2</w:t>
            </w:r>
            <w:r>
              <w:rPr>
                <w:rFonts w:hint="eastAsia"/>
              </w:rPr>
              <w:t>、</w:t>
            </w:r>
            <w:r>
              <w:rPr>
                <w:rFonts w:hint="eastAsia"/>
              </w:rPr>
              <w:t>C3</w:t>
            </w:r>
            <w:r>
              <w:rPr>
                <w:rFonts w:hint="eastAsia"/>
              </w:rPr>
              <w:t>、</w:t>
            </w:r>
            <w:r>
              <w:rPr>
                <w:rFonts w:hint="eastAsia"/>
              </w:rPr>
              <w:t>D1</w:t>
            </w:r>
            <w:r>
              <w:rPr>
                <w:rFonts w:hint="eastAsia"/>
              </w:rPr>
              <w:t>、</w:t>
            </w:r>
            <w:r>
              <w:rPr>
                <w:rFonts w:hint="eastAsia"/>
              </w:rPr>
              <w:t>D2</w:t>
            </w:r>
            <w:r>
              <w:rPr>
                <w:rFonts w:hint="eastAsia"/>
              </w:rPr>
              <w:t>、</w:t>
            </w:r>
            <w:r>
              <w:rPr>
                <w:rFonts w:hint="eastAsia"/>
              </w:rPr>
              <w:t>E1</w:t>
            </w:r>
            <w:r>
              <w:rPr>
                <w:rFonts w:hint="eastAsia"/>
              </w:rPr>
              <w:t>、</w:t>
            </w:r>
            <w:r>
              <w:rPr>
                <w:rFonts w:hint="eastAsia"/>
              </w:rPr>
              <w:t>E2</w:t>
            </w:r>
            <w:r>
              <w:rPr>
                <w:rFonts w:hint="eastAsia"/>
              </w:rPr>
              <w:t>、</w:t>
            </w:r>
            <w:r>
              <w:rPr>
                <w:rFonts w:hint="eastAsia"/>
              </w:rPr>
              <w:t>E3</w:t>
            </w:r>
            <w:r>
              <w:rPr>
                <w:rFonts w:hint="eastAsia"/>
              </w:rPr>
              <w:t>、</w:t>
            </w:r>
            <w:r>
              <w:rPr>
                <w:rFonts w:hint="eastAsia"/>
              </w:rPr>
              <w:t>F1</w:t>
            </w:r>
            <w:r>
              <w:rPr>
                <w:rFonts w:hint="eastAsia"/>
              </w:rPr>
              <w:t>、</w:t>
            </w:r>
            <w:r>
              <w:rPr>
                <w:rFonts w:hint="eastAsia"/>
              </w:rPr>
              <w:t>F2</w:t>
            </w:r>
            <w:r>
              <w:rPr>
                <w:rFonts w:hint="eastAsia"/>
              </w:rPr>
              <w:t>、</w:t>
            </w:r>
            <w:r>
              <w:rPr>
                <w:rFonts w:hint="eastAsia"/>
              </w:rPr>
              <w:t>F3</w:t>
            </w:r>
            <w:r>
              <w:rPr>
                <w:rFonts w:hint="eastAsia"/>
              </w:rPr>
              <w:t>、</w:t>
            </w:r>
            <w:r>
              <w:rPr>
                <w:rFonts w:hint="eastAsia"/>
              </w:rPr>
              <w:t>F4</w:t>
            </w:r>
          </w:p>
        </w:tc>
        <w:tc>
          <w:tcPr>
            <w:tcW w:w="1559" w:type="dxa"/>
            <w:vAlign w:val="center"/>
          </w:tcPr>
          <w:p w:rsidR="00AD64A1" w:rsidRDefault="00950E55" w:rsidP="00503673">
            <w:pPr>
              <w:jc w:val="center"/>
            </w:pPr>
            <w:r>
              <w:rPr>
                <w:rFonts w:hint="eastAsia"/>
              </w:rPr>
              <w:t>有线、无线</w:t>
            </w:r>
          </w:p>
        </w:tc>
        <w:tc>
          <w:tcPr>
            <w:tcW w:w="2367" w:type="dxa"/>
          </w:tcPr>
          <w:p w:rsidR="00AD64A1" w:rsidRDefault="00950E55" w:rsidP="008D433D">
            <w:pPr>
              <w:jc w:val="center"/>
            </w:pPr>
            <w:proofErr w:type="gramStart"/>
            <w:r>
              <w:rPr>
                <w:rFonts w:hint="eastAsia"/>
              </w:rPr>
              <w:t>楼层光</w:t>
            </w:r>
            <w:proofErr w:type="gramEnd"/>
            <w:r>
              <w:rPr>
                <w:rFonts w:hint="eastAsia"/>
              </w:rPr>
              <w:t>接入交换机</w:t>
            </w:r>
            <w:r>
              <w:rPr>
                <w:rFonts w:hint="eastAsia"/>
              </w:rPr>
              <w:t>+</w:t>
            </w:r>
          </w:p>
          <w:p w:rsidR="00AD64A1" w:rsidRDefault="00950E55" w:rsidP="008D433D">
            <w:pPr>
              <w:jc w:val="center"/>
            </w:pPr>
            <w:r>
              <w:rPr>
                <w:rFonts w:hint="eastAsia"/>
              </w:rPr>
              <w:t>入室</w:t>
            </w:r>
            <w:r>
              <w:rPr>
                <w:rFonts w:hint="eastAsia"/>
              </w:rPr>
              <w:t>POE</w:t>
            </w:r>
            <w:r>
              <w:rPr>
                <w:rFonts w:hint="eastAsia"/>
              </w:rPr>
              <w:t>交换机</w:t>
            </w:r>
            <w:r>
              <w:rPr>
                <w:rFonts w:hint="eastAsia"/>
              </w:rPr>
              <w:t>+</w:t>
            </w:r>
          </w:p>
          <w:p w:rsidR="00AD64A1" w:rsidRDefault="00950E55" w:rsidP="008D433D">
            <w:pPr>
              <w:jc w:val="center"/>
            </w:pPr>
            <w:r>
              <w:rPr>
                <w:rFonts w:hint="eastAsia"/>
              </w:rPr>
              <w:t>入室放装无线</w:t>
            </w:r>
            <w:r>
              <w:rPr>
                <w:rFonts w:hint="eastAsia"/>
              </w:rPr>
              <w:t>AP</w:t>
            </w:r>
          </w:p>
        </w:tc>
      </w:tr>
      <w:tr w:rsidR="00AD64A1">
        <w:tc>
          <w:tcPr>
            <w:tcW w:w="1175" w:type="dxa"/>
            <w:vAlign w:val="center"/>
          </w:tcPr>
          <w:p w:rsidR="00AD64A1" w:rsidRDefault="00950E55" w:rsidP="00503673">
            <w:pPr>
              <w:jc w:val="center"/>
            </w:pPr>
            <w:r>
              <w:rPr>
                <w:rFonts w:hint="eastAsia"/>
              </w:rPr>
              <w:t>本科生楼</w:t>
            </w:r>
          </w:p>
        </w:tc>
        <w:tc>
          <w:tcPr>
            <w:tcW w:w="3073" w:type="dxa"/>
            <w:vAlign w:val="center"/>
          </w:tcPr>
          <w:p w:rsidR="00AD64A1" w:rsidRDefault="00950E55" w:rsidP="00D57628">
            <w:r>
              <w:rPr>
                <w:rFonts w:hint="eastAsia"/>
              </w:rPr>
              <w:t>B1</w:t>
            </w:r>
            <w:r>
              <w:rPr>
                <w:rFonts w:hint="eastAsia"/>
              </w:rPr>
              <w:t>、</w:t>
            </w:r>
            <w:r>
              <w:rPr>
                <w:rFonts w:hint="eastAsia"/>
              </w:rPr>
              <w:t>C1</w:t>
            </w:r>
            <w:r>
              <w:rPr>
                <w:rFonts w:hint="eastAsia"/>
              </w:rPr>
              <w:t>、</w:t>
            </w:r>
            <w:r>
              <w:rPr>
                <w:rFonts w:hint="eastAsia"/>
              </w:rPr>
              <w:t>E4</w:t>
            </w:r>
          </w:p>
        </w:tc>
        <w:tc>
          <w:tcPr>
            <w:tcW w:w="1559" w:type="dxa"/>
            <w:vAlign w:val="center"/>
          </w:tcPr>
          <w:p w:rsidR="00AD64A1" w:rsidRDefault="00950E55" w:rsidP="00503673">
            <w:pPr>
              <w:jc w:val="center"/>
            </w:pPr>
            <w:r>
              <w:rPr>
                <w:rFonts w:hint="eastAsia"/>
              </w:rPr>
              <w:t>有线、无线</w:t>
            </w:r>
          </w:p>
        </w:tc>
        <w:tc>
          <w:tcPr>
            <w:tcW w:w="2367" w:type="dxa"/>
          </w:tcPr>
          <w:p w:rsidR="00AD64A1" w:rsidRDefault="00950E55" w:rsidP="008D433D">
            <w:pPr>
              <w:jc w:val="center"/>
            </w:pPr>
            <w:r>
              <w:rPr>
                <w:rFonts w:hint="eastAsia"/>
              </w:rPr>
              <w:t>楼层</w:t>
            </w:r>
            <w:r>
              <w:rPr>
                <w:rFonts w:hint="eastAsia"/>
              </w:rPr>
              <w:t>POE</w:t>
            </w:r>
            <w:r>
              <w:rPr>
                <w:rFonts w:hint="eastAsia"/>
              </w:rPr>
              <w:t>接入交换机</w:t>
            </w:r>
            <w:r>
              <w:rPr>
                <w:rFonts w:hint="eastAsia"/>
              </w:rPr>
              <w:t>+</w:t>
            </w:r>
          </w:p>
          <w:p w:rsidR="00AD64A1" w:rsidRDefault="00950E55" w:rsidP="008D433D">
            <w:pPr>
              <w:jc w:val="center"/>
            </w:pPr>
            <w:r>
              <w:rPr>
                <w:rFonts w:hint="eastAsia"/>
              </w:rPr>
              <w:lastRenderedPageBreak/>
              <w:t>入室面板无线</w:t>
            </w:r>
            <w:r>
              <w:rPr>
                <w:rFonts w:hint="eastAsia"/>
              </w:rPr>
              <w:t>AP</w:t>
            </w:r>
          </w:p>
        </w:tc>
      </w:tr>
      <w:tr w:rsidR="00AD64A1">
        <w:tc>
          <w:tcPr>
            <w:tcW w:w="1175" w:type="dxa"/>
            <w:vAlign w:val="center"/>
          </w:tcPr>
          <w:p w:rsidR="00AD64A1" w:rsidRDefault="00950E55" w:rsidP="00503673">
            <w:pPr>
              <w:jc w:val="center"/>
            </w:pPr>
            <w:r>
              <w:rPr>
                <w:rFonts w:hint="eastAsia"/>
              </w:rPr>
              <w:lastRenderedPageBreak/>
              <w:t>餐厅</w:t>
            </w:r>
          </w:p>
        </w:tc>
        <w:tc>
          <w:tcPr>
            <w:tcW w:w="3073" w:type="dxa"/>
            <w:vAlign w:val="center"/>
          </w:tcPr>
          <w:p w:rsidR="00AD64A1" w:rsidRDefault="00950E55" w:rsidP="00D57628">
            <w:r>
              <w:rPr>
                <w:rFonts w:hint="eastAsia"/>
              </w:rPr>
              <w:t>A2</w:t>
            </w:r>
          </w:p>
        </w:tc>
        <w:tc>
          <w:tcPr>
            <w:tcW w:w="1559" w:type="dxa"/>
            <w:vAlign w:val="center"/>
          </w:tcPr>
          <w:p w:rsidR="00AD64A1" w:rsidRDefault="00950E55" w:rsidP="00503673">
            <w:pPr>
              <w:jc w:val="center"/>
            </w:pPr>
            <w:r>
              <w:rPr>
                <w:rFonts w:hint="eastAsia"/>
              </w:rPr>
              <w:t>有线、无线</w:t>
            </w:r>
          </w:p>
        </w:tc>
        <w:tc>
          <w:tcPr>
            <w:tcW w:w="2367" w:type="dxa"/>
          </w:tcPr>
          <w:p w:rsidR="00AD64A1" w:rsidRDefault="00950E55" w:rsidP="008D433D">
            <w:pPr>
              <w:jc w:val="center"/>
            </w:pPr>
            <w:r>
              <w:rPr>
                <w:rFonts w:hint="eastAsia"/>
              </w:rPr>
              <w:t>楼层</w:t>
            </w:r>
            <w:r>
              <w:rPr>
                <w:rFonts w:hint="eastAsia"/>
              </w:rPr>
              <w:t>POE</w:t>
            </w:r>
            <w:r>
              <w:rPr>
                <w:rFonts w:hint="eastAsia"/>
              </w:rPr>
              <w:t>接入交换机</w:t>
            </w:r>
            <w:r>
              <w:rPr>
                <w:rFonts w:hint="eastAsia"/>
              </w:rPr>
              <w:t>+</w:t>
            </w:r>
          </w:p>
          <w:p w:rsidR="00AD64A1" w:rsidRDefault="00950E55" w:rsidP="008D433D">
            <w:pPr>
              <w:jc w:val="center"/>
            </w:pPr>
            <w:r>
              <w:rPr>
                <w:rFonts w:hint="eastAsia"/>
              </w:rPr>
              <w:t>入室高密无线</w:t>
            </w:r>
            <w:r>
              <w:rPr>
                <w:rFonts w:hint="eastAsia"/>
              </w:rPr>
              <w:t>AP</w:t>
            </w:r>
          </w:p>
        </w:tc>
      </w:tr>
      <w:tr w:rsidR="00AD64A1">
        <w:tc>
          <w:tcPr>
            <w:tcW w:w="1175" w:type="dxa"/>
            <w:vAlign w:val="center"/>
          </w:tcPr>
          <w:p w:rsidR="00AD64A1" w:rsidRDefault="00950E55" w:rsidP="00503673">
            <w:pPr>
              <w:jc w:val="center"/>
            </w:pPr>
            <w:r>
              <w:rPr>
                <w:rFonts w:hint="eastAsia"/>
              </w:rPr>
              <w:t>门房</w:t>
            </w:r>
          </w:p>
        </w:tc>
        <w:tc>
          <w:tcPr>
            <w:tcW w:w="3073" w:type="dxa"/>
            <w:vAlign w:val="center"/>
          </w:tcPr>
          <w:p w:rsidR="00AD64A1" w:rsidRDefault="00950E55" w:rsidP="00D57628">
            <w:r>
              <w:rPr>
                <w:rFonts w:hint="eastAsia"/>
              </w:rPr>
              <w:t>A3</w:t>
            </w:r>
            <w:r>
              <w:rPr>
                <w:rFonts w:hint="eastAsia"/>
              </w:rPr>
              <w:t>、</w:t>
            </w:r>
            <w:r>
              <w:rPr>
                <w:rFonts w:hint="eastAsia"/>
              </w:rPr>
              <w:t>D4</w:t>
            </w:r>
          </w:p>
        </w:tc>
        <w:tc>
          <w:tcPr>
            <w:tcW w:w="1559" w:type="dxa"/>
            <w:vAlign w:val="center"/>
          </w:tcPr>
          <w:p w:rsidR="00AD64A1" w:rsidRDefault="00950E55" w:rsidP="00503673">
            <w:pPr>
              <w:jc w:val="center"/>
            </w:pPr>
            <w:r>
              <w:rPr>
                <w:rFonts w:hint="eastAsia"/>
              </w:rPr>
              <w:t>有线、无线</w:t>
            </w:r>
          </w:p>
        </w:tc>
        <w:tc>
          <w:tcPr>
            <w:tcW w:w="2367" w:type="dxa"/>
          </w:tcPr>
          <w:p w:rsidR="00AD64A1" w:rsidRDefault="00950E55" w:rsidP="008D433D">
            <w:pPr>
              <w:jc w:val="center"/>
            </w:pPr>
            <w:r>
              <w:rPr>
                <w:rFonts w:hint="eastAsia"/>
              </w:rPr>
              <w:t>入室</w:t>
            </w:r>
            <w:r>
              <w:rPr>
                <w:rFonts w:hint="eastAsia"/>
              </w:rPr>
              <w:t>POE</w:t>
            </w:r>
            <w:r>
              <w:rPr>
                <w:rFonts w:hint="eastAsia"/>
              </w:rPr>
              <w:t>交换机</w:t>
            </w:r>
            <w:r>
              <w:rPr>
                <w:rFonts w:hint="eastAsia"/>
              </w:rPr>
              <w:t>+</w:t>
            </w:r>
          </w:p>
          <w:p w:rsidR="00AD64A1" w:rsidRDefault="00950E55" w:rsidP="008D433D">
            <w:pPr>
              <w:jc w:val="center"/>
            </w:pPr>
            <w:r>
              <w:rPr>
                <w:rFonts w:hint="eastAsia"/>
              </w:rPr>
              <w:t>入室放装无线</w:t>
            </w:r>
            <w:r>
              <w:rPr>
                <w:rFonts w:hint="eastAsia"/>
              </w:rPr>
              <w:t>AP</w:t>
            </w:r>
          </w:p>
        </w:tc>
      </w:tr>
      <w:tr w:rsidR="00AD64A1">
        <w:tc>
          <w:tcPr>
            <w:tcW w:w="1175" w:type="dxa"/>
            <w:vAlign w:val="center"/>
          </w:tcPr>
          <w:p w:rsidR="00AD64A1" w:rsidRDefault="00950E55" w:rsidP="00503673">
            <w:pPr>
              <w:jc w:val="center"/>
            </w:pPr>
            <w:r>
              <w:rPr>
                <w:rFonts w:hint="eastAsia"/>
              </w:rPr>
              <w:t>室外</w:t>
            </w:r>
          </w:p>
        </w:tc>
        <w:tc>
          <w:tcPr>
            <w:tcW w:w="3073" w:type="dxa"/>
            <w:vAlign w:val="center"/>
          </w:tcPr>
          <w:p w:rsidR="00AD64A1" w:rsidRDefault="00950E55" w:rsidP="00D57628">
            <w:r>
              <w:rPr>
                <w:rFonts w:hint="eastAsia"/>
              </w:rPr>
              <w:t>非楼宇内部的园区内其他区域</w:t>
            </w:r>
          </w:p>
        </w:tc>
        <w:tc>
          <w:tcPr>
            <w:tcW w:w="1559" w:type="dxa"/>
            <w:vAlign w:val="center"/>
          </w:tcPr>
          <w:p w:rsidR="00AD64A1" w:rsidRDefault="00950E55" w:rsidP="00503673">
            <w:pPr>
              <w:jc w:val="center"/>
            </w:pPr>
            <w:r>
              <w:rPr>
                <w:rFonts w:hint="eastAsia"/>
              </w:rPr>
              <w:t>无线</w:t>
            </w:r>
          </w:p>
        </w:tc>
        <w:tc>
          <w:tcPr>
            <w:tcW w:w="2367" w:type="dxa"/>
          </w:tcPr>
          <w:p w:rsidR="00AD64A1" w:rsidRDefault="00950E55" w:rsidP="008D433D">
            <w:pPr>
              <w:jc w:val="center"/>
            </w:pPr>
            <w:r>
              <w:rPr>
                <w:rFonts w:hint="eastAsia"/>
              </w:rPr>
              <w:t>机房光接入交换机</w:t>
            </w:r>
            <w:r>
              <w:rPr>
                <w:rFonts w:hint="eastAsia"/>
              </w:rPr>
              <w:t>+</w:t>
            </w:r>
          </w:p>
          <w:p w:rsidR="00AD64A1" w:rsidRDefault="00950E55" w:rsidP="008D433D">
            <w:pPr>
              <w:jc w:val="center"/>
            </w:pPr>
            <w:r>
              <w:rPr>
                <w:rFonts w:hint="eastAsia"/>
              </w:rPr>
              <w:t>室外无线</w:t>
            </w:r>
            <w:r>
              <w:rPr>
                <w:rFonts w:hint="eastAsia"/>
              </w:rPr>
              <w:t>AP</w:t>
            </w:r>
          </w:p>
        </w:tc>
      </w:tr>
    </w:tbl>
    <w:p w:rsidR="00AD64A1" w:rsidRDefault="00950E55" w:rsidP="00207A73">
      <w:pPr>
        <w:ind w:firstLineChars="200" w:firstLine="420"/>
      </w:pPr>
      <w:r>
        <w:rPr>
          <w:rFonts w:hint="eastAsia"/>
        </w:rPr>
        <w:t>本期无线网络建设全面支持</w:t>
      </w:r>
      <w:r>
        <w:rPr>
          <w:rFonts w:hint="eastAsia"/>
        </w:rPr>
        <w:t>Wi-Fi6</w:t>
      </w:r>
      <w:r>
        <w:rPr>
          <w:rFonts w:hint="eastAsia"/>
        </w:rPr>
        <w:t>技术，餐厅区域支持</w:t>
      </w:r>
      <w:r>
        <w:rPr>
          <w:rFonts w:hint="eastAsia"/>
        </w:rPr>
        <w:t>Wi-Fi7</w:t>
      </w:r>
      <w:r>
        <w:rPr>
          <w:rFonts w:hint="eastAsia"/>
        </w:rPr>
        <w:t>技术，使用</w:t>
      </w:r>
      <w:r>
        <w:rPr>
          <w:rFonts w:hint="eastAsia"/>
        </w:rPr>
        <w:t>SDN/V</w:t>
      </w:r>
      <w:r w:rsidR="002E2E42">
        <w:rPr>
          <w:rFonts w:hint="eastAsia"/>
        </w:rPr>
        <w:t>x</w:t>
      </w:r>
      <w:r>
        <w:rPr>
          <w:rFonts w:hint="eastAsia"/>
        </w:rPr>
        <w:t>LAN</w:t>
      </w:r>
      <w:r>
        <w:rPr>
          <w:rFonts w:hint="eastAsia"/>
        </w:rPr>
        <w:t>技术，无线网络建设完成后支持四校区无线网络的统一运维管理，能够直观呈现用户的时延、匹配速率、接入无线的过程等。</w:t>
      </w:r>
    </w:p>
    <w:p w:rsidR="00AD64A1" w:rsidRDefault="00950E55" w:rsidP="00207A73">
      <w:pPr>
        <w:ind w:firstLineChars="200" w:firstLine="420"/>
      </w:pPr>
      <w:r>
        <w:rPr>
          <w:rFonts w:hint="eastAsia"/>
        </w:rPr>
        <w:t>本项目属于交钥匙项目，投标方应该按照采购文件及现场实际情况设计方案并进行施工，并且自行</w:t>
      </w:r>
      <w:proofErr w:type="gramStart"/>
      <w:r>
        <w:rPr>
          <w:rFonts w:hint="eastAsia"/>
        </w:rPr>
        <w:t>增补因</w:t>
      </w:r>
      <w:proofErr w:type="gramEnd"/>
      <w:r>
        <w:rPr>
          <w:rFonts w:hint="eastAsia"/>
        </w:rPr>
        <w:t>差异所产生的材料及配套设施，招标方不再额外支付任何费用。</w:t>
      </w:r>
    </w:p>
    <w:p w:rsidR="00AD64A1" w:rsidRDefault="00950E55" w:rsidP="00CD5B67">
      <w:pPr>
        <w:ind w:firstLineChars="200" w:firstLine="420"/>
      </w:pPr>
      <w:r>
        <w:rPr>
          <w:rFonts w:hint="eastAsia"/>
        </w:rPr>
        <w:t>本项目所采购设备须包含学校管理平台所需要的所有授权，包括但不限于</w:t>
      </w:r>
      <w:r>
        <w:rPr>
          <w:rFonts w:hint="eastAsia"/>
        </w:rPr>
        <w:t>SDN</w:t>
      </w:r>
      <w:r>
        <w:rPr>
          <w:rFonts w:hint="eastAsia"/>
        </w:rPr>
        <w:t>控制器、网络分析器、安全控制器、网管软件授权等。</w:t>
      </w:r>
    </w:p>
    <w:p w:rsidR="00AD64A1" w:rsidRDefault="00950E55" w:rsidP="00CD5B67">
      <w:pPr>
        <w:ind w:firstLineChars="200" w:firstLine="420"/>
      </w:pPr>
      <w:r>
        <w:rPr>
          <w:rFonts w:hint="eastAsia"/>
        </w:rPr>
        <w:t>采购设备具体指标如下：</w:t>
      </w:r>
    </w:p>
    <w:p w:rsidR="00AD64A1" w:rsidRDefault="00950E55" w:rsidP="00207A73">
      <w:pPr>
        <w:ind w:firstLineChars="200" w:firstLine="420"/>
      </w:pPr>
      <w:r>
        <w:rPr>
          <w:rFonts w:hint="eastAsia"/>
        </w:rPr>
        <w:t>标注</w:t>
      </w:r>
      <w:r>
        <w:rPr>
          <w:rFonts w:hint="eastAsia"/>
        </w:rPr>
        <w:t>*</w:t>
      </w:r>
      <w:r>
        <w:rPr>
          <w:rFonts w:hint="eastAsia"/>
        </w:rPr>
        <w:t>的指标为实质性指标，不响应或负偏离为无效投标；</w:t>
      </w:r>
    </w:p>
    <w:p w:rsidR="00F247F9" w:rsidRDefault="00950E55" w:rsidP="00207A73">
      <w:pPr>
        <w:ind w:firstLineChars="200" w:firstLine="420"/>
      </w:pPr>
      <w:r>
        <w:rPr>
          <w:rFonts w:hint="eastAsia"/>
        </w:rPr>
        <w:t>标注△三角的指标为关键指标项，没有标注的为一般指标项，具体见评分标准</w:t>
      </w:r>
      <w:r w:rsidR="002E2E42">
        <w:rPr>
          <w:rFonts w:hint="eastAsia"/>
        </w:rPr>
        <w:t>。</w:t>
      </w:r>
    </w:p>
    <w:p w:rsidR="00AD64A1" w:rsidRDefault="00950E55" w:rsidP="00207A73">
      <w:pPr>
        <w:ind w:firstLineChars="200" w:firstLine="420"/>
      </w:pPr>
      <w:r>
        <w:rPr>
          <w:rFonts w:hint="eastAsia"/>
        </w:rPr>
        <w:t>本次采购分为两个标段，两个标段可兼投，但同一投标人最终中标的标段数量不超过一个，按照标段</w:t>
      </w:r>
      <w:proofErr w:type="gramStart"/>
      <w:r>
        <w:rPr>
          <w:rFonts w:hint="eastAsia"/>
        </w:rPr>
        <w:t>一</w:t>
      </w:r>
      <w:proofErr w:type="gramEnd"/>
      <w:r>
        <w:rPr>
          <w:rFonts w:hint="eastAsia"/>
        </w:rPr>
        <w:t>和标段二的顺序依次确定中标人。</w:t>
      </w:r>
    </w:p>
    <w:p w:rsidR="00AD64A1" w:rsidRPr="00CD5B67" w:rsidRDefault="00950E55" w:rsidP="00CD5B67">
      <w:pPr>
        <w:ind w:firstLineChars="200" w:firstLine="422"/>
        <w:rPr>
          <w:b/>
        </w:rPr>
      </w:pPr>
      <w:r w:rsidRPr="00CD5B67">
        <w:rPr>
          <w:rFonts w:hint="eastAsia"/>
          <w:b/>
        </w:rPr>
        <w:t>标段</w:t>
      </w:r>
      <w:proofErr w:type="gramStart"/>
      <w:r w:rsidRPr="00CD5B67">
        <w:rPr>
          <w:rFonts w:hint="eastAsia"/>
          <w:b/>
        </w:rPr>
        <w:t>一</w:t>
      </w:r>
      <w:proofErr w:type="gramEnd"/>
      <w:r w:rsidRPr="00CD5B67">
        <w:rPr>
          <w:rFonts w:hint="eastAsia"/>
          <w:b/>
        </w:rPr>
        <w:t>：网络设备（</w:t>
      </w:r>
      <w:r w:rsidRPr="00CD5B67">
        <w:rPr>
          <w:rFonts w:hint="eastAsia"/>
          <w:b/>
        </w:rPr>
        <w:t>9</w:t>
      </w:r>
      <w:r w:rsidRPr="00CD5B67">
        <w:rPr>
          <w:b/>
        </w:rPr>
        <w:t>10</w:t>
      </w:r>
      <w:r w:rsidRPr="00CD5B67">
        <w:rPr>
          <w:rFonts w:hint="eastAsia"/>
          <w:b/>
        </w:rPr>
        <w:t>万元）</w:t>
      </w:r>
    </w:p>
    <w:p w:rsidR="00AD64A1" w:rsidRDefault="00950E55" w:rsidP="00D57628">
      <w:r>
        <w:rPr>
          <w:rFonts w:hint="eastAsia"/>
        </w:rPr>
        <w:t>1</w:t>
      </w:r>
      <w:r>
        <w:rPr>
          <w:rFonts w:hint="eastAsia"/>
        </w:rPr>
        <w:t>、区域汇聚交换机（</w:t>
      </w:r>
      <w:r>
        <w:rPr>
          <w:rFonts w:hint="eastAsia"/>
        </w:rPr>
        <w:t>2</w:t>
      </w:r>
      <w:r>
        <w:rPr>
          <w:rFonts w:hint="eastAsia"/>
        </w:rPr>
        <w:t>台）</w:t>
      </w:r>
    </w:p>
    <w:tbl>
      <w:tblPr>
        <w:tblW w:w="8222" w:type="dxa"/>
        <w:tblInd w:w="-5" w:type="dxa"/>
        <w:tblLook w:val="04A0" w:firstRow="1" w:lastRow="0" w:firstColumn="1" w:lastColumn="0" w:noHBand="0" w:noVBand="1"/>
      </w:tblPr>
      <w:tblGrid>
        <w:gridCol w:w="1560"/>
        <w:gridCol w:w="6662"/>
      </w:tblGrid>
      <w:tr w:rsidR="00C96A7F">
        <w:trPr>
          <w:trHeight w:val="38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6A7F" w:rsidRDefault="00C96A7F" w:rsidP="005348BB">
            <w:pPr>
              <w:jc w:val="center"/>
            </w:pPr>
            <w:r>
              <w:rPr>
                <w:rFonts w:hint="eastAsia"/>
              </w:rPr>
              <w:t>指标项</w:t>
            </w:r>
          </w:p>
        </w:tc>
        <w:tc>
          <w:tcPr>
            <w:tcW w:w="6662" w:type="dxa"/>
            <w:tcBorders>
              <w:top w:val="single" w:sz="4" w:space="0" w:color="auto"/>
              <w:left w:val="nil"/>
              <w:bottom w:val="single" w:sz="4" w:space="0" w:color="auto"/>
              <w:right w:val="single" w:sz="4" w:space="0" w:color="auto"/>
            </w:tcBorders>
            <w:shd w:val="clear" w:color="auto" w:fill="auto"/>
            <w:vAlign w:val="center"/>
          </w:tcPr>
          <w:p w:rsidR="00C96A7F" w:rsidRDefault="00C96A7F" w:rsidP="005348BB">
            <w:pPr>
              <w:jc w:val="center"/>
            </w:pPr>
            <w:r>
              <w:rPr>
                <w:rFonts w:hint="eastAsia"/>
              </w:rPr>
              <w:t>技术指标要求</w:t>
            </w:r>
          </w:p>
        </w:tc>
      </w:tr>
      <w:tr w:rsidR="00AD64A1">
        <w:trPr>
          <w:trHeight w:val="425"/>
        </w:trPr>
        <w:tc>
          <w:tcPr>
            <w:tcW w:w="1560" w:type="dxa"/>
            <w:vMerge w:val="restart"/>
            <w:tcBorders>
              <w:top w:val="nil"/>
              <w:left w:val="single" w:sz="4" w:space="0" w:color="auto"/>
              <w:right w:val="single" w:sz="4" w:space="0" w:color="auto"/>
            </w:tcBorders>
            <w:vAlign w:val="center"/>
          </w:tcPr>
          <w:p w:rsidR="00AD64A1" w:rsidRDefault="00950E55" w:rsidP="005348BB">
            <w:pPr>
              <w:jc w:val="center"/>
            </w:pPr>
            <w:r>
              <w:rPr>
                <w:rFonts w:hint="eastAsia"/>
              </w:rPr>
              <w:t>硬件规格</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w:t>
            </w:r>
            <w:r>
              <w:rPr>
                <w:rFonts w:hint="eastAsia"/>
              </w:rPr>
              <w:t>主控引擎与交换网板物理分离，整机主控引擎插槽≥</w:t>
            </w:r>
            <w:r>
              <w:rPr>
                <w:rFonts w:hint="eastAsia"/>
              </w:rPr>
              <w:t>2</w:t>
            </w:r>
            <w:r>
              <w:rPr>
                <w:rFonts w:hint="eastAsia"/>
              </w:rPr>
              <w:t>个，交换网板槽位数≥</w:t>
            </w:r>
            <w:r>
              <w:rPr>
                <w:rFonts w:hint="eastAsia"/>
              </w:rPr>
              <w:t>4</w:t>
            </w:r>
            <w:r>
              <w:rPr>
                <w:rFonts w:hint="eastAsia"/>
              </w:rPr>
              <w:t>，业务插槽≥</w:t>
            </w:r>
            <w:r>
              <w:rPr>
                <w:rFonts w:hint="eastAsia"/>
              </w:rPr>
              <w:t>8</w:t>
            </w:r>
            <w:r>
              <w:rPr>
                <w:rFonts w:hint="eastAsia"/>
              </w:rPr>
              <w:t>个</w:t>
            </w:r>
          </w:p>
        </w:tc>
      </w:tr>
      <w:tr w:rsidR="00AD64A1">
        <w:trPr>
          <w:trHeight w:val="425"/>
        </w:trPr>
        <w:tc>
          <w:tcPr>
            <w:tcW w:w="1560" w:type="dxa"/>
            <w:vMerge/>
            <w:tcBorders>
              <w:left w:val="single" w:sz="4" w:space="0" w:color="auto"/>
              <w:bottom w:val="single" w:sz="4" w:space="0" w:color="auto"/>
              <w:right w:val="single" w:sz="4" w:space="0" w:color="auto"/>
            </w:tcBorders>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△电源模块槽位≥</w:t>
            </w:r>
            <w:r>
              <w:t>6</w:t>
            </w:r>
            <w:r>
              <w:rPr>
                <w:rFonts w:hint="eastAsia"/>
              </w:rPr>
              <w:t>，独立风扇框≥</w:t>
            </w:r>
            <w:r>
              <w:t>4</w:t>
            </w:r>
            <w:r>
              <w:rPr>
                <w:rFonts w:hint="eastAsia"/>
              </w:rPr>
              <w:t>个</w:t>
            </w:r>
          </w:p>
        </w:tc>
      </w:tr>
      <w:tr w:rsidR="00AD64A1">
        <w:trPr>
          <w:trHeight w:val="429"/>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D64A1" w:rsidRDefault="00950E55" w:rsidP="005348BB">
            <w:pPr>
              <w:jc w:val="center"/>
            </w:pPr>
            <w:r>
              <w:rPr>
                <w:rFonts w:hint="eastAsia"/>
              </w:rPr>
              <w:t>性能参数△</w:t>
            </w:r>
          </w:p>
        </w:tc>
        <w:tc>
          <w:tcPr>
            <w:tcW w:w="6662" w:type="dxa"/>
            <w:tcBorders>
              <w:top w:val="nil"/>
              <w:left w:val="single" w:sz="4" w:space="0" w:color="auto"/>
              <w:bottom w:val="single" w:sz="4" w:space="0" w:color="auto"/>
              <w:right w:val="single" w:sz="4" w:space="0" w:color="auto"/>
            </w:tcBorders>
            <w:shd w:val="clear" w:color="auto" w:fill="auto"/>
            <w:vAlign w:val="center"/>
          </w:tcPr>
          <w:p w:rsidR="00AD64A1" w:rsidRDefault="00950E55" w:rsidP="00D57628">
            <w:r>
              <w:rPr>
                <w:rFonts w:hint="eastAsia"/>
              </w:rPr>
              <w:t>交换容量≥</w:t>
            </w:r>
            <w:r>
              <w:rPr>
                <w:rFonts w:hint="eastAsia"/>
              </w:rPr>
              <w:t xml:space="preserve">640Tbps </w:t>
            </w:r>
            <w:r>
              <w:rPr>
                <w:rFonts w:hint="eastAsia"/>
              </w:rPr>
              <w:t>，包转发率≥</w:t>
            </w:r>
            <w:r>
              <w:rPr>
                <w:rFonts w:hint="eastAsia"/>
              </w:rPr>
              <w:t>230000MPps</w:t>
            </w:r>
          </w:p>
        </w:tc>
      </w:tr>
      <w:tr w:rsidR="00AD64A1">
        <w:trPr>
          <w:trHeight w:val="487"/>
        </w:trPr>
        <w:tc>
          <w:tcPr>
            <w:tcW w:w="1560" w:type="dxa"/>
            <w:vMerge/>
            <w:tcBorders>
              <w:top w:val="single" w:sz="4" w:space="0" w:color="auto"/>
              <w:left w:val="single" w:sz="4" w:space="0" w:color="auto"/>
              <w:bottom w:val="single" w:sz="4" w:space="0" w:color="000000"/>
              <w:right w:val="single" w:sz="4" w:space="0" w:color="auto"/>
            </w:tcBorders>
            <w:vAlign w:val="center"/>
          </w:tcPr>
          <w:p w:rsidR="00AD64A1" w:rsidRDefault="00AD64A1" w:rsidP="005348BB">
            <w:pPr>
              <w:jc w:val="center"/>
            </w:pPr>
          </w:p>
        </w:tc>
        <w:tc>
          <w:tcPr>
            <w:tcW w:w="6662" w:type="dxa"/>
            <w:tcBorders>
              <w:top w:val="nil"/>
              <w:left w:val="single" w:sz="4" w:space="0" w:color="auto"/>
              <w:bottom w:val="single" w:sz="4" w:space="0" w:color="auto"/>
              <w:right w:val="single" w:sz="4" w:space="0" w:color="auto"/>
            </w:tcBorders>
            <w:shd w:val="clear" w:color="auto" w:fill="auto"/>
            <w:vAlign w:val="center"/>
          </w:tcPr>
          <w:p w:rsidR="00AD64A1" w:rsidRDefault="00950E55" w:rsidP="00D57628">
            <w:r>
              <w:rPr>
                <w:rFonts w:hint="eastAsia"/>
              </w:rPr>
              <w:t>设备整机</w:t>
            </w:r>
            <w:r>
              <w:rPr>
                <w:rFonts w:hint="eastAsia"/>
              </w:rPr>
              <w:t>IP</w:t>
            </w:r>
            <w:r w:rsidR="00EC78B8">
              <w:rPr>
                <w:rFonts w:hint="eastAsia"/>
              </w:rPr>
              <w:t>v</w:t>
            </w:r>
            <w:r>
              <w:rPr>
                <w:rFonts w:hint="eastAsia"/>
              </w:rPr>
              <w:t>4+IPv6</w:t>
            </w:r>
            <w:r>
              <w:rPr>
                <w:rFonts w:hint="eastAsia"/>
              </w:rPr>
              <w:t>的</w:t>
            </w:r>
            <w:r>
              <w:rPr>
                <w:rFonts w:hint="eastAsia"/>
              </w:rPr>
              <w:t>ARP</w:t>
            </w:r>
            <w:r>
              <w:rPr>
                <w:rFonts w:hint="eastAsia"/>
              </w:rPr>
              <w:t>表项不小于</w:t>
            </w:r>
            <w:r>
              <w:rPr>
                <w:rFonts w:hint="eastAsia"/>
              </w:rPr>
              <w:t>256K</w:t>
            </w:r>
            <w:r>
              <w:rPr>
                <w:rFonts w:hint="eastAsia"/>
              </w:rPr>
              <w:t>；</w:t>
            </w:r>
            <w:r>
              <w:rPr>
                <w:rFonts w:hint="eastAsia"/>
              </w:rPr>
              <w:t>MAC</w:t>
            </w:r>
            <w:r>
              <w:rPr>
                <w:rFonts w:hint="eastAsia"/>
              </w:rPr>
              <w:t>地址表项不小于</w:t>
            </w:r>
            <w:r>
              <w:rPr>
                <w:rFonts w:hint="eastAsia"/>
              </w:rPr>
              <w:t>1M</w:t>
            </w:r>
            <w:r>
              <w:rPr>
                <w:rFonts w:hint="eastAsia"/>
              </w:rPr>
              <w:t>；支持</w:t>
            </w:r>
            <w:r>
              <w:rPr>
                <w:rFonts w:hint="eastAsia"/>
              </w:rPr>
              <w:t>IPv4</w:t>
            </w:r>
            <w:r>
              <w:rPr>
                <w:rFonts w:hint="eastAsia"/>
              </w:rPr>
              <w:t>路由转发表</w:t>
            </w:r>
            <w:r>
              <w:rPr>
                <w:rFonts w:hint="eastAsia"/>
              </w:rPr>
              <w:t>FIB</w:t>
            </w:r>
            <w:r>
              <w:rPr>
                <w:rFonts w:hint="eastAsia"/>
              </w:rPr>
              <w:t>规格≥</w:t>
            </w:r>
            <w:r>
              <w:rPr>
                <w:rFonts w:hint="eastAsia"/>
              </w:rPr>
              <w:t>3M</w:t>
            </w:r>
            <w:r>
              <w:rPr>
                <w:rFonts w:hint="eastAsia"/>
              </w:rPr>
              <w:t>，支持</w:t>
            </w:r>
            <w:r>
              <w:rPr>
                <w:rFonts w:hint="eastAsia"/>
              </w:rPr>
              <w:t>I</w:t>
            </w:r>
            <w:r w:rsidR="004A0389">
              <w:rPr>
                <w:rFonts w:hint="eastAsia"/>
              </w:rPr>
              <w:t>P</w:t>
            </w:r>
            <w:r>
              <w:rPr>
                <w:rFonts w:hint="eastAsia"/>
              </w:rPr>
              <w:t xml:space="preserve">v6 </w:t>
            </w:r>
            <w:r>
              <w:rPr>
                <w:rFonts w:hint="eastAsia"/>
              </w:rPr>
              <w:t>路由转发表</w:t>
            </w:r>
            <w:r>
              <w:rPr>
                <w:rFonts w:hint="eastAsia"/>
              </w:rPr>
              <w:t>FIB</w:t>
            </w:r>
            <w:r>
              <w:rPr>
                <w:rFonts w:hint="eastAsia"/>
              </w:rPr>
              <w:t>规格≥</w:t>
            </w:r>
            <w:r>
              <w:rPr>
                <w:rFonts w:hint="eastAsia"/>
              </w:rPr>
              <w:t>1M</w:t>
            </w:r>
            <w:r w:rsidR="0063625A">
              <w:rPr>
                <w:rFonts w:hint="eastAsia"/>
              </w:rPr>
              <w:t>，提供第三方测试报告</w:t>
            </w:r>
          </w:p>
        </w:tc>
      </w:tr>
      <w:tr w:rsidR="00AD64A1">
        <w:trPr>
          <w:trHeight w:val="591"/>
        </w:trPr>
        <w:tc>
          <w:tcPr>
            <w:tcW w:w="1560" w:type="dxa"/>
            <w:vMerge w:val="restart"/>
            <w:tcBorders>
              <w:top w:val="single" w:sz="4" w:space="0" w:color="auto"/>
              <w:left w:val="single" w:sz="4" w:space="0" w:color="auto"/>
              <w:right w:val="single" w:sz="4" w:space="0" w:color="auto"/>
            </w:tcBorders>
            <w:shd w:val="clear" w:color="auto" w:fill="auto"/>
            <w:vAlign w:val="center"/>
          </w:tcPr>
          <w:p w:rsidR="00AD64A1" w:rsidRDefault="00950E55" w:rsidP="005348BB">
            <w:pPr>
              <w:jc w:val="center"/>
            </w:pPr>
            <w:r>
              <w:rPr>
                <w:rFonts w:hint="eastAsia"/>
              </w:rPr>
              <w:lastRenderedPageBreak/>
              <w:t>基本功能</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支持静态路由、</w:t>
            </w:r>
            <w:r>
              <w:rPr>
                <w:rFonts w:hint="eastAsia"/>
              </w:rPr>
              <w:t>RIP</w:t>
            </w:r>
            <w:r>
              <w:rPr>
                <w:rFonts w:hint="eastAsia"/>
              </w:rPr>
              <w:t>、</w:t>
            </w:r>
            <w:r>
              <w:rPr>
                <w:rFonts w:hint="eastAsia"/>
              </w:rPr>
              <w:t>RIPng</w:t>
            </w:r>
            <w:r>
              <w:rPr>
                <w:rFonts w:hint="eastAsia"/>
              </w:rPr>
              <w:t>、</w:t>
            </w:r>
            <w:r>
              <w:rPr>
                <w:rFonts w:hint="eastAsia"/>
              </w:rPr>
              <w:t>OSPF</w:t>
            </w:r>
            <w:r>
              <w:rPr>
                <w:rFonts w:hint="eastAsia"/>
              </w:rPr>
              <w:t>、</w:t>
            </w:r>
            <w:r>
              <w:rPr>
                <w:rFonts w:hint="eastAsia"/>
              </w:rPr>
              <w:t>OSPFv3</w:t>
            </w:r>
            <w:r>
              <w:rPr>
                <w:rFonts w:hint="eastAsia"/>
              </w:rPr>
              <w:t>、</w:t>
            </w:r>
            <w:r>
              <w:rPr>
                <w:rFonts w:hint="eastAsia"/>
              </w:rPr>
              <w:t>BGP</w:t>
            </w:r>
            <w:r>
              <w:rPr>
                <w:rFonts w:hint="eastAsia"/>
              </w:rPr>
              <w:t>、</w:t>
            </w:r>
            <w:r>
              <w:rPr>
                <w:rFonts w:hint="eastAsia"/>
              </w:rPr>
              <w:t>BGP4+</w:t>
            </w:r>
            <w:r>
              <w:rPr>
                <w:rFonts w:hint="eastAsia"/>
              </w:rPr>
              <w:t>、</w:t>
            </w:r>
            <w:r>
              <w:rPr>
                <w:rFonts w:hint="eastAsia"/>
              </w:rPr>
              <w:t>ISIS</w:t>
            </w:r>
            <w:r>
              <w:rPr>
                <w:rFonts w:hint="eastAsia"/>
              </w:rPr>
              <w:t>、</w:t>
            </w:r>
            <w:r>
              <w:rPr>
                <w:rFonts w:hint="eastAsia"/>
              </w:rPr>
              <w:t>ISISv6</w:t>
            </w:r>
            <w:r>
              <w:rPr>
                <w:rFonts w:hint="eastAsia"/>
              </w:rPr>
              <w:t>等动态路由</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SNMPv2c</w:t>
            </w:r>
            <w:r>
              <w:rPr>
                <w:rFonts w:hint="eastAsia"/>
              </w:rPr>
              <w:t>，</w:t>
            </w:r>
            <w:r>
              <w:rPr>
                <w:rFonts w:hint="eastAsia"/>
              </w:rPr>
              <w:t>SNMPv3</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4K VLAN</w:t>
            </w:r>
            <w:r>
              <w:rPr>
                <w:rFonts w:hint="eastAsia"/>
              </w:rPr>
              <w:t>，支持</w:t>
            </w:r>
            <w:r>
              <w:rPr>
                <w:rFonts w:hint="eastAsia"/>
              </w:rPr>
              <w:t>QinQ</w:t>
            </w:r>
            <w:r>
              <w:rPr>
                <w:rFonts w:hint="eastAsia"/>
              </w:rPr>
              <w:t>，灵活</w:t>
            </w:r>
            <w:r>
              <w:rPr>
                <w:rFonts w:hint="eastAsia"/>
              </w:rPr>
              <w:t>QinQ</w:t>
            </w:r>
            <w:r>
              <w:rPr>
                <w:rFonts w:hint="eastAsia"/>
              </w:rPr>
              <w:t>、支持端口</w:t>
            </w:r>
            <w:r>
              <w:rPr>
                <w:rFonts w:hint="eastAsia"/>
              </w:rPr>
              <w:t>VLAN</w:t>
            </w:r>
            <w:r>
              <w:rPr>
                <w:rFonts w:hint="eastAsia"/>
              </w:rPr>
              <w:t>、协议</w:t>
            </w:r>
            <w:r>
              <w:rPr>
                <w:rFonts w:hint="eastAsia"/>
              </w:rPr>
              <w:t>VLAN</w:t>
            </w:r>
            <w:r>
              <w:rPr>
                <w:rFonts w:hint="eastAsia"/>
              </w:rPr>
              <w:t>、</w:t>
            </w:r>
            <w:r>
              <w:rPr>
                <w:rFonts w:hint="eastAsia"/>
              </w:rPr>
              <w:t>IP</w:t>
            </w:r>
            <w:r>
              <w:rPr>
                <w:rFonts w:hint="eastAsia"/>
              </w:rPr>
              <w:t>子网</w:t>
            </w:r>
            <w:r>
              <w:rPr>
                <w:rFonts w:hint="eastAsia"/>
              </w:rPr>
              <w:t>VLAN</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r>
              <w:rPr>
                <w:rFonts w:hint="eastAsia"/>
              </w:rPr>
              <w:t>和</w:t>
            </w:r>
            <w:r>
              <w:rPr>
                <w:rFonts w:hint="eastAsia"/>
              </w:rPr>
              <w:t>IPv6 QoS</w:t>
            </w:r>
          </w:p>
        </w:tc>
      </w:tr>
      <w:tr w:rsidR="00AD64A1">
        <w:trPr>
          <w:trHeight w:val="591"/>
        </w:trPr>
        <w:tc>
          <w:tcPr>
            <w:tcW w:w="1560" w:type="dxa"/>
            <w:vMerge/>
            <w:tcBorders>
              <w:left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IPv6 DHCP SERVER</w:t>
            </w:r>
            <w:r>
              <w:rPr>
                <w:rFonts w:hint="eastAsia"/>
              </w:rPr>
              <w:t>、</w:t>
            </w:r>
            <w:r>
              <w:rPr>
                <w:rFonts w:hint="eastAsia"/>
              </w:rPr>
              <w:t>IPv6 DHCP Relay</w:t>
            </w:r>
            <w:r>
              <w:rPr>
                <w:rFonts w:hint="eastAsia"/>
              </w:rPr>
              <w:t>、</w:t>
            </w:r>
            <w:r>
              <w:rPr>
                <w:rFonts w:hint="eastAsia"/>
              </w:rPr>
              <w:t>DHCP Snooping</w:t>
            </w:r>
          </w:p>
        </w:tc>
      </w:tr>
      <w:tr w:rsidR="00AD64A1">
        <w:trPr>
          <w:trHeight w:val="591"/>
        </w:trPr>
        <w:tc>
          <w:tcPr>
            <w:tcW w:w="1560" w:type="dxa"/>
            <w:vMerge/>
            <w:tcBorders>
              <w:left w:val="single" w:sz="4" w:space="0" w:color="auto"/>
              <w:bottom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r>
              <w:rPr>
                <w:rFonts w:hint="eastAsia"/>
              </w:rPr>
              <w:t>；支持</w:t>
            </w:r>
            <w:r>
              <w:rPr>
                <w:rFonts w:hint="eastAsia"/>
              </w:rPr>
              <w:t>DHCP Snooping trust</w:t>
            </w:r>
            <w:r>
              <w:rPr>
                <w:rFonts w:hint="eastAsia"/>
              </w:rPr>
              <w:t>；支持</w:t>
            </w:r>
            <w:r>
              <w:rPr>
                <w:rFonts w:hint="eastAsia"/>
              </w:rPr>
              <w:t>DHCP Snooping option 82</w:t>
            </w:r>
          </w:p>
        </w:tc>
      </w:tr>
      <w:tr w:rsidR="00AD64A1">
        <w:trPr>
          <w:trHeight w:val="5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t>安全特性</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5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t>可维护性</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proofErr w:type="gramStart"/>
            <w:r>
              <w:rPr>
                <w:rFonts w:hint="eastAsia"/>
              </w:rPr>
              <w:t>真实业务流</w:t>
            </w:r>
            <w:proofErr w:type="gramEnd"/>
            <w:r>
              <w:rPr>
                <w:rFonts w:hint="eastAsia"/>
              </w:rPr>
              <w:t>的实时检测技术，实现对</w:t>
            </w:r>
            <w:r>
              <w:rPr>
                <w:rFonts w:hint="eastAsia"/>
              </w:rPr>
              <w:t>IP</w:t>
            </w:r>
            <w:r>
              <w:rPr>
                <w:rFonts w:hint="eastAsia"/>
              </w:rPr>
              <w:t>网络的精确丢包监控和快速故障定界能力</w:t>
            </w:r>
          </w:p>
        </w:tc>
      </w:tr>
      <w:tr w:rsidR="00AD64A1">
        <w:trPr>
          <w:trHeight w:val="5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t>自主可控△</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设备的关键芯片（</w:t>
            </w:r>
            <w:r>
              <w:rPr>
                <w:rFonts w:hint="eastAsia"/>
              </w:rPr>
              <w:t>CPU</w:t>
            </w:r>
            <w:r>
              <w:rPr>
                <w:rFonts w:hint="eastAsia"/>
              </w:rPr>
              <w:t>、交换芯片）国产自主可控</w:t>
            </w:r>
          </w:p>
        </w:tc>
      </w:tr>
      <w:tr w:rsidR="00AD64A1">
        <w:trPr>
          <w:trHeight w:val="5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t>虚拟化功能</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支持横向虚拟化技术，将多台设备虚拟为一台，支持纵向虚拟化</w:t>
            </w:r>
          </w:p>
        </w:tc>
      </w:tr>
      <w:tr w:rsidR="00AD64A1">
        <w:trPr>
          <w:trHeight w:val="591"/>
        </w:trPr>
        <w:tc>
          <w:tcPr>
            <w:tcW w:w="1560" w:type="dxa"/>
            <w:vMerge w:val="restart"/>
            <w:tcBorders>
              <w:top w:val="single" w:sz="4" w:space="0" w:color="auto"/>
              <w:left w:val="single" w:sz="4" w:space="0" w:color="auto"/>
              <w:right w:val="single" w:sz="4" w:space="0" w:color="auto"/>
            </w:tcBorders>
            <w:shd w:val="clear" w:color="auto" w:fill="auto"/>
            <w:vAlign w:val="center"/>
          </w:tcPr>
          <w:p w:rsidR="00AD64A1" w:rsidRDefault="00950E55" w:rsidP="005348BB">
            <w:pPr>
              <w:jc w:val="center"/>
            </w:pPr>
            <w:r>
              <w:rPr>
                <w:rFonts w:hint="eastAsia"/>
              </w:rPr>
              <w:t>SDN</w:t>
            </w:r>
            <w:r>
              <w:rPr>
                <w:rFonts w:hint="eastAsia"/>
              </w:rPr>
              <w:t>特性</w:t>
            </w:r>
            <w:r>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SDN</w:t>
            </w:r>
            <w:r>
              <w:rPr>
                <w:rFonts w:hint="eastAsia"/>
              </w:rPr>
              <w:t>功能，支持</w:t>
            </w:r>
            <w:r>
              <w:rPr>
                <w:rFonts w:hint="eastAsia"/>
              </w:rPr>
              <w:t>VxLAN</w:t>
            </w:r>
            <w:r>
              <w:rPr>
                <w:rFonts w:hint="eastAsia"/>
              </w:rPr>
              <w:t>功能，支持</w:t>
            </w:r>
            <w:r>
              <w:rPr>
                <w:rFonts w:hint="eastAsia"/>
              </w:rPr>
              <w:t>VxLAN</w:t>
            </w:r>
            <w:r>
              <w:rPr>
                <w:rFonts w:hint="eastAsia"/>
              </w:rPr>
              <w:t>二层网关、三层网关，集中式和分布式网关</w:t>
            </w:r>
          </w:p>
        </w:tc>
      </w:tr>
      <w:tr w:rsidR="00AD64A1">
        <w:trPr>
          <w:trHeight w:val="448"/>
        </w:trPr>
        <w:tc>
          <w:tcPr>
            <w:tcW w:w="1560" w:type="dxa"/>
            <w:vMerge/>
            <w:tcBorders>
              <w:left w:val="single" w:sz="4" w:space="0" w:color="auto"/>
              <w:bottom w:val="single" w:sz="4" w:space="0" w:color="auto"/>
              <w:right w:val="single" w:sz="4" w:space="0" w:color="auto"/>
            </w:tcBorders>
            <w:shd w:val="clear" w:color="auto" w:fill="auto"/>
            <w:vAlign w:val="center"/>
          </w:tcPr>
          <w:p w:rsidR="00AD64A1" w:rsidRDefault="00AD64A1" w:rsidP="005348BB">
            <w:pPr>
              <w:jc w:val="cente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支持</w:t>
            </w:r>
            <w:r>
              <w:rPr>
                <w:rFonts w:hint="eastAsia"/>
              </w:rPr>
              <w:t>NETCONF</w:t>
            </w:r>
            <w:r>
              <w:rPr>
                <w:rFonts w:hint="eastAsia"/>
              </w:rPr>
              <w:t>网络配置协议，支持通过</w:t>
            </w:r>
            <w:r>
              <w:rPr>
                <w:rFonts w:hint="eastAsia"/>
              </w:rPr>
              <w:t>netconf</w:t>
            </w:r>
            <w:r>
              <w:rPr>
                <w:rFonts w:hint="eastAsia"/>
              </w:rPr>
              <w:t>下发</w:t>
            </w:r>
            <w:r>
              <w:rPr>
                <w:rFonts w:hint="eastAsia"/>
              </w:rPr>
              <w:t>VxLAN</w:t>
            </w:r>
            <w:r>
              <w:rPr>
                <w:rFonts w:hint="eastAsia"/>
              </w:rPr>
              <w:t>配置，实现</w:t>
            </w:r>
            <w:r>
              <w:rPr>
                <w:rFonts w:hint="eastAsia"/>
              </w:rPr>
              <w:t>VXLAN</w:t>
            </w:r>
            <w:r>
              <w:rPr>
                <w:rFonts w:hint="eastAsia"/>
              </w:rPr>
              <w:t>虚拟业务的快速部署</w:t>
            </w:r>
          </w:p>
        </w:tc>
      </w:tr>
      <w:tr w:rsidR="00AD64A1">
        <w:trPr>
          <w:trHeight w:val="4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t>统一运维△</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pPr>
              <w:rPr>
                <w:szCs w:val="21"/>
              </w:rPr>
            </w:pPr>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w:t>
            </w:r>
            <w:r>
              <w:rPr>
                <w:rFonts w:hint="eastAsia"/>
                <w:szCs w:val="21"/>
              </w:rPr>
              <w:t>统一管理运维，包含以下授权：</w:t>
            </w:r>
          </w:p>
          <w:p w:rsidR="00AD64A1" w:rsidRDefault="00950E55" w:rsidP="00D57628">
            <w:r>
              <w:rPr>
                <w:rFonts w:hint="eastAsia"/>
              </w:rPr>
              <w:lastRenderedPageBreak/>
              <w:t>SDN</w:t>
            </w:r>
            <w:r>
              <w:rPr>
                <w:rFonts w:hint="eastAsia"/>
              </w:rPr>
              <w:t>控制器：提供网络设备纳管授权</w:t>
            </w:r>
          </w:p>
          <w:p w:rsidR="00AD64A1" w:rsidRDefault="00950E55" w:rsidP="00D57628">
            <w:r>
              <w:rPr>
                <w:rFonts w:hint="eastAsia"/>
              </w:rPr>
              <w:t>网络分析器：提供网络设备分析授权</w:t>
            </w:r>
          </w:p>
          <w:p w:rsidR="00AD64A1" w:rsidRDefault="00950E55" w:rsidP="00D57628">
            <w:r>
              <w:rPr>
                <w:rFonts w:hint="eastAsia"/>
              </w:rPr>
              <w:t>安全控制器授权：升级防火墙日志授权</w:t>
            </w:r>
          </w:p>
          <w:p w:rsidR="00AD64A1" w:rsidRDefault="00950E55" w:rsidP="00D57628">
            <w:pPr>
              <w:rPr>
                <w:color w:val="FF0000"/>
              </w:rPr>
            </w:pPr>
            <w:r>
              <w:rPr>
                <w:rFonts w:hint="eastAsia"/>
              </w:rPr>
              <w:t>网管软件授权：提供交换机纳管授权</w:t>
            </w:r>
          </w:p>
        </w:tc>
      </w:tr>
      <w:tr w:rsidR="00AD64A1">
        <w:trPr>
          <w:trHeight w:val="8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4A1" w:rsidRDefault="00950E55" w:rsidP="005348BB">
            <w:pPr>
              <w:jc w:val="center"/>
            </w:pPr>
            <w:r>
              <w:rPr>
                <w:rFonts w:hint="eastAsia"/>
              </w:rPr>
              <w:lastRenderedPageBreak/>
              <w:t>配置</w:t>
            </w:r>
            <w:r>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AD64A1" w:rsidRDefault="00950E55" w:rsidP="00D57628">
            <w:r>
              <w:rPr>
                <w:rFonts w:hint="eastAsia"/>
              </w:rPr>
              <w:t>每台配置主控</w:t>
            </w:r>
            <w:r w:rsidR="00444E89">
              <w:rPr>
                <w:rFonts w:hint="eastAsia"/>
                <w:szCs w:val="21"/>
              </w:rPr>
              <w:t>≥</w:t>
            </w:r>
            <w:r w:rsidR="00444E89">
              <w:rPr>
                <w:rFonts w:hint="eastAsia"/>
                <w:szCs w:val="21"/>
              </w:rPr>
              <w:t>2</w:t>
            </w:r>
            <w:r w:rsidR="00444E89">
              <w:rPr>
                <w:rFonts w:hint="eastAsia"/>
                <w:szCs w:val="21"/>
              </w:rPr>
              <w:t>个</w:t>
            </w:r>
            <w:r>
              <w:rPr>
                <w:rFonts w:hint="eastAsia"/>
              </w:rPr>
              <w:t>；交流电源模块（单电源功率不低于</w:t>
            </w:r>
            <w:r>
              <w:rPr>
                <w:rFonts w:hint="eastAsia"/>
              </w:rPr>
              <w:t>3000W</w:t>
            </w:r>
            <w:r>
              <w:rPr>
                <w:rFonts w:hint="eastAsia"/>
              </w:rPr>
              <w:t>）</w:t>
            </w:r>
            <w:r w:rsidR="005D1B25">
              <w:rPr>
                <w:rFonts w:hint="eastAsia"/>
                <w:szCs w:val="21"/>
              </w:rPr>
              <w:t>≥</w:t>
            </w:r>
            <w:r w:rsidR="005D1B25">
              <w:rPr>
                <w:rFonts w:hint="eastAsia"/>
              </w:rPr>
              <w:t>4</w:t>
            </w:r>
            <w:r w:rsidR="005D1B25">
              <w:rPr>
                <w:rFonts w:hint="eastAsia"/>
              </w:rPr>
              <w:t>个</w:t>
            </w:r>
            <w:r>
              <w:rPr>
                <w:rFonts w:hint="eastAsia"/>
              </w:rPr>
              <w:t>；</w:t>
            </w:r>
            <w:proofErr w:type="gramStart"/>
            <w:r>
              <w:rPr>
                <w:rFonts w:hint="eastAsia"/>
              </w:rPr>
              <w:t>满配独立</w:t>
            </w:r>
            <w:proofErr w:type="gramEnd"/>
            <w:r>
              <w:rPr>
                <w:rFonts w:hint="eastAsia"/>
              </w:rPr>
              <w:t>交换网板；</w:t>
            </w:r>
            <w:proofErr w:type="gramStart"/>
            <w:r>
              <w:rPr>
                <w:rFonts w:hint="eastAsia"/>
              </w:rPr>
              <w:t>满配风扇</w:t>
            </w:r>
            <w:proofErr w:type="gramEnd"/>
            <w:r>
              <w:rPr>
                <w:rFonts w:hint="eastAsia"/>
              </w:rPr>
              <w:t>模块；配置万兆</w:t>
            </w:r>
            <w:r>
              <w:rPr>
                <w:rFonts w:hint="eastAsia"/>
              </w:rPr>
              <w:t>SFP+</w:t>
            </w:r>
            <w:r>
              <w:rPr>
                <w:rFonts w:hint="eastAsia"/>
              </w:rPr>
              <w:t>接口</w:t>
            </w:r>
            <w:r w:rsidR="00444E89">
              <w:rPr>
                <w:rFonts w:hint="eastAsia"/>
                <w:szCs w:val="21"/>
              </w:rPr>
              <w:t>≥</w:t>
            </w:r>
            <w:r w:rsidR="00444E89">
              <w:rPr>
                <w:rFonts w:hint="eastAsia"/>
              </w:rPr>
              <w:t>240</w:t>
            </w:r>
            <w:r>
              <w:rPr>
                <w:rFonts w:hint="eastAsia"/>
              </w:rPr>
              <w:t>；配置</w:t>
            </w:r>
            <w:r>
              <w:rPr>
                <w:rFonts w:hint="eastAsia"/>
              </w:rPr>
              <w:t>100G</w:t>
            </w:r>
            <w:r>
              <w:rPr>
                <w:rFonts w:hint="eastAsia"/>
              </w:rPr>
              <w:t>万兆接口</w:t>
            </w:r>
            <w:r w:rsidR="00444E89">
              <w:rPr>
                <w:rFonts w:hint="eastAsia"/>
                <w:szCs w:val="21"/>
              </w:rPr>
              <w:t>≥</w:t>
            </w:r>
            <w:r w:rsidR="00444E89">
              <w:rPr>
                <w:rFonts w:hint="eastAsia"/>
                <w:szCs w:val="21"/>
              </w:rPr>
              <w:t>6</w:t>
            </w:r>
            <w:r>
              <w:rPr>
                <w:rFonts w:hint="eastAsia"/>
              </w:rPr>
              <w:t>；配置</w:t>
            </w:r>
            <w:r>
              <w:rPr>
                <w:rFonts w:hint="eastAsia"/>
              </w:rPr>
              <w:t>100G</w:t>
            </w:r>
            <w:r>
              <w:rPr>
                <w:rFonts w:hint="eastAsia"/>
              </w:rPr>
              <w:t>堆叠线缆及配套光模块；</w:t>
            </w:r>
            <w:r>
              <w:rPr>
                <w:rFonts w:hint="eastAsia"/>
              </w:rPr>
              <w:t>100G</w:t>
            </w:r>
            <w:r>
              <w:rPr>
                <w:rFonts w:hint="eastAsia"/>
              </w:rPr>
              <w:t>原厂单模光模块</w:t>
            </w:r>
            <w:r w:rsidR="00444E89">
              <w:rPr>
                <w:rFonts w:hint="eastAsia"/>
                <w:szCs w:val="21"/>
              </w:rPr>
              <w:t>≥</w:t>
            </w:r>
            <w:r w:rsidR="00444E89">
              <w:rPr>
                <w:rFonts w:hint="eastAsia"/>
                <w:szCs w:val="21"/>
              </w:rPr>
              <w:t>4</w:t>
            </w:r>
            <w:r w:rsidR="00444E89">
              <w:rPr>
                <w:rFonts w:hint="eastAsia"/>
                <w:szCs w:val="21"/>
              </w:rPr>
              <w:t>个</w:t>
            </w:r>
          </w:p>
        </w:tc>
      </w:tr>
    </w:tbl>
    <w:p w:rsidR="00AD64A1" w:rsidRDefault="00AD64A1" w:rsidP="00D57628"/>
    <w:p w:rsidR="00AD64A1" w:rsidRDefault="00950E55" w:rsidP="00D57628">
      <w:r>
        <w:rPr>
          <w:rFonts w:hint="eastAsia"/>
        </w:rPr>
        <w:t>2</w:t>
      </w:r>
      <w:r>
        <w:rPr>
          <w:rFonts w:hint="eastAsia"/>
        </w:rPr>
        <w:t>、无线控制器（</w:t>
      </w:r>
      <w:r>
        <w:rPr>
          <w:rFonts w:hint="eastAsia"/>
        </w:rPr>
        <w:t>AC</w:t>
      </w:r>
      <w:r>
        <w:rPr>
          <w:rFonts w:hint="eastAsia"/>
        </w:rPr>
        <w:t>）（</w:t>
      </w:r>
      <w:r>
        <w:rPr>
          <w:rFonts w:hint="eastAsia"/>
        </w:rPr>
        <w:t>2</w:t>
      </w:r>
      <w:r>
        <w:rPr>
          <w:rFonts w:hint="eastAsia"/>
        </w:rPr>
        <w:t>台）</w:t>
      </w:r>
    </w:p>
    <w:tbl>
      <w:tblPr>
        <w:tblStyle w:val="af7"/>
        <w:tblW w:w="8222" w:type="dxa"/>
        <w:jc w:val="center"/>
        <w:tblLook w:val="04A0" w:firstRow="1" w:lastRow="0" w:firstColumn="1" w:lastColumn="0" w:noHBand="0" w:noVBand="1"/>
      </w:tblPr>
      <w:tblGrid>
        <w:gridCol w:w="1560"/>
        <w:gridCol w:w="6662"/>
      </w:tblGrid>
      <w:tr w:rsidR="00C96A7F" w:rsidTr="008F330C">
        <w:trPr>
          <w:trHeight w:val="456"/>
          <w:jc w:val="center"/>
        </w:trPr>
        <w:tc>
          <w:tcPr>
            <w:tcW w:w="1560" w:type="dxa"/>
            <w:vAlign w:val="center"/>
          </w:tcPr>
          <w:p w:rsidR="00C96A7F" w:rsidRDefault="00C96A7F" w:rsidP="00D57628">
            <w:pPr>
              <w:jc w:val="center"/>
            </w:pPr>
            <w:r>
              <w:rPr>
                <w:rFonts w:hint="eastAsia"/>
              </w:rPr>
              <w:t>指标项</w:t>
            </w:r>
          </w:p>
        </w:tc>
        <w:tc>
          <w:tcPr>
            <w:tcW w:w="6662" w:type="dxa"/>
            <w:vAlign w:val="center"/>
          </w:tcPr>
          <w:p w:rsidR="00C96A7F" w:rsidRDefault="00C96A7F" w:rsidP="00D57628">
            <w:pPr>
              <w:jc w:val="center"/>
            </w:pPr>
            <w:r>
              <w:rPr>
                <w:rFonts w:hint="eastAsia"/>
              </w:rPr>
              <w:t>技术指标要求</w:t>
            </w:r>
          </w:p>
        </w:tc>
      </w:tr>
      <w:tr w:rsidR="00896FD2" w:rsidTr="008F330C">
        <w:trPr>
          <w:trHeight w:val="456"/>
          <w:jc w:val="center"/>
        </w:trPr>
        <w:tc>
          <w:tcPr>
            <w:tcW w:w="1560" w:type="dxa"/>
            <w:vMerge w:val="restart"/>
            <w:vAlign w:val="center"/>
          </w:tcPr>
          <w:p w:rsidR="00896FD2" w:rsidRDefault="00896FD2" w:rsidP="00D57628">
            <w:pPr>
              <w:jc w:val="center"/>
            </w:pPr>
            <w:r>
              <w:rPr>
                <w:rFonts w:hint="eastAsia"/>
              </w:rPr>
              <w:t>硬件规格△</w:t>
            </w:r>
          </w:p>
        </w:tc>
        <w:tc>
          <w:tcPr>
            <w:tcW w:w="6662" w:type="dxa"/>
            <w:vAlign w:val="center"/>
          </w:tcPr>
          <w:p w:rsidR="00896FD2" w:rsidRDefault="00896FD2" w:rsidP="00D57628">
            <w:r>
              <w:rPr>
                <w:rFonts w:hint="eastAsia"/>
              </w:rPr>
              <w:t>支持</w:t>
            </w:r>
            <w:proofErr w:type="gramStart"/>
            <w:r>
              <w:rPr>
                <w:rFonts w:hint="eastAsia"/>
              </w:rPr>
              <w:t>千兆电口</w:t>
            </w:r>
            <w:proofErr w:type="gramEnd"/>
            <w:r>
              <w:rPr>
                <w:rFonts w:hint="eastAsia"/>
              </w:rPr>
              <w:t>≥</w:t>
            </w:r>
            <w:r>
              <w:rPr>
                <w:rFonts w:hint="eastAsia"/>
              </w:rPr>
              <w:t>8</w:t>
            </w:r>
            <w:r>
              <w:rPr>
                <w:rFonts w:hint="eastAsia"/>
              </w:rPr>
              <w:t>，</w:t>
            </w:r>
            <w:proofErr w:type="gramStart"/>
            <w:r>
              <w:rPr>
                <w:rFonts w:hint="eastAsia"/>
              </w:rPr>
              <w:t>万兆光口</w:t>
            </w:r>
            <w:proofErr w:type="gramEnd"/>
            <w:r>
              <w:rPr>
                <w:rFonts w:hint="eastAsia"/>
              </w:rPr>
              <w:t>≥</w:t>
            </w:r>
            <w:r>
              <w:rPr>
                <w:rFonts w:hint="eastAsia"/>
              </w:rPr>
              <w:t>10</w:t>
            </w:r>
            <w:r>
              <w:rPr>
                <w:rFonts w:hint="eastAsia"/>
              </w:rPr>
              <w:t>，</w:t>
            </w:r>
            <w:r>
              <w:rPr>
                <w:rFonts w:hint="eastAsia"/>
              </w:rPr>
              <w:t>40GE</w:t>
            </w:r>
            <w:proofErr w:type="gramStart"/>
            <w:r>
              <w:rPr>
                <w:rFonts w:hint="eastAsia"/>
              </w:rPr>
              <w:t>光口</w:t>
            </w:r>
            <w:proofErr w:type="gramEnd"/>
            <w:r>
              <w:rPr>
                <w:rFonts w:hint="eastAsia"/>
              </w:rPr>
              <w:t>≥</w:t>
            </w:r>
            <w:r>
              <w:rPr>
                <w:rFonts w:hint="eastAsia"/>
              </w:rPr>
              <w:t>2</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pPr>
              <w:rPr>
                <w:rFonts w:ascii="宋体" w:eastAsia="宋体" w:hAnsi="宋体" w:cs="宋体"/>
                <w:szCs w:val="21"/>
              </w:rPr>
            </w:pPr>
            <w:r>
              <w:rPr>
                <w:rFonts w:hint="eastAsia"/>
              </w:rPr>
              <w:t>冗余电源≥</w:t>
            </w:r>
            <w:r>
              <w:rPr>
                <w:rFonts w:hint="eastAsia"/>
              </w:rPr>
              <w:t>2</w:t>
            </w:r>
            <w:r>
              <w:rPr>
                <w:rFonts w:hint="eastAsia"/>
              </w:rPr>
              <w:t>，可插拔风扇模块≥</w:t>
            </w:r>
            <w:r>
              <w:t>4</w:t>
            </w:r>
          </w:p>
        </w:tc>
      </w:tr>
      <w:tr w:rsidR="00896FD2" w:rsidTr="008F330C">
        <w:trPr>
          <w:trHeight w:val="456"/>
          <w:jc w:val="center"/>
        </w:trPr>
        <w:tc>
          <w:tcPr>
            <w:tcW w:w="1560" w:type="dxa"/>
            <w:vAlign w:val="center"/>
          </w:tcPr>
          <w:p w:rsidR="00896FD2" w:rsidRDefault="00896FD2" w:rsidP="00D57628">
            <w:pPr>
              <w:jc w:val="center"/>
            </w:pPr>
            <w:r>
              <w:rPr>
                <w:rFonts w:hint="eastAsia"/>
              </w:rPr>
              <w:t>性能参数</w:t>
            </w:r>
            <w:r>
              <w:rPr>
                <w:rFonts w:hint="eastAsia"/>
              </w:rPr>
              <w:t>*</w:t>
            </w:r>
          </w:p>
        </w:tc>
        <w:tc>
          <w:tcPr>
            <w:tcW w:w="6662" w:type="dxa"/>
            <w:vAlign w:val="center"/>
          </w:tcPr>
          <w:p w:rsidR="00896FD2" w:rsidRDefault="00896FD2" w:rsidP="00D57628">
            <w:r>
              <w:rPr>
                <w:rFonts w:hint="eastAsia"/>
              </w:rPr>
              <w:t>支持转发能力≥</w:t>
            </w:r>
            <w:r>
              <w:rPr>
                <w:rFonts w:hint="eastAsia"/>
              </w:rPr>
              <w:t>160Gbps</w:t>
            </w:r>
            <w:r>
              <w:rPr>
                <w:rFonts w:hint="eastAsia"/>
              </w:rPr>
              <w:t>，支持最大管理</w:t>
            </w:r>
            <w:r>
              <w:rPr>
                <w:rFonts w:hint="eastAsia"/>
              </w:rPr>
              <w:t>AP</w:t>
            </w:r>
            <w:r>
              <w:rPr>
                <w:rFonts w:hint="eastAsia"/>
              </w:rPr>
              <w:t>数量≥</w:t>
            </w:r>
            <w:r>
              <w:rPr>
                <w:rFonts w:hint="eastAsia"/>
              </w:rPr>
              <w:t>10k</w:t>
            </w:r>
            <w:proofErr w:type="gramStart"/>
            <w:r>
              <w:rPr>
                <w:rFonts w:hint="eastAsia"/>
              </w:rPr>
              <w:t>个</w:t>
            </w:r>
            <w:proofErr w:type="gramEnd"/>
            <w:r>
              <w:rPr>
                <w:rFonts w:hint="eastAsia"/>
              </w:rPr>
              <w:t>，支持最大</w:t>
            </w:r>
            <w:r>
              <w:rPr>
                <w:rFonts w:hint="eastAsia"/>
              </w:rPr>
              <w:t>SSID(BSSID)</w:t>
            </w:r>
            <w:r>
              <w:rPr>
                <w:rFonts w:hint="eastAsia"/>
              </w:rPr>
              <w:t>数≥</w:t>
            </w:r>
            <w:r>
              <w:rPr>
                <w:rFonts w:hint="eastAsia"/>
              </w:rPr>
              <w:t>160k</w:t>
            </w:r>
            <w:proofErr w:type="gramStart"/>
            <w:r>
              <w:rPr>
                <w:rFonts w:hint="eastAsia"/>
              </w:rPr>
              <w:t>个</w:t>
            </w:r>
            <w:proofErr w:type="gramEnd"/>
            <w:r>
              <w:rPr>
                <w:rFonts w:hint="eastAsia"/>
              </w:rPr>
              <w:t>，整机无线终端在线数量≥</w:t>
            </w:r>
            <w:r>
              <w:rPr>
                <w:rFonts w:hint="eastAsia"/>
              </w:rPr>
              <w:t>10</w:t>
            </w:r>
            <w:r>
              <w:rPr>
                <w:rFonts w:hint="eastAsia"/>
              </w:rPr>
              <w:t>万</w:t>
            </w:r>
          </w:p>
        </w:tc>
      </w:tr>
      <w:tr w:rsidR="00896FD2" w:rsidTr="008F330C">
        <w:trPr>
          <w:trHeight w:val="456"/>
          <w:jc w:val="center"/>
        </w:trPr>
        <w:tc>
          <w:tcPr>
            <w:tcW w:w="1560" w:type="dxa"/>
            <w:vMerge w:val="restart"/>
            <w:vAlign w:val="center"/>
          </w:tcPr>
          <w:p w:rsidR="00896FD2" w:rsidRDefault="00896FD2" w:rsidP="00D57628">
            <w:pPr>
              <w:jc w:val="center"/>
            </w:pPr>
            <w:r>
              <w:rPr>
                <w:rFonts w:hint="eastAsia"/>
              </w:rPr>
              <w:t>基本功能</w:t>
            </w:r>
          </w:p>
        </w:tc>
        <w:tc>
          <w:tcPr>
            <w:tcW w:w="6662" w:type="dxa"/>
            <w:vAlign w:val="center"/>
          </w:tcPr>
          <w:p w:rsidR="00896FD2" w:rsidRDefault="00896FD2" w:rsidP="00D57628">
            <w:r>
              <w:rPr>
                <w:rFonts w:hint="eastAsia"/>
              </w:rPr>
              <w:t>*</w:t>
            </w:r>
            <w:r>
              <w:rPr>
                <w:rFonts w:hint="eastAsia"/>
              </w:rPr>
              <w:t>支持集中转发和本地转发</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w:t>
            </w:r>
            <w:r>
              <w:rPr>
                <w:rFonts w:hint="eastAsia"/>
              </w:rPr>
              <w:t>fit AP</w:t>
            </w:r>
            <w:r>
              <w:rPr>
                <w:rFonts w:hint="eastAsia"/>
              </w:rPr>
              <w:t>标准</w:t>
            </w:r>
            <w:r>
              <w:rPr>
                <w:rFonts w:hint="eastAsia"/>
              </w:rPr>
              <w:t>IETF 5415 CAPWAP</w:t>
            </w:r>
            <w:r>
              <w:rPr>
                <w:rFonts w:hint="eastAsia"/>
              </w:rPr>
              <w:t>协议；支持</w:t>
            </w:r>
            <w:r>
              <w:rPr>
                <w:rFonts w:hint="eastAsia"/>
              </w:rPr>
              <w:t>802.11a</w:t>
            </w:r>
            <w:r>
              <w:rPr>
                <w:rFonts w:hint="eastAsia"/>
              </w:rPr>
              <w:t>、</w:t>
            </w:r>
            <w:r>
              <w:rPr>
                <w:rFonts w:hint="eastAsia"/>
              </w:rPr>
              <w:t>802.11b</w:t>
            </w:r>
            <w:r>
              <w:rPr>
                <w:rFonts w:hint="eastAsia"/>
              </w:rPr>
              <w:t>、</w:t>
            </w:r>
            <w:r>
              <w:rPr>
                <w:rFonts w:hint="eastAsia"/>
              </w:rPr>
              <w:t>802.11g</w:t>
            </w:r>
            <w:r>
              <w:rPr>
                <w:rFonts w:hint="eastAsia"/>
              </w:rPr>
              <w:t>、</w:t>
            </w:r>
            <w:r>
              <w:rPr>
                <w:rFonts w:hint="eastAsia"/>
              </w:rPr>
              <w:t>802.11n</w:t>
            </w:r>
            <w:r>
              <w:rPr>
                <w:rFonts w:hint="eastAsia"/>
              </w:rPr>
              <w:t>、</w:t>
            </w:r>
            <w:r>
              <w:rPr>
                <w:rFonts w:hint="eastAsia"/>
              </w:rPr>
              <w:t>802.11ac</w:t>
            </w:r>
            <w:r>
              <w:rPr>
                <w:rFonts w:hint="eastAsia"/>
              </w:rPr>
              <w:t>、</w:t>
            </w:r>
            <w:r>
              <w:rPr>
                <w:rFonts w:hint="eastAsia"/>
              </w:rPr>
              <w:t>802.11e</w:t>
            </w:r>
            <w:r>
              <w:rPr>
                <w:rFonts w:hint="eastAsia"/>
              </w:rPr>
              <w:t>、</w:t>
            </w:r>
            <w:r>
              <w:rPr>
                <w:rFonts w:hint="eastAsia"/>
              </w:rPr>
              <w:t>802.11d</w:t>
            </w:r>
            <w:r>
              <w:rPr>
                <w:rFonts w:hint="eastAsia"/>
              </w:rPr>
              <w:t>、</w:t>
            </w:r>
            <w:r>
              <w:rPr>
                <w:rFonts w:hint="eastAsia"/>
              </w:rPr>
              <w:t>802.11ax</w:t>
            </w:r>
            <w:r>
              <w:rPr>
                <w:rFonts w:hint="eastAsia"/>
              </w:rPr>
              <w:t>、</w:t>
            </w:r>
            <w:r>
              <w:rPr>
                <w:rFonts w:hint="eastAsia"/>
              </w:rPr>
              <w:t>802.11be</w:t>
            </w:r>
            <w:r>
              <w:rPr>
                <w:rFonts w:hint="eastAsia"/>
              </w:rPr>
              <w:t>等协议，支持传输速率选择，支持信道选择，支持最大传输功率设置</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w:t>
            </w:r>
            <w:r>
              <w:rPr>
                <w:rFonts w:hint="eastAsia"/>
              </w:rPr>
              <w:t xml:space="preserve">MAC </w:t>
            </w:r>
            <w:r>
              <w:rPr>
                <w:rFonts w:hint="eastAsia"/>
              </w:rPr>
              <w:t>地址认证、</w:t>
            </w:r>
            <w:r>
              <w:rPr>
                <w:rFonts w:hint="eastAsia"/>
              </w:rPr>
              <w:t>802.1x</w:t>
            </w:r>
            <w:r>
              <w:rPr>
                <w:rFonts w:hint="eastAsia"/>
              </w:rPr>
              <w:t>认证（</w:t>
            </w:r>
            <w:r>
              <w:rPr>
                <w:rFonts w:hint="eastAsia"/>
              </w:rPr>
              <w:t>EAP-PAP</w:t>
            </w:r>
            <w:r>
              <w:rPr>
                <w:rFonts w:hint="eastAsia"/>
              </w:rPr>
              <w:t>、</w:t>
            </w:r>
            <w:r>
              <w:rPr>
                <w:rFonts w:hint="eastAsia"/>
              </w:rPr>
              <w:t>EAP-MD5</w:t>
            </w:r>
            <w:r>
              <w:rPr>
                <w:rFonts w:hint="eastAsia"/>
              </w:rPr>
              <w:t>、</w:t>
            </w:r>
            <w:r>
              <w:rPr>
                <w:rFonts w:hint="eastAsia"/>
              </w:rPr>
              <w:t>EAP-PEAP</w:t>
            </w:r>
            <w:r>
              <w:rPr>
                <w:rFonts w:hint="eastAsia"/>
              </w:rPr>
              <w:t>、</w:t>
            </w:r>
            <w:r>
              <w:rPr>
                <w:rFonts w:hint="eastAsia"/>
              </w:rPr>
              <w:t>EAP-TLS</w:t>
            </w:r>
            <w:r>
              <w:rPr>
                <w:rFonts w:hint="eastAsia"/>
              </w:rPr>
              <w:t>、</w:t>
            </w:r>
            <w:r>
              <w:rPr>
                <w:rFonts w:hint="eastAsia"/>
              </w:rPr>
              <w:t>EAP-TTLS</w:t>
            </w:r>
            <w:r>
              <w:rPr>
                <w:rFonts w:hint="eastAsia"/>
              </w:rPr>
              <w:t>）、</w:t>
            </w:r>
            <w:r>
              <w:rPr>
                <w:rFonts w:hint="eastAsia"/>
              </w:rPr>
              <w:t>Portal</w:t>
            </w:r>
            <w:r>
              <w:rPr>
                <w:rFonts w:hint="eastAsia"/>
              </w:rPr>
              <w:t>认证、</w:t>
            </w:r>
            <w:r>
              <w:rPr>
                <w:rFonts w:hint="eastAsia"/>
              </w:rPr>
              <w:t>MAC+Portal</w:t>
            </w:r>
            <w:r>
              <w:rPr>
                <w:rFonts w:hint="eastAsia"/>
              </w:rPr>
              <w:t>混合认证、</w:t>
            </w:r>
            <w:r>
              <w:rPr>
                <w:rFonts w:hint="eastAsia"/>
              </w:rPr>
              <w:t>WAPI</w:t>
            </w:r>
            <w:r>
              <w:rPr>
                <w:rFonts w:hint="eastAsia"/>
              </w:rPr>
              <w:t>认证，支持</w:t>
            </w:r>
            <w:r>
              <w:rPr>
                <w:rFonts w:hint="eastAsia"/>
              </w:rPr>
              <w:t>WPA</w:t>
            </w:r>
            <w:r>
              <w:rPr>
                <w:rFonts w:hint="eastAsia"/>
              </w:rPr>
              <w:t>标准、</w:t>
            </w:r>
            <w:r>
              <w:rPr>
                <w:rFonts w:hint="eastAsia"/>
              </w:rPr>
              <w:t>WEP</w:t>
            </w:r>
            <w:r>
              <w:rPr>
                <w:rFonts w:hint="eastAsia"/>
              </w:rPr>
              <w:t>、</w:t>
            </w:r>
            <w:r>
              <w:rPr>
                <w:rFonts w:hint="eastAsia"/>
              </w:rPr>
              <w:t>TKIP</w:t>
            </w:r>
            <w:r>
              <w:rPr>
                <w:rFonts w:hint="eastAsia"/>
              </w:rPr>
              <w:t>、</w:t>
            </w:r>
            <w:r>
              <w:rPr>
                <w:rFonts w:hint="eastAsia"/>
              </w:rPr>
              <w:t>CCMP</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△支持设备冗余备份功能，可支持</w:t>
            </w:r>
            <w:r>
              <w:rPr>
                <w:rFonts w:hint="eastAsia"/>
              </w:rPr>
              <w:t>1+1</w:t>
            </w:r>
            <w:r>
              <w:rPr>
                <w:rFonts w:hint="eastAsia"/>
              </w:rPr>
              <w:t>或</w:t>
            </w:r>
            <w:r>
              <w:rPr>
                <w:rFonts w:hint="eastAsia"/>
              </w:rPr>
              <w:t>N+1</w:t>
            </w:r>
            <w:r>
              <w:rPr>
                <w:rFonts w:hint="eastAsia"/>
              </w:rPr>
              <w:t>备份，并支持主备</w:t>
            </w:r>
            <w:r>
              <w:rPr>
                <w:rFonts w:hint="eastAsia"/>
              </w:rPr>
              <w:t>AC</w:t>
            </w:r>
            <w:r>
              <w:rPr>
                <w:rFonts w:hint="eastAsia"/>
              </w:rPr>
              <w:t>间配置同步、</w:t>
            </w:r>
            <w:r>
              <w:rPr>
                <w:rFonts w:hint="eastAsia"/>
              </w:rPr>
              <w:t>license</w:t>
            </w:r>
            <w:r w:rsidR="0063625A">
              <w:rPr>
                <w:rFonts w:hint="eastAsia"/>
              </w:rPr>
              <w:t>同步</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w:t>
            </w:r>
            <w:r>
              <w:rPr>
                <w:rFonts w:hint="eastAsia"/>
              </w:rPr>
              <w:t>AC</w:t>
            </w:r>
            <w:r>
              <w:rPr>
                <w:rFonts w:hint="eastAsia"/>
              </w:rPr>
              <w:t>与</w:t>
            </w:r>
            <w:r>
              <w:rPr>
                <w:rFonts w:hint="eastAsia"/>
              </w:rPr>
              <w:t>AP</w:t>
            </w:r>
            <w:r>
              <w:rPr>
                <w:rFonts w:hint="eastAsia"/>
              </w:rPr>
              <w:t>可以分开各自独立升级，且在双</w:t>
            </w:r>
            <w:r>
              <w:rPr>
                <w:rFonts w:hint="eastAsia"/>
              </w:rPr>
              <w:t>AC</w:t>
            </w:r>
            <w:r>
              <w:rPr>
                <w:rFonts w:hint="eastAsia"/>
              </w:rPr>
              <w:t>冗余状态下支持升级过程中业务不中断</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对蓝牙、</w:t>
            </w:r>
            <w:r>
              <w:rPr>
                <w:rFonts w:hint="eastAsia"/>
              </w:rPr>
              <w:t>2.4G/5G</w:t>
            </w:r>
            <w:r>
              <w:rPr>
                <w:rFonts w:hint="eastAsia"/>
              </w:rPr>
              <w:t>无线信号等干扰源进行识别</w:t>
            </w:r>
          </w:p>
          <w:p w:rsidR="00896FD2" w:rsidRDefault="00896FD2" w:rsidP="00D57628">
            <w:r>
              <w:rPr>
                <w:rFonts w:hint="eastAsia"/>
              </w:rPr>
              <w:t>与无线网络运维平台配合，对干扰源进行定位和频谱显示</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支持通过命令行及</w:t>
            </w:r>
            <w:r>
              <w:rPr>
                <w:rFonts w:hint="eastAsia"/>
              </w:rPr>
              <w:t>WEB</w:t>
            </w:r>
            <w:r>
              <w:rPr>
                <w:rFonts w:hint="eastAsia"/>
              </w:rPr>
              <w:t>页面实现对本机纳管的无线网络进行统一管理运维</w:t>
            </w:r>
          </w:p>
        </w:tc>
      </w:tr>
      <w:tr w:rsidR="00896FD2" w:rsidTr="008F330C">
        <w:trPr>
          <w:trHeight w:val="456"/>
          <w:jc w:val="center"/>
        </w:trPr>
        <w:tc>
          <w:tcPr>
            <w:tcW w:w="1560" w:type="dxa"/>
            <w:vMerge/>
            <w:vAlign w:val="center"/>
          </w:tcPr>
          <w:p w:rsidR="00896FD2" w:rsidRDefault="00896FD2" w:rsidP="00D57628">
            <w:pPr>
              <w:jc w:val="center"/>
            </w:pPr>
          </w:p>
        </w:tc>
        <w:tc>
          <w:tcPr>
            <w:tcW w:w="6662" w:type="dxa"/>
            <w:vAlign w:val="center"/>
          </w:tcPr>
          <w:p w:rsidR="00896FD2" w:rsidRDefault="00896FD2" w:rsidP="00D57628">
            <w:r>
              <w:rPr>
                <w:rFonts w:hint="eastAsia"/>
              </w:rPr>
              <w:t>支持</w:t>
            </w:r>
            <w:r>
              <w:rPr>
                <w:rFonts w:hint="eastAsia"/>
              </w:rPr>
              <w:t>SNMPv</w:t>
            </w:r>
            <w:r>
              <w:t>2</w:t>
            </w:r>
            <w:r>
              <w:rPr>
                <w:rFonts w:hint="eastAsia"/>
              </w:rPr>
              <w:t>c</w:t>
            </w:r>
            <w:r>
              <w:rPr>
                <w:rFonts w:hint="eastAsia"/>
              </w:rPr>
              <w:t>、</w:t>
            </w:r>
            <w:r>
              <w:rPr>
                <w:rFonts w:hint="eastAsia"/>
              </w:rPr>
              <w:t>SNMPv</w:t>
            </w:r>
            <w:r>
              <w:t>3</w:t>
            </w:r>
            <w:r>
              <w:rPr>
                <w:rFonts w:hint="eastAsia"/>
              </w:rPr>
              <w:t>、</w:t>
            </w:r>
            <w:r>
              <w:rPr>
                <w:rFonts w:hint="eastAsia"/>
              </w:rPr>
              <w:t>SFTP</w:t>
            </w:r>
            <w:r>
              <w:rPr>
                <w:rFonts w:hint="eastAsia"/>
              </w:rPr>
              <w:t>、</w:t>
            </w:r>
            <w:r>
              <w:rPr>
                <w:rFonts w:hint="eastAsia"/>
              </w:rPr>
              <w:t>NETCONF</w:t>
            </w:r>
            <w:r>
              <w:rPr>
                <w:rFonts w:hint="eastAsia"/>
              </w:rPr>
              <w:t>、</w:t>
            </w:r>
            <w:r>
              <w:rPr>
                <w:rFonts w:hint="eastAsia"/>
              </w:rPr>
              <w:t>HTTP/2</w:t>
            </w:r>
            <w:r>
              <w:rPr>
                <w:rFonts w:hint="eastAsia"/>
              </w:rPr>
              <w:t>等协议</w:t>
            </w:r>
          </w:p>
        </w:tc>
      </w:tr>
      <w:tr w:rsidR="00896FD2" w:rsidTr="008F330C">
        <w:trPr>
          <w:trHeight w:val="456"/>
          <w:jc w:val="center"/>
        </w:trPr>
        <w:tc>
          <w:tcPr>
            <w:tcW w:w="1560" w:type="dxa"/>
            <w:vAlign w:val="center"/>
          </w:tcPr>
          <w:p w:rsidR="00896FD2" w:rsidRDefault="00896FD2" w:rsidP="00D57628">
            <w:pPr>
              <w:jc w:val="center"/>
            </w:pPr>
            <w:r>
              <w:rPr>
                <w:rFonts w:hint="eastAsia"/>
              </w:rPr>
              <w:t>统一运维△</w:t>
            </w:r>
          </w:p>
        </w:tc>
        <w:tc>
          <w:tcPr>
            <w:tcW w:w="6662" w:type="dxa"/>
            <w:vAlign w:val="center"/>
          </w:tcPr>
          <w:p w:rsidR="00896FD2" w:rsidRDefault="00896FD2"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896FD2" w:rsidTr="008F330C">
        <w:trPr>
          <w:trHeight w:val="456"/>
          <w:jc w:val="center"/>
        </w:trPr>
        <w:tc>
          <w:tcPr>
            <w:tcW w:w="1560" w:type="dxa"/>
            <w:vAlign w:val="center"/>
          </w:tcPr>
          <w:p w:rsidR="00896FD2" w:rsidRDefault="00896FD2" w:rsidP="00D57628">
            <w:pPr>
              <w:jc w:val="center"/>
            </w:pPr>
            <w:r>
              <w:rPr>
                <w:rFonts w:hint="eastAsia"/>
              </w:rPr>
              <w:t>配置</w:t>
            </w:r>
            <w:r>
              <w:rPr>
                <w:rFonts w:hint="eastAsia"/>
              </w:rPr>
              <w:t>*</w:t>
            </w:r>
          </w:p>
        </w:tc>
        <w:tc>
          <w:tcPr>
            <w:tcW w:w="6662" w:type="dxa"/>
            <w:vAlign w:val="center"/>
          </w:tcPr>
          <w:p w:rsidR="00896FD2" w:rsidRDefault="00896FD2" w:rsidP="00D57628">
            <w:proofErr w:type="gramStart"/>
            <w:r>
              <w:rPr>
                <w:rFonts w:hint="eastAsia"/>
              </w:rPr>
              <w:t>设备满配冗余</w:t>
            </w:r>
            <w:proofErr w:type="gramEnd"/>
            <w:r>
              <w:rPr>
                <w:rFonts w:hint="eastAsia"/>
              </w:rPr>
              <w:t>电源；</w:t>
            </w:r>
            <w:proofErr w:type="gramStart"/>
            <w:r>
              <w:rPr>
                <w:rFonts w:hint="eastAsia"/>
              </w:rPr>
              <w:t>满配风扇</w:t>
            </w:r>
            <w:proofErr w:type="gramEnd"/>
            <w:r>
              <w:rPr>
                <w:rFonts w:hint="eastAsia"/>
              </w:rPr>
              <w:t>模块；配置</w:t>
            </w:r>
            <w:r>
              <w:rPr>
                <w:rFonts w:hint="eastAsia"/>
              </w:rPr>
              <w:t>SFP+</w:t>
            </w:r>
            <w:r>
              <w:rPr>
                <w:rFonts w:hint="eastAsia"/>
              </w:rPr>
              <w:t>万兆原厂</w:t>
            </w:r>
            <w:proofErr w:type="gramStart"/>
            <w:r>
              <w:rPr>
                <w:rFonts w:hint="eastAsia"/>
              </w:rPr>
              <w:t>多模光模块</w:t>
            </w:r>
            <w:proofErr w:type="gramEnd"/>
            <w:r>
              <w:rPr>
                <w:rFonts w:hint="eastAsia"/>
              </w:rPr>
              <w:t>≥</w:t>
            </w:r>
            <w:r>
              <w:rPr>
                <w:rFonts w:hint="eastAsia"/>
              </w:rPr>
              <w:t>4</w:t>
            </w:r>
            <w:r>
              <w:rPr>
                <w:rFonts w:hint="eastAsia"/>
              </w:rPr>
              <w:t>个；永久</w:t>
            </w:r>
            <w:r>
              <w:rPr>
                <w:rFonts w:hint="eastAsia"/>
              </w:rPr>
              <w:t>AP</w:t>
            </w:r>
            <w:r>
              <w:rPr>
                <w:rFonts w:hint="eastAsia"/>
              </w:rPr>
              <w:t>纳管</w:t>
            </w:r>
            <w:r>
              <w:rPr>
                <w:rFonts w:hint="eastAsia"/>
              </w:rPr>
              <w:t>license</w:t>
            </w:r>
            <w:r>
              <w:rPr>
                <w:rFonts w:hint="eastAsia"/>
              </w:rPr>
              <w:t>≥</w:t>
            </w:r>
            <w:r>
              <w:rPr>
                <w:rFonts w:hint="eastAsia"/>
              </w:rPr>
              <w:t>3844</w:t>
            </w:r>
            <w:r>
              <w:rPr>
                <w:rFonts w:hint="eastAsia"/>
              </w:rPr>
              <w:t>个</w:t>
            </w:r>
          </w:p>
        </w:tc>
      </w:tr>
    </w:tbl>
    <w:p w:rsidR="00AD64A1" w:rsidRDefault="00AD64A1" w:rsidP="00D57628"/>
    <w:p w:rsidR="00AD64A1" w:rsidRDefault="00950E55" w:rsidP="00D57628">
      <w:r>
        <w:rPr>
          <w:rFonts w:hint="eastAsia"/>
        </w:rPr>
        <w:t>3</w:t>
      </w:r>
      <w:r>
        <w:rPr>
          <w:rFonts w:hint="eastAsia"/>
        </w:rPr>
        <w:t>、</w:t>
      </w:r>
      <w:r>
        <w:rPr>
          <w:rFonts w:hint="eastAsia"/>
        </w:rPr>
        <w:t>24</w:t>
      </w:r>
      <w:r>
        <w:rPr>
          <w:rFonts w:hint="eastAsia"/>
        </w:rPr>
        <w:t>口汇聚交换机（</w:t>
      </w:r>
      <w:r>
        <w:rPr>
          <w:rFonts w:hint="eastAsia"/>
        </w:rPr>
        <w:t>2</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527"/>
      </w:tblGrid>
      <w:tr w:rsidR="00C96A7F">
        <w:trPr>
          <w:trHeight w:val="480"/>
        </w:trPr>
        <w:tc>
          <w:tcPr>
            <w:tcW w:w="1582" w:type="dxa"/>
            <w:shd w:val="clear" w:color="auto" w:fill="auto"/>
            <w:vAlign w:val="center"/>
          </w:tcPr>
          <w:p w:rsidR="00C96A7F" w:rsidRDefault="00C96A7F" w:rsidP="00D57628">
            <w:pPr>
              <w:jc w:val="center"/>
            </w:pPr>
            <w:r>
              <w:rPr>
                <w:rFonts w:hint="eastAsia"/>
              </w:rPr>
              <w:t>指标项</w:t>
            </w:r>
          </w:p>
        </w:tc>
        <w:tc>
          <w:tcPr>
            <w:tcW w:w="6527" w:type="dxa"/>
            <w:shd w:val="clear" w:color="auto" w:fill="auto"/>
            <w:vAlign w:val="center"/>
          </w:tcPr>
          <w:p w:rsidR="00C96A7F" w:rsidRDefault="00C96A7F" w:rsidP="00D57628">
            <w:pPr>
              <w:jc w:val="center"/>
            </w:pPr>
            <w:r>
              <w:rPr>
                <w:rFonts w:hint="eastAsia"/>
              </w:rPr>
              <w:t>技术指标要求</w:t>
            </w:r>
          </w:p>
        </w:tc>
      </w:tr>
      <w:tr w:rsidR="00AD64A1">
        <w:trPr>
          <w:trHeight w:val="449"/>
        </w:trPr>
        <w:tc>
          <w:tcPr>
            <w:tcW w:w="1582" w:type="dxa"/>
            <w:vMerge w:val="restart"/>
            <w:shd w:val="clear" w:color="auto" w:fill="auto"/>
            <w:vAlign w:val="center"/>
          </w:tcPr>
          <w:p w:rsidR="00AD64A1" w:rsidRDefault="00950E55" w:rsidP="00D57628">
            <w:pPr>
              <w:jc w:val="center"/>
            </w:pPr>
            <w:r>
              <w:rPr>
                <w:rFonts w:hint="eastAsia"/>
              </w:rPr>
              <w:t>硬件规格</w:t>
            </w:r>
            <w:r>
              <w:rPr>
                <w:rFonts w:hint="eastAsia"/>
              </w:rPr>
              <w:t>*</w:t>
            </w:r>
          </w:p>
        </w:tc>
        <w:tc>
          <w:tcPr>
            <w:tcW w:w="6527" w:type="dxa"/>
            <w:shd w:val="clear" w:color="auto" w:fill="auto"/>
            <w:vAlign w:val="center"/>
          </w:tcPr>
          <w:p w:rsidR="00AD64A1" w:rsidRDefault="00950E55" w:rsidP="00D57628">
            <w:r>
              <w:rPr>
                <w:rFonts w:hint="eastAsia"/>
              </w:rPr>
              <w:t>配置</w:t>
            </w:r>
            <w:r>
              <w:rPr>
                <w:rFonts w:hint="eastAsia"/>
              </w:rPr>
              <w:t>2.5GE</w:t>
            </w:r>
            <w:proofErr w:type="gramStart"/>
            <w:r>
              <w:rPr>
                <w:rFonts w:hint="eastAsia"/>
              </w:rPr>
              <w:t>光口</w:t>
            </w:r>
            <w:proofErr w:type="gramEnd"/>
            <w:r>
              <w:rPr>
                <w:rFonts w:hint="eastAsia"/>
              </w:rPr>
              <w:t>≥</w:t>
            </w:r>
            <w:r>
              <w:rPr>
                <w:rFonts w:hint="eastAsia"/>
              </w:rPr>
              <w:t>24</w:t>
            </w:r>
            <w:r>
              <w:rPr>
                <w:rFonts w:hint="eastAsia"/>
              </w:rPr>
              <w:t>个；</w:t>
            </w:r>
            <w:r>
              <w:rPr>
                <w:rFonts w:hint="eastAsia"/>
              </w:rPr>
              <w:t>10GE</w:t>
            </w:r>
            <w:proofErr w:type="gramStart"/>
            <w:r>
              <w:rPr>
                <w:rFonts w:hint="eastAsia"/>
              </w:rPr>
              <w:t>光口</w:t>
            </w:r>
            <w:proofErr w:type="gramEnd"/>
            <w:r>
              <w:rPr>
                <w:rFonts w:hint="eastAsia"/>
              </w:rPr>
              <w:t>≥</w:t>
            </w:r>
            <w:r>
              <w:rPr>
                <w:rFonts w:hint="eastAsia"/>
              </w:rPr>
              <w:t>4</w:t>
            </w:r>
            <w:r>
              <w:rPr>
                <w:rFonts w:hint="eastAsia"/>
              </w:rPr>
              <w:t>个；</w:t>
            </w:r>
            <w:proofErr w:type="gramStart"/>
            <w:r>
              <w:rPr>
                <w:rFonts w:hint="eastAsia"/>
              </w:rPr>
              <w:t>千兆电口</w:t>
            </w:r>
            <w:proofErr w:type="gramEnd"/>
            <w:r>
              <w:rPr>
                <w:rFonts w:hint="eastAsia"/>
              </w:rPr>
              <w:t>≥</w:t>
            </w:r>
            <w:r>
              <w:rPr>
                <w:rFonts w:hint="eastAsia"/>
              </w:rPr>
              <w:t>8</w:t>
            </w:r>
          </w:p>
        </w:tc>
      </w:tr>
      <w:tr w:rsidR="00AD64A1">
        <w:trPr>
          <w:trHeight w:val="413"/>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交换容量≥</w:t>
            </w:r>
            <w:r>
              <w:rPr>
                <w:rFonts w:hint="eastAsia"/>
              </w:rPr>
              <w:t>660Gbps,</w:t>
            </w:r>
            <w:r>
              <w:rPr>
                <w:rFonts w:hint="eastAsia"/>
              </w:rPr>
              <w:t>包转发率≥</w:t>
            </w:r>
            <w:r>
              <w:rPr>
                <w:rFonts w:hint="eastAsia"/>
              </w:rPr>
              <w:t>190MPps</w:t>
            </w:r>
          </w:p>
        </w:tc>
      </w:tr>
      <w:tr w:rsidR="00AD64A1">
        <w:trPr>
          <w:trHeight w:val="389"/>
        </w:trPr>
        <w:tc>
          <w:tcPr>
            <w:tcW w:w="1582" w:type="dxa"/>
            <w:vAlign w:val="center"/>
          </w:tcPr>
          <w:p w:rsidR="00AD64A1" w:rsidRDefault="00950E55" w:rsidP="00D57628">
            <w:pPr>
              <w:jc w:val="center"/>
            </w:pPr>
            <w:r>
              <w:rPr>
                <w:rFonts w:hint="eastAsia"/>
              </w:rPr>
              <w:t>二三层性能△</w:t>
            </w:r>
          </w:p>
        </w:tc>
        <w:tc>
          <w:tcPr>
            <w:tcW w:w="6527" w:type="dxa"/>
            <w:shd w:val="clear" w:color="auto" w:fill="auto"/>
            <w:vAlign w:val="center"/>
          </w:tcPr>
          <w:p w:rsidR="00AD64A1" w:rsidRDefault="00950E55" w:rsidP="00D57628">
            <w:r>
              <w:rPr>
                <w:rFonts w:hint="eastAsia"/>
              </w:rPr>
              <w:t>支持</w:t>
            </w:r>
            <w:r>
              <w:rPr>
                <w:rFonts w:hint="eastAsia"/>
              </w:rPr>
              <w:t>MAC</w:t>
            </w:r>
            <w:r>
              <w:rPr>
                <w:rFonts w:hint="eastAsia"/>
              </w:rPr>
              <w:t>表项≥</w:t>
            </w:r>
            <w:r>
              <w:rPr>
                <w:rFonts w:hint="eastAsia"/>
              </w:rPr>
              <w:t>64K</w:t>
            </w:r>
            <w:r>
              <w:rPr>
                <w:rFonts w:hint="eastAsia"/>
              </w:rPr>
              <w:t>，</w:t>
            </w:r>
            <w:r>
              <w:rPr>
                <w:rFonts w:hint="eastAsia"/>
              </w:rPr>
              <w:t xml:space="preserve">IPv4 </w:t>
            </w:r>
            <w:r>
              <w:rPr>
                <w:rFonts w:hint="eastAsia"/>
              </w:rPr>
              <w:t>路由表≥</w:t>
            </w:r>
            <w:r>
              <w:rPr>
                <w:rFonts w:hint="eastAsia"/>
              </w:rPr>
              <w:t>16K</w:t>
            </w:r>
            <w:r>
              <w:rPr>
                <w:rFonts w:hint="eastAsia"/>
              </w:rPr>
              <w:t>，支持</w:t>
            </w:r>
            <w:r>
              <w:rPr>
                <w:rFonts w:hint="eastAsia"/>
              </w:rPr>
              <w:t xml:space="preserve">IPv6 </w:t>
            </w:r>
            <w:r>
              <w:rPr>
                <w:rFonts w:hint="eastAsia"/>
              </w:rPr>
              <w:t>路由表≥</w:t>
            </w:r>
            <w:r>
              <w:rPr>
                <w:rFonts w:hint="eastAsia"/>
              </w:rPr>
              <w:t>8K</w:t>
            </w:r>
            <w:r w:rsidR="0063625A">
              <w:rPr>
                <w:rFonts w:hint="eastAsia"/>
              </w:rPr>
              <w:t>，提供第三方测试报告</w:t>
            </w:r>
          </w:p>
        </w:tc>
      </w:tr>
      <w:tr w:rsidR="00AD64A1">
        <w:trPr>
          <w:trHeight w:val="408"/>
        </w:trPr>
        <w:tc>
          <w:tcPr>
            <w:tcW w:w="1582" w:type="dxa"/>
            <w:vMerge w:val="restart"/>
            <w:shd w:val="clear" w:color="auto" w:fill="auto"/>
            <w:vAlign w:val="center"/>
          </w:tcPr>
          <w:p w:rsidR="00AD64A1" w:rsidRDefault="00950E55" w:rsidP="00D57628">
            <w:pPr>
              <w:jc w:val="center"/>
            </w:pPr>
            <w:r>
              <w:rPr>
                <w:rFonts w:hint="eastAsia"/>
              </w:rPr>
              <w:t>基本功能</w:t>
            </w:r>
          </w:p>
        </w:tc>
        <w:tc>
          <w:tcPr>
            <w:tcW w:w="6527" w:type="dxa"/>
            <w:shd w:val="clear" w:color="auto" w:fill="auto"/>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408"/>
        </w:trPr>
        <w:tc>
          <w:tcPr>
            <w:tcW w:w="1582" w:type="dxa"/>
            <w:vMerge/>
            <w:shd w:val="clear" w:color="auto" w:fill="auto"/>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支持静态路由，</w:t>
            </w:r>
            <w:r>
              <w:rPr>
                <w:rFonts w:hint="eastAsia"/>
              </w:rPr>
              <w:t>RIP</w:t>
            </w:r>
            <w:r>
              <w:rPr>
                <w:rFonts w:hint="eastAsia"/>
              </w:rPr>
              <w:t>，</w:t>
            </w:r>
            <w:r>
              <w:rPr>
                <w:rFonts w:hint="eastAsia"/>
              </w:rPr>
              <w:t>OSPF</w:t>
            </w:r>
            <w:r>
              <w:rPr>
                <w:rFonts w:hint="eastAsia"/>
              </w:rPr>
              <w:t>，</w:t>
            </w:r>
            <w:r>
              <w:rPr>
                <w:rFonts w:hint="eastAsia"/>
              </w:rPr>
              <w:t>BGP</w:t>
            </w:r>
            <w:r>
              <w:rPr>
                <w:rFonts w:hint="eastAsia"/>
              </w:rPr>
              <w:t>，</w:t>
            </w:r>
            <w:r>
              <w:rPr>
                <w:rFonts w:hint="eastAsia"/>
              </w:rPr>
              <w:t>RIPng</w:t>
            </w:r>
            <w:r>
              <w:rPr>
                <w:rFonts w:hint="eastAsia"/>
              </w:rPr>
              <w:t>，</w:t>
            </w:r>
            <w:r>
              <w:rPr>
                <w:rFonts w:hint="eastAsia"/>
              </w:rPr>
              <w:t>OSPFv3</w:t>
            </w:r>
            <w:r>
              <w:rPr>
                <w:rFonts w:hint="eastAsia"/>
              </w:rPr>
              <w:t>，</w:t>
            </w:r>
            <w:r>
              <w:rPr>
                <w:rFonts w:hint="eastAsia"/>
              </w:rPr>
              <w:t>BGP4+</w:t>
            </w:r>
          </w:p>
        </w:tc>
      </w:tr>
      <w:tr w:rsidR="00AD64A1">
        <w:trPr>
          <w:trHeight w:val="408"/>
        </w:trPr>
        <w:tc>
          <w:tcPr>
            <w:tcW w:w="1582" w:type="dxa"/>
            <w:vMerge/>
            <w:shd w:val="clear" w:color="auto" w:fill="auto"/>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w:t>
            </w:r>
            <w:r>
              <w:rPr>
                <w:rFonts w:hint="eastAsia"/>
              </w:rPr>
              <w:t>VxLAN</w:t>
            </w:r>
            <w:r>
              <w:rPr>
                <w:rFonts w:hint="eastAsia"/>
              </w:rPr>
              <w:t>，</w:t>
            </w:r>
            <w:r>
              <w:rPr>
                <w:rFonts w:hint="eastAsia"/>
              </w:rPr>
              <w:t>Netconf</w:t>
            </w:r>
            <w:r>
              <w:rPr>
                <w:rFonts w:hint="eastAsia"/>
              </w:rPr>
              <w:t>，</w:t>
            </w:r>
            <w:r>
              <w:rPr>
                <w:rFonts w:hint="eastAsia"/>
              </w:rPr>
              <w:t>SNMPv2c</w:t>
            </w:r>
            <w:r>
              <w:rPr>
                <w:rFonts w:hint="eastAsia"/>
              </w:rPr>
              <w:t>，</w:t>
            </w:r>
            <w:r>
              <w:rPr>
                <w:rFonts w:hint="eastAsia"/>
              </w:rPr>
              <w:t>SNMPv3</w:t>
            </w:r>
          </w:p>
        </w:tc>
      </w:tr>
      <w:tr w:rsidR="00AD64A1">
        <w:trPr>
          <w:trHeight w:val="420"/>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413"/>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w:t>
            </w:r>
            <w:r>
              <w:rPr>
                <w:rFonts w:hint="eastAsia"/>
              </w:rPr>
              <w:t>4K VLAN</w:t>
            </w:r>
            <w:r>
              <w:rPr>
                <w:rFonts w:hint="eastAsia"/>
              </w:rPr>
              <w:t>，支持</w:t>
            </w:r>
            <w:r>
              <w:rPr>
                <w:rFonts w:hint="eastAsia"/>
              </w:rPr>
              <w:t>QinQ</w:t>
            </w:r>
            <w:r>
              <w:rPr>
                <w:rFonts w:hint="eastAsia"/>
              </w:rPr>
              <w:t>，灵活</w:t>
            </w:r>
            <w:r>
              <w:rPr>
                <w:rFonts w:hint="eastAsia"/>
              </w:rPr>
              <w:t>QinQ</w:t>
            </w:r>
            <w:r>
              <w:rPr>
                <w:rFonts w:hint="eastAsia"/>
              </w:rPr>
              <w:t>、支持端口</w:t>
            </w:r>
            <w:r>
              <w:rPr>
                <w:rFonts w:hint="eastAsia"/>
              </w:rPr>
              <w:t>VLAN</w:t>
            </w:r>
            <w:r>
              <w:rPr>
                <w:rFonts w:hint="eastAsia"/>
              </w:rPr>
              <w:t>、协议</w:t>
            </w:r>
            <w:r>
              <w:rPr>
                <w:rFonts w:hint="eastAsia"/>
              </w:rPr>
              <w:t>VLAN</w:t>
            </w:r>
            <w:r>
              <w:rPr>
                <w:rFonts w:hint="eastAsia"/>
              </w:rPr>
              <w:t>、</w:t>
            </w:r>
            <w:r>
              <w:rPr>
                <w:rFonts w:hint="eastAsia"/>
              </w:rPr>
              <w:t>IP</w:t>
            </w:r>
            <w:r>
              <w:rPr>
                <w:rFonts w:hint="eastAsia"/>
              </w:rPr>
              <w:t>子网</w:t>
            </w:r>
            <w:r>
              <w:rPr>
                <w:rFonts w:hint="eastAsia"/>
              </w:rPr>
              <w:t>VLAN</w:t>
            </w:r>
          </w:p>
        </w:tc>
      </w:tr>
      <w:tr w:rsidR="00AD64A1">
        <w:trPr>
          <w:trHeight w:val="413"/>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r>
              <w:rPr>
                <w:rFonts w:hint="eastAsia"/>
              </w:rPr>
              <w:t>和</w:t>
            </w:r>
            <w:r>
              <w:rPr>
                <w:rFonts w:hint="eastAsia"/>
              </w:rPr>
              <w:t>IPv6 QoS</w:t>
            </w:r>
          </w:p>
        </w:tc>
      </w:tr>
      <w:tr w:rsidR="00AD64A1">
        <w:trPr>
          <w:trHeight w:val="413"/>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IPv6 DHCP SERVER</w:t>
            </w:r>
            <w:r>
              <w:rPr>
                <w:rFonts w:hint="eastAsia"/>
              </w:rPr>
              <w:t>、</w:t>
            </w:r>
            <w:r>
              <w:rPr>
                <w:rFonts w:hint="eastAsia"/>
              </w:rPr>
              <w:t>IPv6 DHCP Relay</w:t>
            </w:r>
            <w:r>
              <w:rPr>
                <w:rFonts w:hint="eastAsia"/>
              </w:rPr>
              <w:t>、</w:t>
            </w:r>
            <w:r>
              <w:rPr>
                <w:rFonts w:hint="eastAsia"/>
              </w:rPr>
              <w:t>DHCP Snooping</w:t>
            </w:r>
          </w:p>
        </w:tc>
      </w:tr>
      <w:tr w:rsidR="00AD64A1">
        <w:trPr>
          <w:trHeight w:val="413"/>
        </w:trPr>
        <w:tc>
          <w:tcPr>
            <w:tcW w:w="1582" w:type="dxa"/>
            <w:vMerge/>
            <w:vAlign w:val="center"/>
          </w:tcPr>
          <w:p w:rsidR="00AD64A1" w:rsidRDefault="00AD64A1" w:rsidP="00D57628">
            <w:pPr>
              <w:jc w:val="center"/>
            </w:pPr>
          </w:p>
        </w:tc>
        <w:tc>
          <w:tcPr>
            <w:tcW w:w="6527" w:type="dxa"/>
            <w:shd w:val="clear" w:color="auto" w:fill="auto"/>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r>
              <w:rPr>
                <w:rFonts w:hint="eastAsia"/>
              </w:rPr>
              <w:t>；支持</w:t>
            </w:r>
            <w:r>
              <w:rPr>
                <w:rFonts w:hint="eastAsia"/>
              </w:rPr>
              <w:t>DHCP Snooping trust</w:t>
            </w:r>
            <w:r>
              <w:rPr>
                <w:rFonts w:hint="eastAsia"/>
              </w:rPr>
              <w:t>；支持</w:t>
            </w:r>
            <w:r>
              <w:rPr>
                <w:rFonts w:hint="eastAsia"/>
              </w:rPr>
              <w:t>DHCP Snooping option 82</w:t>
            </w:r>
          </w:p>
        </w:tc>
      </w:tr>
      <w:tr w:rsidR="00AD64A1">
        <w:trPr>
          <w:trHeight w:val="413"/>
        </w:trPr>
        <w:tc>
          <w:tcPr>
            <w:tcW w:w="1582" w:type="dxa"/>
            <w:vAlign w:val="center"/>
          </w:tcPr>
          <w:p w:rsidR="00AD64A1" w:rsidRDefault="00950E55" w:rsidP="00D57628">
            <w:pPr>
              <w:jc w:val="center"/>
            </w:pPr>
            <w:r>
              <w:rPr>
                <w:rFonts w:hint="eastAsia"/>
              </w:rPr>
              <w:lastRenderedPageBreak/>
              <w:t>安全特性</w:t>
            </w:r>
          </w:p>
        </w:tc>
        <w:tc>
          <w:tcPr>
            <w:tcW w:w="6527" w:type="dxa"/>
            <w:shd w:val="clear" w:color="auto" w:fill="auto"/>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413"/>
        </w:trPr>
        <w:tc>
          <w:tcPr>
            <w:tcW w:w="1582" w:type="dxa"/>
            <w:vAlign w:val="center"/>
          </w:tcPr>
          <w:p w:rsidR="00AD64A1" w:rsidRDefault="00950E55" w:rsidP="00D57628">
            <w:pPr>
              <w:jc w:val="center"/>
            </w:pPr>
            <w:r>
              <w:rPr>
                <w:rFonts w:hint="eastAsia"/>
              </w:rPr>
              <w:t>自主可控△</w:t>
            </w:r>
          </w:p>
        </w:tc>
        <w:tc>
          <w:tcPr>
            <w:tcW w:w="6527" w:type="dxa"/>
            <w:shd w:val="clear" w:color="auto" w:fill="auto"/>
            <w:vAlign w:val="center"/>
          </w:tcPr>
          <w:p w:rsidR="00AD64A1" w:rsidRDefault="00950E55" w:rsidP="00D57628">
            <w:r>
              <w:rPr>
                <w:rFonts w:hint="eastAsia"/>
              </w:rPr>
              <w:t>设备的关键芯片（</w:t>
            </w:r>
            <w:r>
              <w:rPr>
                <w:rFonts w:hint="eastAsia"/>
              </w:rPr>
              <w:t>CPU</w:t>
            </w:r>
            <w:r w:rsidR="0063625A">
              <w:rPr>
                <w:rFonts w:hint="eastAsia"/>
              </w:rPr>
              <w:t>、交换芯片）国产自主可控</w:t>
            </w:r>
          </w:p>
        </w:tc>
      </w:tr>
      <w:tr w:rsidR="00AD64A1">
        <w:trPr>
          <w:trHeight w:val="409"/>
        </w:trPr>
        <w:tc>
          <w:tcPr>
            <w:tcW w:w="1582" w:type="dxa"/>
            <w:vAlign w:val="center"/>
          </w:tcPr>
          <w:p w:rsidR="00AD64A1" w:rsidRDefault="00950E55" w:rsidP="00D57628">
            <w:pPr>
              <w:jc w:val="center"/>
            </w:pPr>
            <w:r>
              <w:rPr>
                <w:rFonts w:hint="eastAsia"/>
              </w:rPr>
              <w:t>统一运维△</w:t>
            </w:r>
          </w:p>
        </w:tc>
        <w:tc>
          <w:tcPr>
            <w:tcW w:w="6527" w:type="dxa"/>
            <w:shd w:val="clear" w:color="auto" w:fill="auto"/>
            <w:vAlign w:val="center"/>
          </w:tcPr>
          <w:p w:rsidR="00AD64A1" w:rsidRDefault="00950E55"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AD64A1">
        <w:trPr>
          <w:trHeight w:val="409"/>
        </w:trPr>
        <w:tc>
          <w:tcPr>
            <w:tcW w:w="1582" w:type="dxa"/>
            <w:vAlign w:val="center"/>
          </w:tcPr>
          <w:p w:rsidR="00AD64A1" w:rsidRDefault="00950E55" w:rsidP="00D57628">
            <w:pPr>
              <w:jc w:val="center"/>
            </w:pPr>
            <w:r>
              <w:rPr>
                <w:rFonts w:hint="eastAsia"/>
              </w:rPr>
              <w:t>配置</w:t>
            </w:r>
            <w:r>
              <w:rPr>
                <w:rFonts w:hint="eastAsia"/>
              </w:rPr>
              <w:t>*</w:t>
            </w:r>
          </w:p>
        </w:tc>
        <w:tc>
          <w:tcPr>
            <w:tcW w:w="6527" w:type="dxa"/>
            <w:shd w:val="clear" w:color="auto" w:fill="auto"/>
            <w:vAlign w:val="center"/>
          </w:tcPr>
          <w:p w:rsidR="00AD64A1" w:rsidRDefault="00950E55" w:rsidP="00D57628">
            <w:r>
              <w:rPr>
                <w:rFonts w:hint="eastAsia"/>
              </w:rPr>
              <w:t>配置</w:t>
            </w:r>
            <w:r>
              <w:rPr>
                <w:rFonts w:hint="eastAsia"/>
              </w:rPr>
              <w:t>SFP+</w:t>
            </w:r>
            <w:r>
              <w:rPr>
                <w:rFonts w:hint="eastAsia"/>
              </w:rPr>
              <w:t>万兆原厂单模光纤模</w:t>
            </w:r>
            <w:r w:rsidR="008C1680">
              <w:rPr>
                <w:rFonts w:hint="eastAsia"/>
              </w:rPr>
              <w:t>块</w:t>
            </w:r>
            <w:r w:rsidR="00D52347">
              <w:rPr>
                <w:rFonts w:hint="eastAsia"/>
              </w:rPr>
              <w:t>≥</w:t>
            </w:r>
            <w:r w:rsidR="00D52347">
              <w:rPr>
                <w:rFonts w:hint="eastAsia"/>
              </w:rPr>
              <w:t>4</w:t>
            </w:r>
            <w:r w:rsidR="00D52347">
              <w:rPr>
                <w:rFonts w:hint="eastAsia"/>
              </w:rPr>
              <w:t>个</w:t>
            </w:r>
          </w:p>
        </w:tc>
      </w:tr>
    </w:tbl>
    <w:p w:rsidR="00AD64A1" w:rsidRDefault="00AD64A1" w:rsidP="00D57628"/>
    <w:p w:rsidR="00AD64A1" w:rsidRDefault="00950E55" w:rsidP="00D57628">
      <w:r>
        <w:rPr>
          <w:rFonts w:hint="eastAsia"/>
        </w:rPr>
        <w:t>4</w:t>
      </w:r>
      <w:r>
        <w:rPr>
          <w:rFonts w:hint="eastAsia"/>
        </w:rPr>
        <w:t>、</w:t>
      </w:r>
      <w:r>
        <w:rPr>
          <w:rFonts w:hint="eastAsia"/>
        </w:rPr>
        <w:t>48</w:t>
      </w:r>
      <w:r>
        <w:rPr>
          <w:rFonts w:hint="eastAsia"/>
        </w:rPr>
        <w:t>口汇聚交换机（</w:t>
      </w:r>
      <w:r>
        <w:rPr>
          <w:rFonts w:hint="eastAsia"/>
        </w:rPr>
        <w:t>41</w:t>
      </w:r>
      <w:r>
        <w:rPr>
          <w:rFonts w:hint="eastAsia"/>
        </w:rPr>
        <w:t>台）</w:t>
      </w:r>
    </w:p>
    <w:p w:rsidR="00AD64A1" w:rsidRDefault="00950E55" w:rsidP="00D57628">
      <w:r>
        <w:rPr>
          <w:rFonts w:hint="eastAsia"/>
        </w:rPr>
        <w:t>（</w:t>
      </w:r>
      <w:r>
        <w:rPr>
          <w:rFonts w:hint="eastAsia"/>
        </w:rPr>
        <w:t>1</w:t>
      </w:r>
      <w:r>
        <w:rPr>
          <w:rFonts w:hint="eastAsia"/>
        </w:rPr>
        <w:t>）</w:t>
      </w:r>
      <w:r>
        <w:rPr>
          <w:rFonts w:hint="eastAsia"/>
        </w:rPr>
        <w:t>48</w:t>
      </w:r>
      <w:r>
        <w:rPr>
          <w:rFonts w:hint="eastAsia"/>
        </w:rPr>
        <w:t>口光交换机</w:t>
      </w:r>
      <w:r>
        <w:rPr>
          <w:rFonts w:hint="eastAsia"/>
        </w:rPr>
        <w:t>1</w:t>
      </w:r>
      <w:r>
        <w:rPr>
          <w:rFonts w:hint="eastAsia"/>
        </w:rPr>
        <w:t>（</w:t>
      </w:r>
      <w:r>
        <w:rPr>
          <w:rFonts w:hint="eastAsia"/>
        </w:rPr>
        <w:t>40</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593"/>
      </w:tblGrid>
      <w:tr w:rsidR="00C96A7F">
        <w:trPr>
          <w:trHeight w:val="480"/>
        </w:trPr>
        <w:tc>
          <w:tcPr>
            <w:tcW w:w="1516" w:type="dxa"/>
            <w:shd w:val="clear" w:color="auto" w:fill="auto"/>
            <w:vAlign w:val="center"/>
          </w:tcPr>
          <w:p w:rsidR="00C96A7F" w:rsidRDefault="00C96A7F" w:rsidP="00207A73">
            <w:pPr>
              <w:jc w:val="center"/>
            </w:pPr>
            <w:r>
              <w:rPr>
                <w:rFonts w:hint="eastAsia"/>
              </w:rPr>
              <w:t>指标项</w:t>
            </w:r>
          </w:p>
        </w:tc>
        <w:tc>
          <w:tcPr>
            <w:tcW w:w="6593" w:type="dxa"/>
            <w:shd w:val="clear" w:color="auto" w:fill="auto"/>
            <w:vAlign w:val="center"/>
          </w:tcPr>
          <w:p w:rsidR="00C96A7F" w:rsidRDefault="00C96A7F" w:rsidP="00207A73">
            <w:pPr>
              <w:jc w:val="center"/>
            </w:pPr>
            <w:r>
              <w:rPr>
                <w:rFonts w:hint="eastAsia"/>
              </w:rPr>
              <w:t>技术指标要求</w:t>
            </w:r>
          </w:p>
        </w:tc>
      </w:tr>
      <w:tr w:rsidR="00AD64A1">
        <w:trPr>
          <w:trHeight w:val="449"/>
        </w:trPr>
        <w:tc>
          <w:tcPr>
            <w:tcW w:w="1516" w:type="dxa"/>
            <w:vMerge w:val="restart"/>
            <w:shd w:val="clear" w:color="auto" w:fill="auto"/>
            <w:vAlign w:val="center"/>
          </w:tcPr>
          <w:p w:rsidR="00AD64A1" w:rsidRDefault="00950E55" w:rsidP="00207A73">
            <w:pPr>
              <w:jc w:val="center"/>
            </w:pPr>
            <w:r>
              <w:rPr>
                <w:rFonts w:hint="eastAsia"/>
              </w:rPr>
              <w:t>硬件规格</w:t>
            </w:r>
            <w:r>
              <w:rPr>
                <w:rFonts w:hint="eastAsia"/>
              </w:rPr>
              <w:t>*</w:t>
            </w:r>
          </w:p>
        </w:tc>
        <w:tc>
          <w:tcPr>
            <w:tcW w:w="6593" w:type="dxa"/>
            <w:shd w:val="clear" w:color="auto" w:fill="auto"/>
            <w:vAlign w:val="center"/>
          </w:tcPr>
          <w:p w:rsidR="00AD64A1" w:rsidRDefault="00950E55" w:rsidP="00D57628">
            <w:r>
              <w:rPr>
                <w:rFonts w:hint="eastAsia"/>
              </w:rPr>
              <w:t>配置</w:t>
            </w:r>
            <w:r>
              <w:t>2.5</w:t>
            </w:r>
            <w:r>
              <w:rPr>
                <w:rFonts w:hint="eastAsia"/>
              </w:rPr>
              <w:t>GE</w:t>
            </w:r>
            <w:proofErr w:type="gramStart"/>
            <w:r>
              <w:rPr>
                <w:rFonts w:hint="eastAsia"/>
              </w:rPr>
              <w:t>光口</w:t>
            </w:r>
            <w:proofErr w:type="gramEnd"/>
            <w:r>
              <w:rPr>
                <w:rFonts w:hint="eastAsia"/>
              </w:rPr>
              <w:t>≥</w:t>
            </w:r>
            <w:r>
              <w:rPr>
                <w:rFonts w:hint="eastAsia"/>
              </w:rPr>
              <w:t>4</w:t>
            </w:r>
            <w:r>
              <w:t>4</w:t>
            </w:r>
            <w:r>
              <w:rPr>
                <w:rFonts w:hint="eastAsia"/>
              </w:rPr>
              <w:t>个，</w:t>
            </w:r>
            <w:r>
              <w:rPr>
                <w:rFonts w:hint="eastAsia"/>
              </w:rPr>
              <w:t>10GE</w:t>
            </w:r>
            <w:proofErr w:type="gramStart"/>
            <w:r>
              <w:rPr>
                <w:rFonts w:hint="eastAsia"/>
              </w:rPr>
              <w:t>光口</w:t>
            </w:r>
            <w:proofErr w:type="gramEnd"/>
            <w:r>
              <w:rPr>
                <w:rFonts w:hint="eastAsia"/>
              </w:rPr>
              <w:t>≥</w:t>
            </w:r>
            <w:r>
              <w:rPr>
                <w:rFonts w:hint="eastAsia"/>
              </w:rPr>
              <w:t>4</w:t>
            </w:r>
            <w:r>
              <w:rPr>
                <w:rFonts w:hint="eastAsia"/>
              </w:rPr>
              <w:t>个</w:t>
            </w:r>
          </w:p>
        </w:tc>
      </w:tr>
      <w:tr w:rsidR="00AD64A1">
        <w:trPr>
          <w:trHeight w:val="413"/>
        </w:trPr>
        <w:tc>
          <w:tcPr>
            <w:tcW w:w="1516" w:type="dxa"/>
            <w:vMerge/>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交换容量≥</w:t>
            </w:r>
            <w:r>
              <w:rPr>
                <w:rFonts w:hint="eastAsia"/>
              </w:rPr>
              <w:t>660Gbps,</w:t>
            </w:r>
            <w:r>
              <w:rPr>
                <w:rFonts w:hint="eastAsia"/>
              </w:rPr>
              <w:t>包转发率≥</w:t>
            </w:r>
            <w:r>
              <w:rPr>
                <w:rFonts w:hint="eastAsia"/>
              </w:rPr>
              <w:t>260MPps</w:t>
            </w:r>
          </w:p>
        </w:tc>
      </w:tr>
      <w:tr w:rsidR="00AD64A1">
        <w:trPr>
          <w:trHeight w:val="408"/>
        </w:trPr>
        <w:tc>
          <w:tcPr>
            <w:tcW w:w="1516" w:type="dxa"/>
            <w:shd w:val="clear" w:color="auto" w:fill="auto"/>
            <w:vAlign w:val="center"/>
          </w:tcPr>
          <w:p w:rsidR="00AD64A1" w:rsidRDefault="00950E55" w:rsidP="00207A73">
            <w:pPr>
              <w:jc w:val="center"/>
            </w:pPr>
            <w:r>
              <w:rPr>
                <w:rFonts w:hint="eastAsia"/>
              </w:rPr>
              <w:t>二三层性能△</w:t>
            </w:r>
          </w:p>
        </w:tc>
        <w:tc>
          <w:tcPr>
            <w:tcW w:w="6593" w:type="dxa"/>
            <w:shd w:val="clear" w:color="auto" w:fill="auto"/>
            <w:vAlign w:val="center"/>
          </w:tcPr>
          <w:p w:rsidR="00AD64A1" w:rsidRDefault="00950E55" w:rsidP="00D57628">
            <w:r>
              <w:rPr>
                <w:rFonts w:hint="eastAsia"/>
              </w:rPr>
              <w:t>支持</w:t>
            </w:r>
            <w:r>
              <w:rPr>
                <w:rFonts w:hint="eastAsia"/>
              </w:rPr>
              <w:t>MAC</w:t>
            </w:r>
            <w:r>
              <w:rPr>
                <w:rFonts w:hint="eastAsia"/>
              </w:rPr>
              <w:t>表项≥</w:t>
            </w:r>
            <w:r>
              <w:rPr>
                <w:rFonts w:hint="eastAsia"/>
              </w:rPr>
              <w:t>64K</w:t>
            </w:r>
            <w:r>
              <w:rPr>
                <w:rFonts w:hint="eastAsia"/>
              </w:rPr>
              <w:t>，</w:t>
            </w:r>
            <w:r>
              <w:rPr>
                <w:rFonts w:hint="eastAsia"/>
              </w:rPr>
              <w:t xml:space="preserve">IPv4 </w:t>
            </w:r>
            <w:r>
              <w:rPr>
                <w:rFonts w:hint="eastAsia"/>
              </w:rPr>
              <w:t>路由表≥</w:t>
            </w:r>
            <w:r>
              <w:rPr>
                <w:rFonts w:hint="eastAsia"/>
              </w:rPr>
              <w:t>16K</w:t>
            </w:r>
            <w:r>
              <w:rPr>
                <w:rFonts w:hint="eastAsia"/>
              </w:rPr>
              <w:t>，支持</w:t>
            </w:r>
            <w:r>
              <w:rPr>
                <w:rFonts w:hint="eastAsia"/>
              </w:rPr>
              <w:t xml:space="preserve">IPv6 </w:t>
            </w:r>
            <w:r>
              <w:rPr>
                <w:rFonts w:hint="eastAsia"/>
              </w:rPr>
              <w:t>路由表≥</w:t>
            </w:r>
            <w:r>
              <w:rPr>
                <w:rFonts w:hint="eastAsia"/>
              </w:rPr>
              <w:t>8K</w:t>
            </w:r>
            <w:r>
              <w:rPr>
                <w:rFonts w:hint="eastAsia"/>
              </w:rPr>
              <w:t>，提供第三</w:t>
            </w:r>
            <w:r w:rsidR="0063625A">
              <w:rPr>
                <w:rFonts w:hint="eastAsia"/>
              </w:rPr>
              <w:t>方测试报告</w:t>
            </w:r>
          </w:p>
        </w:tc>
      </w:tr>
      <w:tr w:rsidR="00AD64A1">
        <w:trPr>
          <w:trHeight w:val="408"/>
        </w:trPr>
        <w:tc>
          <w:tcPr>
            <w:tcW w:w="1516" w:type="dxa"/>
            <w:vMerge w:val="restart"/>
            <w:shd w:val="clear" w:color="auto" w:fill="auto"/>
            <w:vAlign w:val="center"/>
          </w:tcPr>
          <w:p w:rsidR="00AD64A1" w:rsidRDefault="00950E55" w:rsidP="00207A73">
            <w:pPr>
              <w:jc w:val="center"/>
            </w:pPr>
            <w:r>
              <w:rPr>
                <w:rFonts w:hint="eastAsia"/>
              </w:rPr>
              <w:t>基本功能</w:t>
            </w:r>
          </w:p>
        </w:tc>
        <w:tc>
          <w:tcPr>
            <w:tcW w:w="6593" w:type="dxa"/>
            <w:shd w:val="clear" w:color="auto" w:fill="auto"/>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408"/>
        </w:trPr>
        <w:tc>
          <w:tcPr>
            <w:tcW w:w="1516" w:type="dxa"/>
            <w:vMerge/>
            <w:shd w:val="clear" w:color="auto" w:fill="auto"/>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支持静态路由，</w:t>
            </w:r>
            <w:r>
              <w:rPr>
                <w:rFonts w:hint="eastAsia"/>
              </w:rPr>
              <w:t>RIP</w:t>
            </w:r>
            <w:r>
              <w:rPr>
                <w:rFonts w:hint="eastAsia"/>
              </w:rPr>
              <w:t>，</w:t>
            </w:r>
            <w:r>
              <w:rPr>
                <w:rFonts w:hint="eastAsia"/>
              </w:rPr>
              <w:t>OSPF</w:t>
            </w:r>
            <w:r>
              <w:rPr>
                <w:rFonts w:hint="eastAsia"/>
              </w:rPr>
              <w:t>，</w:t>
            </w:r>
            <w:r>
              <w:rPr>
                <w:rFonts w:hint="eastAsia"/>
              </w:rPr>
              <w:t>BGP</w:t>
            </w:r>
            <w:r>
              <w:rPr>
                <w:rFonts w:hint="eastAsia"/>
              </w:rPr>
              <w:t>，</w:t>
            </w:r>
            <w:r>
              <w:rPr>
                <w:rFonts w:hint="eastAsia"/>
              </w:rPr>
              <w:t>RIPng</w:t>
            </w:r>
            <w:r>
              <w:rPr>
                <w:rFonts w:hint="eastAsia"/>
              </w:rPr>
              <w:t>，</w:t>
            </w:r>
            <w:r>
              <w:rPr>
                <w:rFonts w:hint="eastAsia"/>
              </w:rPr>
              <w:t>OSPFv3</w:t>
            </w:r>
            <w:r>
              <w:rPr>
                <w:rFonts w:hint="eastAsia"/>
              </w:rPr>
              <w:t>，</w:t>
            </w:r>
            <w:r>
              <w:rPr>
                <w:rFonts w:hint="eastAsia"/>
              </w:rPr>
              <w:t>BGP4+</w:t>
            </w:r>
          </w:p>
        </w:tc>
      </w:tr>
      <w:tr w:rsidR="00AD64A1">
        <w:trPr>
          <w:trHeight w:val="408"/>
        </w:trPr>
        <w:tc>
          <w:tcPr>
            <w:tcW w:w="1516" w:type="dxa"/>
            <w:vMerge/>
            <w:shd w:val="clear" w:color="auto" w:fill="auto"/>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支持</w:t>
            </w:r>
            <w:r>
              <w:rPr>
                <w:rFonts w:hint="eastAsia"/>
              </w:rPr>
              <w:t>VxLAN</w:t>
            </w:r>
            <w:r>
              <w:rPr>
                <w:rFonts w:hint="eastAsia"/>
              </w:rPr>
              <w:t>，</w:t>
            </w:r>
            <w:r>
              <w:rPr>
                <w:rFonts w:hint="eastAsia"/>
              </w:rPr>
              <w:t>Netconf</w:t>
            </w:r>
            <w:r>
              <w:rPr>
                <w:rFonts w:hint="eastAsia"/>
              </w:rPr>
              <w:t>，</w:t>
            </w:r>
            <w:r>
              <w:rPr>
                <w:rFonts w:hint="eastAsia"/>
              </w:rPr>
              <w:t>SNMPv2c</w:t>
            </w:r>
            <w:r>
              <w:rPr>
                <w:rFonts w:hint="eastAsia"/>
              </w:rPr>
              <w:t>，</w:t>
            </w:r>
            <w:r>
              <w:rPr>
                <w:rFonts w:hint="eastAsia"/>
              </w:rPr>
              <w:t>SNMPv3</w:t>
            </w:r>
          </w:p>
        </w:tc>
      </w:tr>
      <w:tr w:rsidR="00AD64A1">
        <w:trPr>
          <w:trHeight w:val="420"/>
        </w:trPr>
        <w:tc>
          <w:tcPr>
            <w:tcW w:w="1516" w:type="dxa"/>
            <w:vMerge/>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413"/>
        </w:trPr>
        <w:tc>
          <w:tcPr>
            <w:tcW w:w="1516" w:type="dxa"/>
            <w:vMerge/>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r>
              <w:rPr>
                <w:rFonts w:hint="eastAsia"/>
              </w:rPr>
              <w:t>和</w:t>
            </w:r>
            <w:r>
              <w:rPr>
                <w:rFonts w:hint="eastAsia"/>
              </w:rPr>
              <w:t>IPv6 QoS</w:t>
            </w:r>
          </w:p>
        </w:tc>
      </w:tr>
      <w:tr w:rsidR="00AD64A1">
        <w:trPr>
          <w:trHeight w:val="413"/>
        </w:trPr>
        <w:tc>
          <w:tcPr>
            <w:tcW w:w="1516" w:type="dxa"/>
            <w:vMerge/>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IPv6 DHCP SERVER</w:t>
            </w:r>
            <w:r>
              <w:rPr>
                <w:rFonts w:hint="eastAsia"/>
              </w:rPr>
              <w:t>、</w:t>
            </w:r>
            <w:r>
              <w:rPr>
                <w:rFonts w:hint="eastAsia"/>
              </w:rPr>
              <w:t>IPv6 DHCP Relay</w:t>
            </w:r>
            <w:r>
              <w:rPr>
                <w:rFonts w:hint="eastAsia"/>
              </w:rPr>
              <w:t>、</w:t>
            </w:r>
            <w:r>
              <w:rPr>
                <w:rFonts w:hint="eastAsia"/>
              </w:rPr>
              <w:t>DHCP Snooping</w:t>
            </w:r>
          </w:p>
        </w:tc>
      </w:tr>
      <w:tr w:rsidR="00AD64A1">
        <w:trPr>
          <w:trHeight w:val="413"/>
        </w:trPr>
        <w:tc>
          <w:tcPr>
            <w:tcW w:w="1516" w:type="dxa"/>
            <w:vMerge/>
            <w:vAlign w:val="center"/>
          </w:tcPr>
          <w:p w:rsidR="00AD64A1" w:rsidRDefault="00AD64A1" w:rsidP="00207A73">
            <w:pPr>
              <w:jc w:val="center"/>
            </w:pPr>
          </w:p>
        </w:tc>
        <w:tc>
          <w:tcPr>
            <w:tcW w:w="6593" w:type="dxa"/>
            <w:shd w:val="clear" w:color="auto" w:fill="auto"/>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r>
              <w:rPr>
                <w:rFonts w:hint="eastAsia"/>
              </w:rPr>
              <w:t>；支持</w:t>
            </w:r>
            <w:r>
              <w:rPr>
                <w:rFonts w:hint="eastAsia"/>
              </w:rPr>
              <w:t>DHCP Snooping trust</w:t>
            </w:r>
            <w:r>
              <w:rPr>
                <w:rFonts w:hint="eastAsia"/>
              </w:rPr>
              <w:t>；支持</w:t>
            </w:r>
            <w:r>
              <w:rPr>
                <w:rFonts w:hint="eastAsia"/>
              </w:rPr>
              <w:t>DHCP Snooping option 82</w:t>
            </w:r>
          </w:p>
        </w:tc>
      </w:tr>
      <w:tr w:rsidR="00AD64A1">
        <w:trPr>
          <w:trHeight w:val="413"/>
        </w:trPr>
        <w:tc>
          <w:tcPr>
            <w:tcW w:w="1516" w:type="dxa"/>
            <w:vAlign w:val="center"/>
          </w:tcPr>
          <w:p w:rsidR="00AD64A1" w:rsidRDefault="00950E55" w:rsidP="00207A73">
            <w:pPr>
              <w:jc w:val="center"/>
            </w:pPr>
            <w:r>
              <w:rPr>
                <w:rFonts w:hint="eastAsia"/>
              </w:rPr>
              <w:lastRenderedPageBreak/>
              <w:t>安全特性</w:t>
            </w:r>
          </w:p>
        </w:tc>
        <w:tc>
          <w:tcPr>
            <w:tcW w:w="6593" w:type="dxa"/>
            <w:shd w:val="clear" w:color="auto" w:fill="auto"/>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413"/>
        </w:trPr>
        <w:tc>
          <w:tcPr>
            <w:tcW w:w="1516" w:type="dxa"/>
            <w:vAlign w:val="center"/>
          </w:tcPr>
          <w:p w:rsidR="00AD64A1" w:rsidRDefault="00950E55" w:rsidP="00207A73">
            <w:pPr>
              <w:jc w:val="center"/>
            </w:pPr>
            <w:r>
              <w:rPr>
                <w:rFonts w:hint="eastAsia"/>
              </w:rPr>
              <w:t>自主可控△</w:t>
            </w:r>
          </w:p>
        </w:tc>
        <w:tc>
          <w:tcPr>
            <w:tcW w:w="6593" w:type="dxa"/>
            <w:shd w:val="clear" w:color="auto" w:fill="auto"/>
            <w:vAlign w:val="center"/>
          </w:tcPr>
          <w:p w:rsidR="00AD64A1" w:rsidRDefault="00950E55" w:rsidP="00D57628">
            <w:r>
              <w:rPr>
                <w:rFonts w:hint="eastAsia"/>
              </w:rPr>
              <w:t>设备的关键芯片（</w:t>
            </w:r>
            <w:r>
              <w:rPr>
                <w:rFonts w:hint="eastAsia"/>
              </w:rPr>
              <w:t>CPU</w:t>
            </w:r>
            <w:r w:rsidR="0063625A">
              <w:rPr>
                <w:rFonts w:hint="eastAsia"/>
              </w:rPr>
              <w:t>、交换芯片）国产自主可控</w:t>
            </w:r>
          </w:p>
        </w:tc>
      </w:tr>
      <w:tr w:rsidR="00AD64A1">
        <w:trPr>
          <w:trHeight w:val="409"/>
        </w:trPr>
        <w:tc>
          <w:tcPr>
            <w:tcW w:w="1516" w:type="dxa"/>
            <w:vAlign w:val="center"/>
          </w:tcPr>
          <w:p w:rsidR="00AD64A1" w:rsidRDefault="00950E55" w:rsidP="00207A73">
            <w:pPr>
              <w:jc w:val="center"/>
            </w:pPr>
            <w:r>
              <w:rPr>
                <w:rFonts w:hint="eastAsia"/>
              </w:rPr>
              <w:t>统一运维△</w:t>
            </w:r>
          </w:p>
        </w:tc>
        <w:tc>
          <w:tcPr>
            <w:tcW w:w="6593" w:type="dxa"/>
            <w:shd w:val="clear" w:color="auto" w:fill="auto"/>
            <w:vAlign w:val="center"/>
          </w:tcPr>
          <w:p w:rsidR="00AD64A1" w:rsidRDefault="00950E55"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AD64A1">
        <w:trPr>
          <w:trHeight w:val="409"/>
        </w:trPr>
        <w:tc>
          <w:tcPr>
            <w:tcW w:w="1516" w:type="dxa"/>
            <w:vAlign w:val="center"/>
          </w:tcPr>
          <w:p w:rsidR="00AD64A1" w:rsidRDefault="00950E55" w:rsidP="00207A73">
            <w:pPr>
              <w:jc w:val="center"/>
            </w:pPr>
            <w:r>
              <w:rPr>
                <w:rFonts w:hint="eastAsia"/>
              </w:rPr>
              <w:t>配置</w:t>
            </w:r>
            <w:r>
              <w:rPr>
                <w:rFonts w:hint="eastAsia"/>
              </w:rPr>
              <w:t>*</w:t>
            </w:r>
          </w:p>
        </w:tc>
        <w:tc>
          <w:tcPr>
            <w:tcW w:w="6593" w:type="dxa"/>
            <w:shd w:val="clear" w:color="auto" w:fill="auto"/>
            <w:vAlign w:val="center"/>
          </w:tcPr>
          <w:p w:rsidR="00AD64A1" w:rsidRDefault="00950E55" w:rsidP="00D57628">
            <w:r>
              <w:rPr>
                <w:rFonts w:hint="eastAsia"/>
              </w:rPr>
              <w:t>配置</w:t>
            </w:r>
            <w:r>
              <w:rPr>
                <w:rFonts w:hint="eastAsia"/>
              </w:rPr>
              <w:t>SFP+</w:t>
            </w:r>
            <w:r>
              <w:rPr>
                <w:rFonts w:hint="eastAsia"/>
              </w:rPr>
              <w:t>万兆原厂单模光纤模块</w:t>
            </w:r>
            <w:r w:rsidR="00444E89">
              <w:rPr>
                <w:rFonts w:hint="eastAsia"/>
              </w:rPr>
              <w:t>≥</w:t>
            </w:r>
            <w:r w:rsidR="00444E89">
              <w:rPr>
                <w:rFonts w:hint="eastAsia"/>
              </w:rPr>
              <w:t>4</w:t>
            </w:r>
            <w:r w:rsidR="00444E89">
              <w:rPr>
                <w:rFonts w:hint="eastAsia"/>
              </w:rPr>
              <w:t>个</w:t>
            </w:r>
          </w:p>
        </w:tc>
      </w:tr>
    </w:tbl>
    <w:p w:rsidR="00AD64A1" w:rsidRDefault="00AD64A1" w:rsidP="00D57628"/>
    <w:p w:rsidR="00AD64A1" w:rsidRDefault="00950E55" w:rsidP="00D57628">
      <w:r>
        <w:rPr>
          <w:rFonts w:hint="eastAsia"/>
        </w:rPr>
        <w:t>（</w:t>
      </w:r>
      <w:r>
        <w:rPr>
          <w:rFonts w:hint="eastAsia"/>
        </w:rPr>
        <w:t>2</w:t>
      </w:r>
      <w:r>
        <w:rPr>
          <w:rFonts w:hint="eastAsia"/>
        </w:rPr>
        <w:t>）</w:t>
      </w:r>
      <w:r>
        <w:rPr>
          <w:rFonts w:hint="eastAsia"/>
        </w:rPr>
        <w:t>48</w:t>
      </w:r>
      <w:r>
        <w:rPr>
          <w:rFonts w:hint="eastAsia"/>
        </w:rPr>
        <w:t>口光交换机</w:t>
      </w:r>
      <w:r>
        <w:rPr>
          <w:rFonts w:hint="eastAsia"/>
        </w:rPr>
        <w:t>2</w:t>
      </w:r>
      <w:r>
        <w:rPr>
          <w:rFonts w:hint="eastAsia"/>
        </w:rPr>
        <w:t>（</w:t>
      </w:r>
      <w:r>
        <w:rPr>
          <w:rFonts w:hint="eastAsia"/>
        </w:rPr>
        <w:t>1</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593"/>
      </w:tblGrid>
      <w:tr w:rsidR="00C96A7F">
        <w:trPr>
          <w:trHeight w:val="480"/>
        </w:trPr>
        <w:tc>
          <w:tcPr>
            <w:tcW w:w="1516" w:type="dxa"/>
            <w:shd w:val="clear" w:color="auto" w:fill="auto"/>
            <w:vAlign w:val="center"/>
          </w:tcPr>
          <w:p w:rsidR="00C96A7F" w:rsidRDefault="00C96A7F" w:rsidP="00F650E7">
            <w:pPr>
              <w:jc w:val="center"/>
            </w:pPr>
            <w:r>
              <w:rPr>
                <w:rFonts w:hint="eastAsia"/>
              </w:rPr>
              <w:t>指标项</w:t>
            </w:r>
          </w:p>
        </w:tc>
        <w:tc>
          <w:tcPr>
            <w:tcW w:w="6593" w:type="dxa"/>
            <w:shd w:val="clear" w:color="auto" w:fill="auto"/>
            <w:vAlign w:val="center"/>
          </w:tcPr>
          <w:p w:rsidR="00C96A7F" w:rsidRDefault="00C96A7F" w:rsidP="00F650E7">
            <w:pPr>
              <w:jc w:val="center"/>
            </w:pPr>
            <w:r>
              <w:rPr>
                <w:rFonts w:hint="eastAsia"/>
              </w:rPr>
              <w:t>技术指标要求</w:t>
            </w:r>
          </w:p>
        </w:tc>
      </w:tr>
      <w:tr w:rsidR="00AD64A1">
        <w:trPr>
          <w:trHeight w:val="449"/>
        </w:trPr>
        <w:tc>
          <w:tcPr>
            <w:tcW w:w="1516" w:type="dxa"/>
            <w:vMerge w:val="restart"/>
            <w:shd w:val="clear" w:color="auto" w:fill="auto"/>
            <w:vAlign w:val="center"/>
          </w:tcPr>
          <w:p w:rsidR="00AD64A1" w:rsidRDefault="00950E55" w:rsidP="00F650E7">
            <w:pPr>
              <w:jc w:val="center"/>
            </w:pPr>
            <w:r>
              <w:rPr>
                <w:rFonts w:hint="eastAsia"/>
              </w:rPr>
              <w:t>硬件规格</w:t>
            </w:r>
          </w:p>
        </w:tc>
        <w:tc>
          <w:tcPr>
            <w:tcW w:w="6593" w:type="dxa"/>
            <w:shd w:val="clear" w:color="auto" w:fill="auto"/>
            <w:vAlign w:val="center"/>
          </w:tcPr>
          <w:p w:rsidR="00AD64A1" w:rsidRDefault="00950E55" w:rsidP="00D57628">
            <w:r>
              <w:rPr>
                <w:rFonts w:hint="eastAsia"/>
              </w:rPr>
              <w:t>*</w:t>
            </w:r>
            <w:r>
              <w:rPr>
                <w:rFonts w:hint="eastAsia"/>
              </w:rPr>
              <w:t>配置</w:t>
            </w:r>
            <w:r>
              <w:rPr>
                <w:rFonts w:hint="eastAsia"/>
              </w:rPr>
              <w:t>10GE</w:t>
            </w:r>
            <w:proofErr w:type="gramStart"/>
            <w:r>
              <w:rPr>
                <w:rFonts w:hint="eastAsia"/>
              </w:rPr>
              <w:t>光口</w:t>
            </w:r>
            <w:proofErr w:type="gramEnd"/>
            <w:r>
              <w:rPr>
                <w:rFonts w:hint="eastAsia"/>
              </w:rPr>
              <w:t>≥</w:t>
            </w:r>
            <w:r>
              <w:rPr>
                <w:rFonts w:hint="eastAsia"/>
              </w:rPr>
              <w:t>48</w:t>
            </w:r>
            <w:r>
              <w:rPr>
                <w:rFonts w:hint="eastAsia"/>
              </w:rPr>
              <w:t>个</w:t>
            </w:r>
            <w:r>
              <w:rPr>
                <w:rFonts w:hint="eastAsia"/>
              </w:rPr>
              <w:t>,40GE</w:t>
            </w:r>
            <w:proofErr w:type="gramStart"/>
            <w:r>
              <w:rPr>
                <w:rFonts w:hint="eastAsia"/>
              </w:rPr>
              <w:t>光口</w:t>
            </w:r>
            <w:proofErr w:type="gramEnd"/>
            <w:r>
              <w:rPr>
                <w:rFonts w:hint="eastAsia"/>
              </w:rPr>
              <w:t>≥</w:t>
            </w:r>
            <w:r>
              <w:rPr>
                <w:rFonts w:hint="eastAsia"/>
              </w:rPr>
              <w:t>6</w:t>
            </w:r>
            <w:r>
              <w:rPr>
                <w:rFonts w:hint="eastAsia"/>
              </w:rPr>
              <w:t>个</w:t>
            </w:r>
          </w:p>
        </w:tc>
      </w:tr>
      <w:tr w:rsidR="00AD64A1">
        <w:trPr>
          <w:trHeight w:val="413"/>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w:t>
            </w:r>
            <w:r>
              <w:rPr>
                <w:rFonts w:hint="eastAsia"/>
              </w:rPr>
              <w:t>交换容量≥</w:t>
            </w:r>
            <w:r>
              <w:rPr>
                <w:rFonts w:hint="eastAsia"/>
              </w:rPr>
              <w:t>2.5Tbps,</w:t>
            </w:r>
            <w:r>
              <w:rPr>
                <w:rFonts w:hint="eastAsia"/>
              </w:rPr>
              <w:t>包转发率≥</w:t>
            </w:r>
            <w:r>
              <w:rPr>
                <w:rFonts w:hint="eastAsia"/>
              </w:rPr>
              <w:t>1600MPps</w:t>
            </w:r>
          </w:p>
        </w:tc>
      </w:tr>
      <w:tr w:rsidR="00AD64A1">
        <w:trPr>
          <w:trHeight w:val="389"/>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proofErr w:type="gramStart"/>
            <w:r>
              <w:rPr>
                <w:rFonts w:hint="eastAsia"/>
              </w:rPr>
              <w:t>冗余双</w:t>
            </w:r>
            <w:proofErr w:type="gramEnd"/>
            <w:r>
              <w:rPr>
                <w:rFonts w:hint="eastAsia"/>
              </w:rPr>
              <w:t>电源（</w:t>
            </w:r>
            <w:r>
              <w:rPr>
                <w:rFonts w:hint="eastAsia"/>
              </w:rPr>
              <w:t>1+1</w:t>
            </w:r>
            <w:r>
              <w:rPr>
                <w:rFonts w:hint="eastAsia"/>
              </w:rPr>
              <w:t>冗余），独立风扇模块≥</w:t>
            </w:r>
            <w:r>
              <w:rPr>
                <w:rFonts w:hint="eastAsia"/>
              </w:rPr>
              <w:t>4</w:t>
            </w:r>
            <w:r>
              <w:rPr>
                <w:rFonts w:hint="eastAsia"/>
              </w:rPr>
              <w:t>个</w:t>
            </w:r>
          </w:p>
        </w:tc>
      </w:tr>
      <w:tr w:rsidR="00AD64A1">
        <w:trPr>
          <w:trHeight w:val="408"/>
        </w:trPr>
        <w:tc>
          <w:tcPr>
            <w:tcW w:w="1516" w:type="dxa"/>
            <w:shd w:val="clear" w:color="auto" w:fill="auto"/>
            <w:vAlign w:val="center"/>
          </w:tcPr>
          <w:p w:rsidR="00AD64A1" w:rsidRDefault="00950E55" w:rsidP="00F650E7">
            <w:pPr>
              <w:jc w:val="center"/>
            </w:pPr>
            <w:r>
              <w:rPr>
                <w:rFonts w:hint="eastAsia"/>
              </w:rPr>
              <w:t>二三层性能△</w:t>
            </w:r>
          </w:p>
        </w:tc>
        <w:tc>
          <w:tcPr>
            <w:tcW w:w="6593" w:type="dxa"/>
            <w:shd w:val="clear" w:color="auto" w:fill="auto"/>
            <w:vAlign w:val="center"/>
          </w:tcPr>
          <w:p w:rsidR="00AD64A1" w:rsidRDefault="00950E55" w:rsidP="00D57628">
            <w:r>
              <w:rPr>
                <w:rFonts w:hint="eastAsia"/>
              </w:rPr>
              <w:t>支持</w:t>
            </w:r>
            <w:r>
              <w:rPr>
                <w:rFonts w:hint="eastAsia"/>
              </w:rPr>
              <w:t>MAC</w:t>
            </w:r>
            <w:r>
              <w:rPr>
                <w:rFonts w:hint="eastAsia"/>
              </w:rPr>
              <w:t>表项≥</w:t>
            </w:r>
            <w:r>
              <w:rPr>
                <w:rFonts w:hint="eastAsia"/>
              </w:rPr>
              <w:t>384K</w:t>
            </w:r>
            <w:r>
              <w:rPr>
                <w:rFonts w:hint="eastAsia"/>
              </w:rPr>
              <w:t>，支持</w:t>
            </w:r>
            <w:r>
              <w:rPr>
                <w:rFonts w:hint="eastAsia"/>
              </w:rPr>
              <w:t>IPv4</w:t>
            </w:r>
            <w:r>
              <w:rPr>
                <w:rFonts w:hint="eastAsia"/>
              </w:rPr>
              <w:t>路由表项≥</w:t>
            </w:r>
            <w:r>
              <w:rPr>
                <w:rFonts w:hint="eastAsia"/>
              </w:rPr>
              <w:t>256K</w:t>
            </w:r>
            <w:r>
              <w:rPr>
                <w:rFonts w:hint="eastAsia"/>
              </w:rPr>
              <w:t>，支持</w:t>
            </w:r>
            <w:r>
              <w:rPr>
                <w:rFonts w:hint="eastAsia"/>
              </w:rPr>
              <w:t>IPv6</w:t>
            </w:r>
            <w:r>
              <w:rPr>
                <w:rFonts w:hint="eastAsia"/>
              </w:rPr>
              <w:t>路由表项≥</w:t>
            </w:r>
            <w:r>
              <w:rPr>
                <w:rFonts w:hint="eastAsia"/>
              </w:rPr>
              <w:t>80K</w:t>
            </w:r>
            <w:r w:rsidR="0063625A">
              <w:rPr>
                <w:rFonts w:hint="eastAsia"/>
              </w:rPr>
              <w:t>，提供第三方测试报告</w:t>
            </w:r>
          </w:p>
        </w:tc>
      </w:tr>
      <w:tr w:rsidR="00AD64A1">
        <w:trPr>
          <w:trHeight w:val="408"/>
        </w:trPr>
        <w:tc>
          <w:tcPr>
            <w:tcW w:w="1516" w:type="dxa"/>
            <w:vMerge w:val="restart"/>
            <w:shd w:val="clear" w:color="auto" w:fill="auto"/>
            <w:vAlign w:val="center"/>
          </w:tcPr>
          <w:p w:rsidR="00AD64A1" w:rsidRDefault="00950E55" w:rsidP="00F650E7">
            <w:pPr>
              <w:jc w:val="center"/>
            </w:pPr>
            <w:r>
              <w:rPr>
                <w:rFonts w:hint="eastAsia"/>
              </w:rPr>
              <w:t>基本功能</w:t>
            </w:r>
          </w:p>
        </w:tc>
        <w:tc>
          <w:tcPr>
            <w:tcW w:w="6593" w:type="dxa"/>
            <w:shd w:val="clear" w:color="auto" w:fill="auto"/>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408"/>
        </w:trPr>
        <w:tc>
          <w:tcPr>
            <w:tcW w:w="1516" w:type="dxa"/>
            <w:vMerge/>
            <w:shd w:val="clear" w:color="auto" w:fill="auto"/>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支持静态路由，</w:t>
            </w:r>
            <w:r>
              <w:rPr>
                <w:rFonts w:hint="eastAsia"/>
              </w:rPr>
              <w:t>RIP</w:t>
            </w:r>
            <w:r>
              <w:rPr>
                <w:rFonts w:hint="eastAsia"/>
              </w:rPr>
              <w:t>，</w:t>
            </w:r>
            <w:r>
              <w:rPr>
                <w:rFonts w:hint="eastAsia"/>
              </w:rPr>
              <w:t>OSPF</w:t>
            </w:r>
            <w:r>
              <w:rPr>
                <w:rFonts w:hint="eastAsia"/>
              </w:rPr>
              <w:t>，</w:t>
            </w:r>
            <w:r>
              <w:rPr>
                <w:rFonts w:hint="eastAsia"/>
              </w:rPr>
              <w:t>BGP</w:t>
            </w:r>
            <w:r>
              <w:rPr>
                <w:rFonts w:hint="eastAsia"/>
              </w:rPr>
              <w:t>，</w:t>
            </w:r>
            <w:r>
              <w:rPr>
                <w:rFonts w:hint="eastAsia"/>
              </w:rPr>
              <w:t>RIPng</w:t>
            </w:r>
            <w:r>
              <w:rPr>
                <w:rFonts w:hint="eastAsia"/>
              </w:rPr>
              <w:t>，</w:t>
            </w:r>
            <w:r>
              <w:rPr>
                <w:rFonts w:hint="eastAsia"/>
              </w:rPr>
              <w:t>OSPFv3</w:t>
            </w:r>
            <w:r>
              <w:rPr>
                <w:rFonts w:hint="eastAsia"/>
              </w:rPr>
              <w:t>，</w:t>
            </w:r>
            <w:r>
              <w:rPr>
                <w:rFonts w:hint="eastAsia"/>
              </w:rPr>
              <w:t>BGP4+</w:t>
            </w:r>
          </w:p>
        </w:tc>
      </w:tr>
      <w:tr w:rsidR="00AD64A1">
        <w:trPr>
          <w:trHeight w:val="408"/>
        </w:trPr>
        <w:tc>
          <w:tcPr>
            <w:tcW w:w="1516" w:type="dxa"/>
            <w:vMerge/>
            <w:shd w:val="clear" w:color="auto" w:fill="auto"/>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r>
              <w:rPr>
                <w:rFonts w:hint="eastAsia"/>
              </w:rPr>
              <w:t>VxLAN</w:t>
            </w:r>
            <w:r>
              <w:rPr>
                <w:rFonts w:hint="eastAsia"/>
              </w:rPr>
              <w:t>，</w:t>
            </w:r>
            <w:r>
              <w:rPr>
                <w:rFonts w:hint="eastAsia"/>
              </w:rPr>
              <w:t>Netconf</w:t>
            </w:r>
            <w:r>
              <w:rPr>
                <w:rFonts w:hint="eastAsia"/>
              </w:rPr>
              <w:t>，</w:t>
            </w:r>
            <w:r>
              <w:rPr>
                <w:rFonts w:hint="eastAsia"/>
              </w:rPr>
              <w:t>SNMPv2c</w:t>
            </w:r>
            <w:r>
              <w:rPr>
                <w:rFonts w:hint="eastAsia"/>
              </w:rPr>
              <w:t>，</w:t>
            </w:r>
            <w:r>
              <w:rPr>
                <w:rFonts w:hint="eastAsia"/>
              </w:rPr>
              <w:t>SNMPv3</w:t>
            </w:r>
          </w:p>
        </w:tc>
      </w:tr>
      <w:tr w:rsidR="00AD64A1">
        <w:trPr>
          <w:trHeight w:val="420"/>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413"/>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r>
              <w:rPr>
                <w:rFonts w:hint="eastAsia"/>
              </w:rPr>
              <w:t>4K VLAN</w:t>
            </w:r>
            <w:r>
              <w:rPr>
                <w:rFonts w:hint="eastAsia"/>
              </w:rPr>
              <w:t>，支持</w:t>
            </w:r>
            <w:r>
              <w:rPr>
                <w:rFonts w:hint="eastAsia"/>
              </w:rPr>
              <w:t>QinQ</w:t>
            </w:r>
            <w:r>
              <w:rPr>
                <w:rFonts w:hint="eastAsia"/>
              </w:rPr>
              <w:t>，灵活</w:t>
            </w:r>
            <w:r>
              <w:rPr>
                <w:rFonts w:hint="eastAsia"/>
              </w:rPr>
              <w:t>QinQ</w:t>
            </w:r>
            <w:r>
              <w:rPr>
                <w:rFonts w:hint="eastAsia"/>
              </w:rPr>
              <w:t>、支持端口</w:t>
            </w:r>
            <w:r>
              <w:rPr>
                <w:rFonts w:hint="eastAsia"/>
              </w:rPr>
              <w:t>VLAN</w:t>
            </w:r>
            <w:r>
              <w:rPr>
                <w:rFonts w:hint="eastAsia"/>
              </w:rPr>
              <w:t>、协议</w:t>
            </w:r>
            <w:r>
              <w:rPr>
                <w:rFonts w:hint="eastAsia"/>
              </w:rPr>
              <w:t>VLAN</w:t>
            </w:r>
            <w:r>
              <w:rPr>
                <w:rFonts w:hint="eastAsia"/>
              </w:rPr>
              <w:t>、</w:t>
            </w:r>
            <w:r>
              <w:rPr>
                <w:rFonts w:hint="eastAsia"/>
              </w:rPr>
              <w:t>IP</w:t>
            </w:r>
            <w:r>
              <w:rPr>
                <w:rFonts w:hint="eastAsia"/>
              </w:rPr>
              <w:t>子网</w:t>
            </w:r>
            <w:r>
              <w:rPr>
                <w:rFonts w:hint="eastAsia"/>
              </w:rPr>
              <w:t>VLAN</w:t>
            </w:r>
          </w:p>
        </w:tc>
      </w:tr>
      <w:tr w:rsidR="00AD64A1">
        <w:trPr>
          <w:trHeight w:val="409"/>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r>
              <w:rPr>
                <w:rFonts w:hint="eastAsia"/>
              </w:rPr>
              <w:t>和</w:t>
            </w:r>
            <w:r>
              <w:rPr>
                <w:rFonts w:hint="eastAsia"/>
              </w:rPr>
              <w:t>IPv6 QoS</w:t>
            </w:r>
          </w:p>
        </w:tc>
      </w:tr>
      <w:tr w:rsidR="00AD64A1">
        <w:trPr>
          <w:trHeight w:val="409"/>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IPv6 DHCP SERVER</w:t>
            </w:r>
            <w:r>
              <w:rPr>
                <w:rFonts w:hint="eastAsia"/>
              </w:rPr>
              <w:t>、</w:t>
            </w:r>
            <w:r>
              <w:rPr>
                <w:rFonts w:hint="eastAsia"/>
              </w:rPr>
              <w:t>IPv6 DHCP Relay</w:t>
            </w:r>
            <w:r>
              <w:rPr>
                <w:rFonts w:hint="eastAsia"/>
              </w:rPr>
              <w:t>、</w:t>
            </w:r>
            <w:r>
              <w:rPr>
                <w:rFonts w:hint="eastAsia"/>
              </w:rPr>
              <w:t>DHCP Snooping</w:t>
            </w:r>
          </w:p>
        </w:tc>
      </w:tr>
      <w:tr w:rsidR="00AD64A1">
        <w:trPr>
          <w:trHeight w:val="409"/>
        </w:trPr>
        <w:tc>
          <w:tcPr>
            <w:tcW w:w="1516" w:type="dxa"/>
            <w:vMerge/>
            <w:vAlign w:val="center"/>
          </w:tcPr>
          <w:p w:rsidR="00AD64A1" w:rsidRDefault="00AD64A1" w:rsidP="00F650E7">
            <w:pPr>
              <w:jc w:val="center"/>
            </w:pPr>
          </w:p>
        </w:tc>
        <w:tc>
          <w:tcPr>
            <w:tcW w:w="6593" w:type="dxa"/>
            <w:shd w:val="clear" w:color="auto" w:fill="auto"/>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r>
              <w:rPr>
                <w:rFonts w:hint="eastAsia"/>
              </w:rPr>
              <w:t>；支持</w:t>
            </w:r>
            <w:r>
              <w:rPr>
                <w:rFonts w:hint="eastAsia"/>
              </w:rPr>
              <w:t>DHCP Snooping trust</w:t>
            </w:r>
            <w:r>
              <w:rPr>
                <w:rFonts w:hint="eastAsia"/>
              </w:rPr>
              <w:t>；支持</w:t>
            </w:r>
            <w:r>
              <w:rPr>
                <w:rFonts w:hint="eastAsia"/>
              </w:rPr>
              <w:t>DHCP Snooping option 82</w:t>
            </w:r>
          </w:p>
        </w:tc>
      </w:tr>
      <w:tr w:rsidR="00AD64A1">
        <w:trPr>
          <w:trHeight w:val="409"/>
        </w:trPr>
        <w:tc>
          <w:tcPr>
            <w:tcW w:w="1516" w:type="dxa"/>
            <w:vAlign w:val="center"/>
          </w:tcPr>
          <w:p w:rsidR="00AD64A1" w:rsidRDefault="00950E55" w:rsidP="00F650E7">
            <w:pPr>
              <w:jc w:val="center"/>
            </w:pPr>
            <w:r>
              <w:rPr>
                <w:rFonts w:hint="eastAsia"/>
              </w:rPr>
              <w:lastRenderedPageBreak/>
              <w:t>安全特性</w:t>
            </w:r>
          </w:p>
        </w:tc>
        <w:tc>
          <w:tcPr>
            <w:tcW w:w="6593" w:type="dxa"/>
            <w:shd w:val="clear" w:color="auto" w:fill="auto"/>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409"/>
        </w:trPr>
        <w:tc>
          <w:tcPr>
            <w:tcW w:w="1516" w:type="dxa"/>
            <w:vAlign w:val="center"/>
          </w:tcPr>
          <w:p w:rsidR="00AD64A1" w:rsidRDefault="00950E55" w:rsidP="00F650E7">
            <w:pPr>
              <w:jc w:val="center"/>
            </w:pPr>
            <w:r>
              <w:rPr>
                <w:rFonts w:hint="eastAsia"/>
              </w:rPr>
              <w:t>可维护性</w:t>
            </w:r>
          </w:p>
        </w:tc>
        <w:tc>
          <w:tcPr>
            <w:tcW w:w="6593" w:type="dxa"/>
            <w:shd w:val="clear" w:color="auto" w:fill="auto"/>
            <w:vAlign w:val="center"/>
          </w:tcPr>
          <w:p w:rsidR="00AD64A1" w:rsidRDefault="00950E55" w:rsidP="00D57628">
            <w:r>
              <w:rPr>
                <w:rFonts w:hint="eastAsia"/>
              </w:rPr>
              <w:t>支持</w:t>
            </w:r>
            <w:proofErr w:type="gramStart"/>
            <w:r>
              <w:rPr>
                <w:rFonts w:hint="eastAsia"/>
              </w:rPr>
              <w:t>真实业务流</w:t>
            </w:r>
            <w:proofErr w:type="gramEnd"/>
            <w:r>
              <w:rPr>
                <w:rFonts w:hint="eastAsia"/>
              </w:rPr>
              <w:t>的实时检测技术，实现对</w:t>
            </w:r>
            <w:r>
              <w:rPr>
                <w:rFonts w:hint="eastAsia"/>
              </w:rPr>
              <w:t>IP</w:t>
            </w:r>
            <w:r>
              <w:rPr>
                <w:rFonts w:hint="eastAsia"/>
              </w:rPr>
              <w:t>网络的精确丢包监控和快速故障定界能力</w:t>
            </w:r>
          </w:p>
        </w:tc>
      </w:tr>
      <w:tr w:rsidR="00AD64A1">
        <w:trPr>
          <w:trHeight w:val="409"/>
        </w:trPr>
        <w:tc>
          <w:tcPr>
            <w:tcW w:w="1516" w:type="dxa"/>
            <w:vAlign w:val="center"/>
          </w:tcPr>
          <w:p w:rsidR="00AD64A1" w:rsidRDefault="00950E55" w:rsidP="00F650E7">
            <w:pPr>
              <w:jc w:val="center"/>
            </w:pPr>
            <w:r>
              <w:rPr>
                <w:rFonts w:hint="eastAsia"/>
              </w:rPr>
              <w:t>自主可控△</w:t>
            </w:r>
          </w:p>
        </w:tc>
        <w:tc>
          <w:tcPr>
            <w:tcW w:w="6593" w:type="dxa"/>
            <w:shd w:val="clear" w:color="auto" w:fill="auto"/>
            <w:vAlign w:val="center"/>
          </w:tcPr>
          <w:p w:rsidR="00AD64A1" w:rsidRDefault="00950E55" w:rsidP="00D57628">
            <w:r>
              <w:rPr>
                <w:rFonts w:hint="eastAsia"/>
              </w:rPr>
              <w:t>设备的关键芯片（</w:t>
            </w:r>
            <w:r>
              <w:rPr>
                <w:rFonts w:hint="eastAsia"/>
              </w:rPr>
              <w:t>CPU</w:t>
            </w:r>
            <w:r w:rsidR="0063625A">
              <w:rPr>
                <w:rFonts w:hint="eastAsia"/>
              </w:rPr>
              <w:t>、交换芯片）国产自主可控</w:t>
            </w:r>
          </w:p>
        </w:tc>
      </w:tr>
      <w:tr w:rsidR="00AD64A1">
        <w:trPr>
          <w:trHeight w:val="409"/>
        </w:trPr>
        <w:tc>
          <w:tcPr>
            <w:tcW w:w="1516" w:type="dxa"/>
            <w:vAlign w:val="center"/>
          </w:tcPr>
          <w:p w:rsidR="00AD64A1" w:rsidRDefault="00950E55" w:rsidP="00F650E7">
            <w:pPr>
              <w:jc w:val="center"/>
            </w:pPr>
            <w:r>
              <w:rPr>
                <w:rFonts w:hint="eastAsia"/>
              </w:rPr>
              <w:t>统一运维△</w:t>
            </w:r>
          </w:p>
        </w:tc>
        <w:tc>
          <w:tcPr>
            <w:tcW w:w="6593" w:type="dxa"/>
            <w:shd w:val="clear" w:color="auto" w:fill="auto"/>
            <w:vAlign w:val="center"/>
          </w:tcPr>
          <w:p w:rsidR="00AD64A1" w:rsidRDefault="00950E55"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AD64A1">
        <w:trPr>
          <w:trHeight w:val="409"/>
        </w:trPr>
        <w:tc>
          <w:tcPr>
            <w:tcW w:w="1516" w:type="dxa"/>
            <w:vAlign w:val="center"/>
          </w:tcPr>
          <w:p w:rsidR="00AD64A1" w:rsidRDefault="00950E55" w:rsidP="00F650E7">
            <w:pPr>
              <w:jc w:val="center"/>
            </w:pPr>
            <w:r>
              <w:rPr>
                <w:rFonts w:hint="eastAsia"/>
              </w:rPr>
              <w:t>配置</w:t>
            </w:r>
            <w:r>
              <w:rPr>
                <w:rFonts w:hint="eastAsia"/>
              </w:rPr>
              <w:t>*</w:t>
            </w:r>
          </w:p>
        </w:tc>
        <w:tc>
          <w:tcPr>
            <w:tcW w:w="6593" w:type="dxa"/>
            <w:shd w:val="clear" w:color="auto" w:fill="auto"/>
            <w:vAlign w:val="center"/>
          </w:tcPr>
          <w:p w:rsidR="00AD64A1" w:rsidRDefault="00950E55" w:rsidP="00D57628">
            <w:r>
              <w:rPr>
                <w:rFonts w:hint="eastAsia"/>
              </w:rPr>
              <w:t>配置</w:t>
            </w:r>
            <w:r>
              <w:rPr>
                <w:rFonts w:hint="eastAsia"/>
              </w:rPr>
              <w:t>SFP+</w:t>
            </w:r>
            <w:r>
              <w:rPr>
                <w:rFonts w:hint="eastAsia"/>
              </w:rPr>
              <w:t>万兆原厂单模光纤模块</w:t>
            </w:r>
            <w:r w:rsidR="00444E89">
              <w:rPr>
                <w:rFonts w:hint="eastAsia"/>
              </w:rPr>
              <w:t>≥</w:t>
            </w:r>
            <w:r w:rsidR="00444E89">
              <w:rPr>
                <w:rFonts w:hint="eastAsia"/>
              </w:rPr>
              <w:t>4</w:t>
            </w:r>
            <w:r w:rsidR="00444E89">
              <w:rPr>
                <w:rFonts w:hint="eastAsia"/>
              </w:rPr>
              <w:t>个</w:t>
            </w:r>
            <w:r>
              <w:rPr>
                <w:rFonts w:hint="eastAsia"/>
              </w:rPr>
              <w:t>；满配电源和风扇模块</w:t>
            </w:r>
          </w:p>
        </w:tc>
      </w:tr>
    </w:tbl>
    <w:p w:rsidR="00AD64A1" w:rsidRDefault="00AD64A1" w:rsidP="00D57628"/>
    <w:p w:rsidR="00AD64A1" w:rsidRDefault="00950E55" w:rsidP="00D57628">
      <w:r>
        <w:rPr>
          <w:rFonts w:hint="eastAsia"/>
        </w:rPr>
        <w:t>5</w:t>
      </w:r>
      <w:r>
        <w:rPr>
          <w:rFonts w:hint="eastAsia"/>
        </w:rPr>
        <w:t>、</w:t>
      </w:r>
      <w:r>
        <w:rPr>
          <w:rFonts w:hint="eastAsia"/>
        </w:rPr>
        <w:t>24</w:t>
      </w:r>
      <w:r>
        <w:rPr>
          <w:rFonts w:hint="eastAsia"/>
        </w:rPr>
        <w:t>口</w:t>
      </w:r>
      <w:r>
        <w:rPr>
          <w:rFonts w:hint="eastAsia"/>
        </w:rPr>
        <w:t>POE</w:t>
      </w:r>
      <w:r>
        <w:rPr>
          <w:rFonts w:hint="eastAsia"/>
        </w:rPr>
        <w:t>接入交换机（</w:t>
      </w:r>
      <w:r>
        <w:rPr>
          <w:rFonts w:hint="eastAsia"/>
        </w:rPr>
        <w:t>152</w:t>
      </w:r>
      <w:r>
        <w:rPr>
          <w:rFonts w:hint="eastAsia"/>
        </w:rPr>
        <w:t>台）</w:t>
      </w:r>
    </w:p>
    <w:p w:rsidR="00AD64A1" w:rsidRDefault="00950E55" w:rsidP="00D57628">
      <w:r>
        <w:rPr>
          <w:rFonts w:hint="eastAsia"/>
        </w:rPr>
        <w:t>（</w:t>
      </w:r>
      <w:r>
        <w:rPr>
          <w:rFonts w:hint="eastAsia"/>
        </w:rPr>
        <w:t>1</w:t>
      </w:r>
      <w:r>
        <w:rPr>
          <w:rFonts w:hint="eastAsia"/>
        </w:rPr>
        <w:t>）</w:t>
      </w:r>
      <w:r>
        <w:rPr>
          <w:rFonts w:hint="eastAsia"/>
        </w:rPr>
        <w:t>24</w:t>
      </w:r>
      <w:r>
        <w:rPr>
          <w:rFonts w:hint="eastAsia"/>
        </w:rPr>
        <w:t>口</w:t>
      </w:r>
      <w:r>
        <w:rPr>
          <w:rFonts w:hint="eastAsia"/>
        </w:rPr>
        <w:t>POE</w:t>
      </w:r>
      <w:r>
        <w:rPr>
          <w:rFonts w:hint="eastAsia"/>
        </w:rPr>
        <w:t>接入交换机</w:t>
      </w:r>
      <w:r>
        <w:rPr>
          <w:rFonts w:hint="eastAsia"/>
        </w:rPr>
        <w:t>1</w:t>
      </w:r>
      <w:r>
        <w:rPr>
          <w:rFonts w:hint="eastAsia"/>
        </w:rPr>
        <w:t>（</w:t>
      </w:r>
      <w:r>
        <w:rPr>
          <w:rFonts w:hint="eastAsia"/>
        </w:rPr>
        <w:t>150</w:t>
      </w:r>
      <w:r>
        <w:rPr>
          <w:rFonts w:hint="eastAsia"/>
        </w:rPr>
        <w:t>台）</w:t>
      </w:r>
    </w:p>
    <w:tbl>
      <w:tblPr>
        <w:tblW w:w="4926" w:type="pct"/>
        <w:jc w:val="center"/>
        <w:tblLook w:val="04A0" w:firstRow="1" w:lastRow="0" w:firstColumn="1" w:lastColumn="0" w:noHBand="0" w:noVBand="1"/>
      </w:tblPr>
      <w:tblGrid>
        <w:gridCol w:w="1592"/>
        <w:gridCol w:w="6581"/>
      </w:tblGrid>
      <w:tr w:rsidR="00AD64A1">
        <w:trPr>
          <w:trHeight w:val="472"/>
          <w:jc w:val="center"/>
        </w:trPr>
        <w:tc>
          <w:tcPr>
            <w:tcW w:w="974"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7B6398">
            <w:pPr>
              <w:jc w:val="center"/>
            </w:pPr>
            <w:r>
              <w:rPr>
                <w:rFonts w:hint="eastAsia"/>
              </w:rPr>
              <w:t>指标项</w:t>
            </w:r>
          </w:p>
        </w:tc>
        <w:tc>
          <w:tcPr>
            <w:tcW w:w="4026"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7B6398">
            <w:pPr>
              <w:jc w:val="center"/>
            </w:pPr>
            <w:r>
              <w:rPr>
                <w:rFonts w:hint="eastAsia"/>
              </w:rPr>
              <w:t>技术指标要求</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7B6398">
            <w:pPr>
              <w:jc w:val="center"/>
            </w:pPr>
            <w:r>
              <w:rPr>
                <w:rFonts w:hint="eastAsia"/>
              </w:rPr>
              <w:t>硬件规格</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交换容量≥</w:t>
            </w:r>
            <w:r>
              <w:rPr>
                <w:rFonts w:hint="eastAsia"/>
              </w:rPr>
              <w:t xml:space="preserve">660Gbps; </w:t>
            </w:r>
            <w:r>
              <w:rPr>
                <w:rFonts w:hint="eastAsia"/>
              </w:rPr>
              <w:t>包转发率≥</w:t>
            </w:r>
            <w:r>
              <w:rPr>
                <w:rFonts w:hint="eastAsia"/>
              </w:rPr>
              <w:t>170MPps</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千兆电口</w:t>
            </w:r>
            <w:proofErr w:type="gramEnd"/>
            <w:r>
              <w:rPr>
                <w:rFonts w:hint="eastAsia"/>
              </w:rPr>
              <w:t>≥</w:t>
            </w:r>
            <w:r>
              <w:rPr>
                <w:rFonts w:hint="eastAsia"/>
              </w:rPr>
              <w:t>24</w:t>
            </w:r>
            <w:r>
              <w:rPr>
                <w:rFonts w:hint="eastAsia"/>
              </w:rPr>
              <w:t>，</w:t>
            </w:r>
            <w:proofErr w:type="gramStart"/>
            <w:r>
              <w:rPr>
                <w:rFonts w:hint="eastAsia"/>
              </w:rPr>
              <w:t>万兆光口</w:t>
            </w:r>
            <w:proofErr w:type="gramEnd"/>
            <w:r>
              <w:rPr>
                <w:rFonts w:hint="eastAsia"/>
              </w:rPr>
              <w:t>≥</w:t>
            </w:r>
            <w:r>
              <w:rPr>
                <w:rFonts w:hint="eastAsia"/>
              </w:rPr>
              <w:t>4</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t>二三层性能△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MAC</w:t>
            </w:r>
            <w:r>
              <w:rPr>
                <w:rFonts w:hint="eastAsia"/>
              </w:rPr>
              <w:t>表项≥</w:t>
            </w:r>
            <w:r>
              <w:rPr>
                <w:rFonts w:hint="eastAsia"/>
              </w:rPr>
              <w:t>32K</w:t>
            </w:r>
            <w:r>
              <w:rPr>
                <w:rFonts w:hint="eastAsia"/>
              </w:rPr>
              <w:t>，</w:t>
            </w:r>
            <w:r>
              <w:rPr>
                <w:rFonts w:hint="eastAsia"/>
              </w:rPr>
              <w:t xml:space="preserve">IPv4 </w:t>
            </w:r>
            <w:r>
              <w:rPr>
                <w:rFonts w:hint="eastAsia"/>
              </w:rPr>
              <w:t>路由表≥</w:t>
            </w:r>
            <w:r>
              <w:rPr>
                <w:rFonts w:hint="eastAsia"/>
              </w:rPr>
              <w:t>4K</w:t>
            </w:r>
            <w:r>
              <w:rPr>
                <w:rFonts w:hint="eastAsia"/>
              </w:rPr>
              <w:t>，支持</w:t>
            </w:r>
            <w:r>
              <w:rPr>
                <w:rFonts w:hint="eastAsia"/>
              </w:rPr>
              <w:t xml:space="preserve">IPv6 </w:t>
            </w:r>
            <w:r>
              <w:rPr>
                <w:rFonts w:hint="eastAsia"/>
              </w:rPr>
              <w:t>路由表≥</w:t>
            </w:r>
            <w:r>
              <w:rPr>
                <w:rFonts w:hint="eastAsia"/>
              </w:rPr>
              <w:t>1K</w:t>
            </w:r>
            <w:r>
              <w:rPr>
                <w:rFonts w:hint="eastAsia"/>
              </w:rPr>
              <w:t>，提供第三方测试报告</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7B6398">
            <w:pPr>
              <w:jc w:val="center"/>
            </w:pPr>
            <w:r>
              <w:rPr>
                <w:rFonts w:hint="eastAsia"/>
              </w:rPr>
              <w:t>基本功能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支持静态路由，</w:t>
            </w:r>
            <w:r>
              <w:rPr>
                <w:rFonts w:hint="eastAsia"/>
              </w:rPr>
              <w:t>RIP</w:t>
            </w:r>
            <w:r>
              <w:rPr>
                <w:rFonts w:hint="eastAsia"/>
              </w:rPr>
              <w:t>，</w:t>
            </w:r>
            <w:r>
              <w:rPr>
                <w:rFonts w:hint="eastAsia"/>
              </w:rPr>
              <w:t>OSPF</w:t>
            </w:r>
            <w:r>
              <w:rPr>
                <w:rFonts w:hint="eastAsia"/>
              </w:rPr>
              <w:t>，</w:t>
            </w:r>
            <w:r>
              <w:rPr>
                <w:rFonts w:hint="eastAsia"/>
              </w:rPr>
              <w:t>RIPng</w:t>
            </w:r>
            <w:r>
              <w:rPr>
                <w:rFonts w:hint="eastAsia"/>
              </w:rPr>
              <w:t>，</w:t>
            </w:r>
            <w:r>
              <w:rPr>
                <w:rFonts w:hint="eastAsia"/>
              </w:rPr>
              <w:t>OSPFv3</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Netconf</w:t>
            </w:r>
            <w:r>
              <w:rPr>
                <w:rFonts w:hint="eastAsia"/>
              </w:rPr>
              <w:t>，</w:t>
            </w:r>
            <w:r>
              <w:rPr>
                <w:rFonts w:hint="eastAsia"/>
              </w:rPr>
              <w:t>SNMPv2c</w:t>
            </w:r>
            <w:r>
              <w:rPr>
                <w:rFonts w:hint="eastAsia"/>
              </w:rPr>
              <w:t>，</w:t>
            </w:r>
            <w:r>
              <w:rPr>
                <w:rFonts w:hint="eastAsia"/>
              </w:rPr>
              <w:t>SNMPv3</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4K VLAN</w:t>
            </w:r>
            <w:r>
              <w:rPr>
                <w:rFonts w:hint="eastAsia"/>
              </w:rPr>
              <w:t>，支持</w:t>
            </w:r>
            <w:r>
              <w:rPr>
                <w:rFonts w:hint="eastAsia"/>
              </w:rPr>
              <w:t>QinQ</w:t>
            </w:r>
            <w:r>
              <w:rPr>
                <w:rFonts w:hint="eastAsia"/>
              </w:rPr>
              <w:t>，灵活</w:t>
            </w:r>
            <w:r>
              <w:rPr>
                <w:rFonts w:hint="eastAsia"/>
              </w:rPr>
              <w:t>QinQ</w:t>
            </w:r>
            <w:r>
              <w:rPr>
                <w:rFonts w:hint="eastAsia"/>
              </w:rPr>
              <w:t>、支持端口</w:t>
            </w:r>
            <w:r>
              <w:rPr>
                <w:rFonts w:hint="eastAsia"/>
              </w:rPr>
              <w:t>VLAN</w:t>
            </w:r>
            <w:r>
              <w:rPr>
                <w:rFonts w:hint="eastAsia"/>
              </w:rPr>
              <w:t>、协议</w:t>
            </w:r>
            <w:r>
              <w:rPr>
                <w:rFonts w:hint="eastAsia"/>
              </w:rPr>
              <w:t>VLAN</w:t>
            </w:r>
            <w:r>
              <w:rPr>
                <w:rFonts w:hint="eastAsia"/>
              </w:rPr>
              <w:t>、</w:t>
            </w:r>
            <w:r>
              <w:rPr>
                <w:rFonts w:hint="eastAsia"/>
              </w:rPr>
              <w:t>IP</w:t>
            </w:r>
            <w:r>
              <w:rPr>
                <w:rFonts w:hint="eastAsia"/>
              </w:rPr>
              <w:t>子网</w:t>
            </w:r>
            <w:r>
              <w:rPr>
                <w:rFonts w:hint="eastAsia"/>
              </w:rPr>
              <w:t>VLAN</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p>
        </w:tc>
      </w:tr>
      <w:tr w:rsidR="00AD64A1">
        <w:trPr>
          <w:trHeight w:val="70"/>
          <w:jc w:val="center"/>
        </w:trPr>
        <w:tc>
          <w:tcPr>
            <w:tcW w:w="974" w:type="pct"/>
            <w:vMerge/>
            <w:tcBorders>
              <w:left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DHCP Snooping</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7B639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lastRenderedPageBreak/>
              <w:t>安全特性</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t>POE*</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POE+</w:t>
            </w:r>
            <w:r>
              <w:rPr>
                <w:rFonts w:hint="eastAsia"/>
              </w:rPr>
              <w:t>供电；支持快速</w:t>
            </w:r>
            <w:r>
              <w:rPr>
                <w:rFonts w:hint="eastAsia"/>
              </w:rPr>
              <w:t>POE</w:t>
            </w:r>
            <w:r>
              <w:rPr>
                <w:rFonts w:hint="eastAsia"/>
              </w:rPr>
              <w:t>供电功能；整机输出功率≥</w:t>
            </w:r>
            <w:r>
              <w:rPr>
                <w:rFonts w:hint="eastAsia"/>
              </w:rPr>
              <w:t>400W</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t>自主可控△</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设备的关键芯片（</w:t>
            </w:r>
            <w:r>
              <w:rPr>
                <w:rFonts w:hint="eastAsia"/>
              </w:rPr>
              <w:t>CPU</w:t>
            </w:r>
            <w:r>
              <w:rPr>
                <w:rFonts w:hint="eastAsia"/>
              </w:rPr>
              <w:t>、交换芯片）国产自主可控</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t>统一运维△</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7B6398">
            <w:pPr>
              <w:jc w:val="center"/>
            </w:pPr>
            <w:r>
              <w:rPr>
                <w:rFonts w:hint="eastAsia"/>
              </w:rPr>
              <w:t>配置</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配置</w:t>
            </w:r>
            <w:r>
              <w:rPr>
                <w:rFonts w:hint="eastAsia"/>
              </w:rPr>
              <w:t>SFP+</w:t>
            </w:r>
            <w:r>
              <w:rPr>
                <w:rFonts w:hint="eastAsia"/>
              </w:rPr>
              <w:t>万兆原厂单模光纤模块</w:t>
            </w:r>
            <w:r w:rsidR="00444E89">
              <w:rPr>
                <w:rFonts w:hint="eastAsia"/>
              </w:rPr>
              <w:t>≥</w:t>
            </w:r>
            <w:r w:rsidR="00444E89">
              <w:rPr>
                <w:rFonts w:hint="eastAsia"/>
              </w:rPr>
              <w:t>4</w:t>
            </w:r>
            <w:r w:rsidR="00444E89">
              <w:rPr>
                <w:rFonts w:hint="eastAsia"/>
              </w:rPr>
              <w:t>个</w:t>
            </w:r>
          </w:p>
        </w:tc>
      </w:tr>
    </w:tbl>
    <w:p w:rsidR="00AD64A1" w:rsidRDefault="00AD64A1" w:rsidP="00D57628"/>
    <w:p w:rsidR="00AD64A1" w:rsidRDefault="00950E55" w:rsidP="00D57628">
      <w:r>
        <w:rPr>
          <w:rFonts w:hint="eastAsia"/>
        </w:rPr>
        <w:t>（</w:t>
      </w:r>
      <w:r>
        <w:rPr>
          <w:rFonts w:hint="eastAsia"/>
        </w:rPr>
        <w:t>2</w:t>
      </w:r>
      <w:r>
        <w:rPr>
          <w:rFonts w:hint="eastAsia"/>
        </w:rPr>
        <w:t>）</w:t>
      </w:r>
      <w:r>
        <w:rPr>
          <w:rFonts w:hint="eastAsia"/>
        </w:rPr>
        <w:t>24</w:t>
      </w:r>
      <w:r>
        <w:rPr>
          <w:rFonts w:hint="eastAsia"/>
        </w:rPr>
        <w:t>口</w:t>
      </w:r>
      <w:r>
        <w:rPr>
          <w:rFonts w:hint="eastAsia"/>
        </w:rPr>
        <w:t>POE</w:t>
      </w:r>
      <w:r>
        <w:rPr>
          <w:rFonts w:hint="eastAsia"/>
        </w:rPr>
        <w:t>接入交换机</w:t>
      </w:r>
      <w:r>
        <w:rPr>
          <w:rFonts w:hint="eastAsia"/>
        </w:rPr>
        <w:t>2</w:t>
      </w:r>
      <w:r>
        <w:rPr>
          <w:rFonts w:hint="eastAsia"/>
        </w:rPr>
        <w:t>（</w:t>
      </w:r>
      <w:r>
        <w:rPr>
          <w:rFonts w:hint="eastAsia"/>
        </w:rPr>
        <w:t>2</w:t>
      </w:r>
      <w:r>
        <w:rPr>
          <w:rFonts w:hint="eastAsia"/>
        </w:rPr>
        <w:t>台）</w:t>
      </w:r>
    </w:p>
    <w:tbl>
      <w:tblPr>
        <w:tblW w:w="4926" w:type="pct"/>
        <w:jc w:val="center"/>
        <w:tblLook w:val="04A0" w:firstRow="1" w:lastRow="0" w:firstColumn="1" w:lastColumn="0" w:noHBand="0" w:noVBand="1"/>
      </w:tblPr>
      <w:tblGrid>
        <w:gridCol w:w="1592"/>
        <w:gridCol w:w="6581"/>
      </w:tblGrid>
      <w:tr w:rsidR="00AD64A1">
        <w:trPr>
          <w:trHeight w:val="472"/>
          <w:jc w:val="center"/>
        </w:trPr>
        <w:tc>
          <w:tcPr>
            <w:tcW w:w="974"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A76208">
            <w:pPr>
              <w:jc w:val="center"/>
            </w:pPr>
            <w:r>
              <w:rPr>
                <w:rFonts w:hint="eastAsia"/>
              </w:rPr>
              <w:t>指标项</w:t>
            </w:r>
          </w:p>
        </w:tc>
        <w:tc>
          <w:tcPr>
            <w:tcW w:w="4026"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A76208">
            <w:pPr>
              <w:jc w:val="center"/>
            </w:pPr>
            <w:r>
              <w:rPr>
                <w:rFonts w:hint="eastAsia"/>
              </w:rPr>
              <w:t>技术指标要求</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A76208">
            <w:pPr>
              <w:jc w:val="center"/>
            </w:pPr>
            <w:r>
              <w:rPr>
                <w:rFonts w:hint="eastAsia"/>
              </w:rPr>
              <w:t>硬件规格</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w:t>
            </w:r>
            <w:r>
              <w:rPr>
                <w:rFonts w:hint="eastAsia"/>
              </w:rPr>
              <w:t>交换容量≥</w:t>
            </w:r>
            <w:r>
              <w:rPr>
                <w:rFonts w:hint="eastAsia"/>
              </w:rPr>
              <w:t xml:space="preserve">2.5Tbps; </w:t>
            </w:r>
            <w:r>
              <w:rPr>
                <w:rFonts w:hint="eastAsia"/>
              </w:rPr>
              <w:t>包转发率≥</w:t>
            </w:r>
            <w:r>
              <w:rPr>
                <w:rFonts w:hint="eastAsia"/>
              </w:rPr>
              <w:t>660MPps</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 xml:space="preserve">*100M/1/2.5/5/10GE Base-T </w:t>
            </w:r>
            <w:proofErr w:type="gramStart"/>
            <w:r>
              <w:rPr>
                <w:rFonts w:hint="eastAsia"/>
              </w:rPr>
              <w:t>以太网电口</w:t>
            </w:r>
            <w:proofErr w:type="gramEnd"/>
            <w:r>
              <w:rPr>
                <w:rFonts w:hint="eastAsia"/>
              </w:rPr>
              <w:t>≥</w:t>
            </w:r>
            <w:r>
              <w:rPr>
                <w:rFonts w:hint="eastAsia"/>
              </w:rPr>
              <w:t>24</w:t>
            </w:r>
            <w:r>
              <w:rPr>
                <w:rFonts w:hint="eastAsia"/>
              </w:rPr>
              <w:t>，</w:t>
            </w:r>
            <w:proofErr w:type="gramStart"/>
            <w:r>
              <w:rPr>
                <w:rFonts w:hint="eastAsia"/>
              </w:rPr>
              <w:t>万兆光口</w:t>
            </w:r>
            <w:proofErr w:type="gramEnd"/>
            <w:r>
              <w:rPr>
                <w:rFonts w:hint="eastAsia"/>
              </w:rPr>
              <w:t>≥</w:t>
            </w:r>
            <w:r>
              <w:rPr>
                <w:rFonts w:hint="eastAsia"/>
              </w:rPr>
              <w:t>4</w:t>
            </w:r>
            <w:r>
              <w:rPr>
                <w:rFonts w:hint="eastAsia"/>
              </w:rPr>
              <w:t>，支持扩展插槽≥</w:t>
            </w:r>
            <w:r>
              <w:rPr>
                <w:rFonts w:hint="eastAsia"/>
              </w:rPr>
              <w:t>1</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冗余双</w:t>
            </w:r>
            <w:proofErr w:type="gramEnd"/>
            <w:r>
              <w:rPr>
                <w:rFonts w:hint="eastAsia"/>
              </w:rPr>
              <w:t>电源（</w:t>
            </w:r>
            <w:r>
              <w:rPr>
                <w:rFonts w:hint="eastAsia"/>
              </w:rPr>
              <w:t>1+1</w:t>
            </w:r>
            <w:r>
              <w:rPr>
                <w:rFonts w:hint="eastAsia"/>
              </w:rPr>
              <w:t>冗余）</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A76208">
            <w:pPr>
              <w:jc w:val="center"/>
            </w:pPr>
            <w:r>
              <w:rPr>
                <w:rFonts w:hint="eastAsia"/>
              </w:rPr>
              <w:t>二三层性能△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MAC</w:t>
            </w:r>
            <w:r>
              <w:rPr>
                <w:rFonts w:hint="eastAsia"/>
              </w:rPr>
              <w:t>表项≥</w:t>
            </w:r>
            <w:r>
              <w:rPr>
                <w:rFonts w:hint="eastAsia"/>
              </w:rPr>
              <w:t>32K</w:t>
            </w:r>
            <w:r>
              <w:rPr>
                <w:rFonts w:hint="eastAsia"/>
              </w:rPr>
              <w:t>，</w:t>
            </w:r>
            <w:r>
              <w:rPr>
                <w:rFonts w:hint="eastAsia"/>
              </w:rPr>
              <w:t xml:space="preserve">IPv4 </w:t>
            </w:r>
            <w:r>
              <w:rPr>
                <w:rFonts w:hint="eastAsia"/>
              </w:rPr>
              <w:t>路由表≥</w:t>
            </w:r>
            <w:r>
              <w:rPr>
                <w:rFonts w:hint="eastAsia"/>
              </w:rPr>
              <w:t>8K</w:t>
            </w:r>
            <w:r>
              <w:rPr>
                <w:rFonts w:hint="eastAsia"/>
              </w:rPr>
              <w:t>，支持</w:t>
            </w:r>
            <w:r>
              <w:rPr>
                <w:rFonts w:hint="eastAsia"/>
              </w:rPr>
              <w:t xml:space="preserve">IPv6 </w:t>
            </w:r>
            <w:r>
              <w:rPr>
                <w:rFonts w:hint="eastAsia"/>
              </w:rPr>
              <w:t>路由表≥</w:t>
            </w:r>
            <w:r>
              <w:rPr>
                <w:rFonts w:hint="eastAsia"/>
              </w:rPr>
              <w:t>4K</w:t>
            </w:r>
            <w:r>
              <w:rPr>
                <w:rFonts w:hint="eastAsia"/>
              </w:rPr>
              <w:t>，提供第三方测试报告</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A76208">
            <w:pPr>
              <w:jc w:val="center"/>
            </w:pPr>
            <w:r>
              <w:rPr>
                <w:rFonts w:hint="eastAsia"/>
              </w:rPr>
              <w:t>基本功能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IPv4</w:t>
            </w:r>
            <w:r>
              <w:rPr>
                <w:rFonts w:hint="eastAsia"/>
              </w:rPr>
              <w:t>和</w:t>
            </w:r>
            <w:r>
              <w:rPr>
                <w:rFonts w:hint="eastAsia"/>
              </w:rPr>
              <w:t>IPv6</w:t>
            </w:r>
            <w:r>
              <w:rPr>
                <w:rFonts w:hint="eastAsia"/>
              </w:rPr>
              <w:t>的三层路由功能</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支持静态路由，</w:t>
            </w:r>
            <w:r>
              <w:rPr>
                <w:rFonts w:hint="eastAsia"/>
              </w:rPr>
              <w:t>RIP</w:t>
            </w:r>
            <w:r>
              <w:rPr>
                <w:rFonts w:hint="eastAsia"/>
              </w:rPr>
              <w:t>，</w:t>
            </w:r>
            <w:r>
              <w:rPr>
                <w:rFonts w:hint="eastAsia"/>
              </w:rPr>
              <w:t>OSPF</w:t>
            </w:r>
            <w:r>
              <w:rPr>
                <w:rFonts w:hint="eastAsia"/>
              </w:rPr>
              <w:t>，</w:t>
            </w:r>
            <w:r>
              <w:rPr>
                <w:rFonts w:hint="eastAsia"/>
              </w:rPr>
              <w:t>BGP</w:t>
            </w:r>
            <w:r>
              <w:rPr>
                <w:rFonts w:hint="eastAsia"/>
              </w:rPr>
              <w:t>，</w:t>
            </w:r>
            <w:r>
              <w:rPr>
                <w:rFonts w:hint="eastAsia"/>
              </w:rPr>
              <w:t>RIPng</w:t>
            </w:r>
            <w:r>
              <w:rPr>
                <w:rFonts w:hint="eastAsia"/>
              </w:rPr>
              <w:t>，</w:t>
            </w:r>
            <w:r>
              <w:rPr>
                <w:rFonts w:hint="eastAsia"/>
              </w:rPr>
              <w:t>OSPFv3</w:t>
            </w:r>
            <w:r>
              <w:rPr>
                <w:rFonts w:hint="eastAsia"/>
              </w:rPr>
              <w:t>，</w:t>
            </w:r>
            <w:r>
              <w:rPr>
                <w:rFonts w:hint="eastAsia"/>
              </w:rPr>
              <w:t>BGP4+</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Netconf</w:t>
            </w:r>
            <w:r>
              <w:rPr>
                <w:rFonts w:hint="eastAsia"/>
              </w:rPr>
              <w:t>，</w:t>
            </w:r>
            <w:r>
              <w:rPr>
                <w:rFonts w:hint="eastAsia"/>
              </w:rPr>
              <w:t>SNMPv2c</w:t>
            </w:r>
            <w:r>
              <w:rPr>
                <w:rFonts w:hint="eastAsia"/>
              </w:rPr>
              <w:t>，</w:t>
            </w:r>
            <w:r>
              <w:rPr>
                <w:rFonts w:hint="eastAsia"/>
              </w:rPr>
              <w:t>SNMPv3</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VRRP</w:t>
            </w:r>
            <w:r>
              <w:rPr>
                <w:rFonts w:hint="eastAsia"/>
              </w:rPr>
              <w:t>，</w:t>
            </w:r>
            <w:r>
              <w:rPr>
                <w:rFonts w:hint="eastAsia"/>
              </w:rPr>
              <w:t>VRRP v3</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4K VLAN</w:t>
            </w:r>
            <w:r>
              <w:rPr>
                <w:rFonts w:hint="eastAsia"/>
              </w:rPr>
              <w:t>，支持</w:t>
            </w:r>
            <w:r>
              <w:rPr>
                <w:rFonts w:hint="eastAsia"/>
              </w:rPr>
              <w:t>QinQ</w:t>
            </w:r>
            <w:r>
              <w:rPr>
                <w:rFonts w:hint="eastAsia"/>
              </w:rPr>
              <w:t>，灵活</w:t>
            </w:r>
            <w:r>
              <w:rPr>
                <w:rFonts w:hint="eastAsia"/>
              </w:rPr>
              <w:t>QinQ</w:t>
            </w:r>
            <w:r>
              <w:rPr>
                <w:rFonts w:hint="eastAsia"/>
              </w:rPr>
              <w:t>、支持端口</w:t>
            </w:r>
            <w:r>
              <w:rPr>
                <w:rFonts w:hint="eastAsia"/>
              </w:rPr>
              <w:t>VLAN</w:t>
            </w:r>
            <w:r>
              <w:rPr>
                <w:rFonts w:hint="eastAsia"/>
              </w:rPr>
              <w:t>、协议</w:t>
            </w:r>
            <w:r>
              <w:rPr>
                <w:rFonts w:hint="eastAsia"/>
              </w:rPr>
              <w:t>VLAN</w:t>
            </w:r>
            <w:r>
              <w:rPr>
                <w:rFonts w:hint="eastAsia"/>
              </w:rPr>
              <w:t>、</w:t>
            </w:r>
            <w:r>
              <w:rPr>
                <w:rFonts w:hint="eastAsia"/>
              </w:rPr>
              <w:t>IP</w:t>
            </w:r>
            <w:r>
              <w:rPr>
                <w:rFonts w:hint="eastAsia"/>
              </w:rPr>
              <w:t>子网</w:t>
            </w:r>
            <w:r>
              <w:rPr>
                <w:rFonts w:hint="eastAsia"/>
              </w:rPr>
              <w:t>VLAN</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标准基于</w:t>
            </w:r>
            <w:r>
              <w:rPr>
                <w:rFonts w:hint="eastAsia"/>
              </w:rPr>
              <w:t>IP</w:t>
            </w:r>
            <w:r>
              <w:rPr>
                <w:rFonts w:hint="eastAsia"/>
              </w:rPr>
              <w:t>地址的硬件</w:t>
            </w:r>
            <w:r>
              <w:rPr>
                <w:rFonts w:hint="eastAsia"/>
              </w:rPr>
              <w:t>ACL</w:t>
            </w:r>
            <w:r>
              <w:rPr>
                <w:rFonts w:hint="eastAsia"/>
              </w:rPr>
              <w:t>；基于</w:t>
            </w:r>
            <w:r>
              <w:rPr>
                <w:rFonts w:hint="eastAsia"/>
              </w:rPr>
              <w:t>IP</w:t>
            </w:r>
            <w:r>
              <w:rPr>
                <w:rFonts w:hint="eastAsia"/>
              </w:rPr>
              <w:t>地址、</w:t>
            </w:r>
            <w:r>
              <w:rPr>
                <w:rFonts w:hint="eastAsia"/>
              </w:rPr>
              <w:t>TCP/UDP</w:t>
            </w:r>
            <w:r>
              <w:rPr>
                <w:rFonts w:hint="eastAsia"/>
              </w:rPr>
              <w:t>端口号的硬件</w:t>
            </w:r>
            <w:r>
              <w:rPr>
                <w:rFonts w:hint="eastAsia"/>
              </w:rPr>
              <w:t>ACL</w:t>
            </w:r>
            <w:r>
              <w:rPr>
                <w:rFonts w:hint="eastAsia"/>
              </w:rPr>
              <w:t>；</w:t>
            </w:r>
            <w:proofErr w:type="gramStart"/>
            <w:r>
              <w:rPr>
                <w:rFonts w:hint="eastAsia"/>
              </w:rPr>
              <w:t>基于源</w:t>
            </w:r>
            <w:proofErr w:type="gramEnd"/>
            <w:r>
              <w:rPr>
                <w:rFonts w:hint="eastAsia"/>
              </w:rPr>
              <w:t>MAC</w:t>
            </w:r>
            <w:r>
              <w:rPr>
                <w:rFonts w:hint="eastAsia"/>
              </w:rPr>
              <w:t>地址、目的</w:t>
            </w:r>
            <w:r>
              <w:rPr>
                <w:rFonts w:hint="eastAsia"/>
              </w:rPr>
              <w:t>MAC</w:t>
            </w:r>
            <w:r>
              <w:rPr>
                <w:rFonts w:hint="eastAsia"/>
              </w:rPr>
              <w:t>地址和可选的以太网类型的硬件</w:t>
            </w:r>
            <w:r>
              <w:rPr>
                <w:rFonts w:hint="eastAsia"/>
              </w:rPr>
              <w:t>ACL</w:t>
            </w:r>
            <w:r>
              <w:rPr>
                <w:rFonts w:hint="eastAsia"/>
              </w:rPr>
              <w:t>；基于时间</w:t>
            </w:r>
            <w:r>
              <w:rPr>
                <w:rFonts w:hint="eastAsia"/>
              </w:rPr>
              <w:t>ACL</w:t>
            </w:r>
            <w:r>
              <w:rPr>
                <w:rFonts w:hint="eastAsia"/>
              </w:rPr>
              <w:t>；支持</w:t>
            </w:r>
            <w:proofErr w:type="gramStart"/>
            <w:r>
              <w:rPr>
                <w:rFonts w:hint="eastAsia"/>
              </w:rPr>
              <w:t>基于源</w:t>
            </w:r>
            <w:proofErr w:type="gramEnd"/>
            <w:r>
              <w:rPr>
                <w:rFonts w:hint="eastAsia"/>
              </w:rPr>
              <w:t>/</w:t>
            </w:r>
            <w:r>
              <w:rPr>
                <w:rFonts w:hint="eastAsia"/>
              </w:rPr>
              <w:t>目的</w:t>
            </w:r>
            <w:r>
              <w:rPr>
                <w:rFonts w:hint="eastAsia"/>
              </w:rPr>
              <w:t>IPv6</w:t>
            </w:r>
            <w:r>
              <w:rPr>
                <w:rFonts w:hint="eastAsia"/>
              </w:rPr>
              <w:t>地址、源</w:t>
            </w:r>
            <w:r>
              <w:rPr>
                <w:rFonts w:hint="eastAsia"/>
              </w:rPr>
              <w:t>/</w:t>
            </w:r>
            <w:r>
              <w:rPr>
                <w:rFonts w:hint="eastAsia"/>
              </w:rPr>
              <w:t>目的端口的</w:t>
            </w:r>
            <w:r>
              <w:rPr>
                <w:rFonts w:hint="eastAsia"/>
              </w:rPr>
              <w:t>IPv6 ACL</w:t>
            </w:r>
            <w:r>
              <w:rPr>
                <w:rFonts w:hint="eastAsia"/>
              </w:rPr>
              <w:t>和</w:t>
            </w:r>
            <w:r>
              <w:rPr>
                <w:rFonts w:hint="eastAsia"/>
              </w:rPr>
              <w:t>IPv6 QoS</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IPv6</w:t>
            </w:r>
            <w:r>
              <w:rPr>
                <w:rFonts w:hint="eastAsia"/>
              </w:rPr>
              <w:t>过渡技术，</w:t>
            </w:r>
            <w:r>
              <w:rPr>
                <w:rFonts w:hint="eastAsia"/>
              </w:rPr>
              <w:t>IPv4/IPv6</w:t>
            </w:r>
            <w:r>
              <w:rPr>
                <w:rFonts w:hint="eastAsia"/>
              </w:rPr>
              <w:t>双</w:t>
            </w:r>
            <w:proofErr w:type="gramStart"/>
            <w:r>
              <w:rPr>
                <w:rFonts w:hint="eastAsia"/>
              </w:rPr>
              <w:t>栈</w:t>
            </w:r>
            <w:proofErr w:type="gramEnd"/>
            <w:r>
              <w:rPr>
                <w:rFonts w:hint="eastAsia"/>
              </w:rPr>
              <w:t>，支持</w:t>
            </w:r>
            <w:r>
              <w:rPr>
                <w:rFonts w:hint="eastAsia"/>
              </w:rPr>
              <w:t>IPv6 DHCP SERVER</w:t>
            </w:r>
            <w:r>
              <w:rPr>
                <w:rFonts w:hint="eastAsia"/>
              </w:rPr>
              <w:t>、</w:t>
            </w:r>
            <w:r>
              <w:rPr>
                <w:rFonts w:hint="eastAsia"/>
              </w:rPr>
              <w:t>IPv6 DHCP Relay</w:t>
            </w:r>
            <w:r>
              <w:rPr>
                <w:rFonts w:hint="eastAsia"/>
              </w:rPr>
              <w:t>、</w:t>
            </w:r>
            <w:r>
              <w:rPr>
                <w:rFonts w:hint="eastAsia"/>
              </w:rPr>
              <w:t>DHCP Snooping</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A76208">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DHCP client</w:t>
            </w:r>
            <w:r>
              <w:rPr>
                <w:rFonts w:hint="eastAsia"/>
              </w:rPr>
              <w:t>；支持</w:t>
            </w:r>
            <w:r>
              <w:rPr>
                <w:rFonts w:hint="eastAsia"/>
              </w:rPr>
              <w:t>DHCP Snooping</w:t>
            </w:r>
            <w:r>
              <w:rPr>
                <w:rFonts w:hint="eastAsia"/>
              </w:rPr>
              <w:t>；支持</w:t>
            </w:r>
            <w:r>
              <w:rPr>
                <w:rFonts w:hint="eastAsia"/>
              </w:rPr>
              <w:t xml:space="preserve"> DHCP Relay</w:t>
            </w:r>
            <w:r>
              <w:rPr>
                <w:rFonts w:hint="eastAsia"/>
              </w:rPr>
              <w:t>；支持</w:t>
            </w:r>
            <w:r>
              <w:rPr>
                <w:rFonts w:hint="eastAsia"/>
              </w:rPr>
              <w:t>DHCP Snooping trust</w:t>
            </w:r>
            <w:r>
              <w:rPr>
                <w:rFonts w:hint="eastAsia"/>
              </w:rPr>
              <w:t>；支持</w:t>
            </w:r>
            <w:r>
              <w:rPr>
                <w:rFonts w:hint="eastAsia"/>
              </w:rPr>
              <w:t>DHCP Snooping option 82</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A76208">
            <w:pPr>
              <w:jc w:val="center"/>
            </w:pPr>
            <w:r>
              <w:rPr>
                <w:rFonts w:hint="eastAsia"/>
              </w:rPr>
              <w:t>安全特性</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AAA&amp;RADIUS</w:t>
            </w:r>
            <w:r>
              <w:rPr>
                <w:rFonts w:hint="eastAsia"/>
              </w:rPr>
              <w:t>认证；支持</w:t>
            </w:r>
            <w:r>
              <w:rPr>
                <w:rFonts w:hint="eastAsia"/>
              </w:rPr>
              <w:t>MAC</w:t>
            </w:r>
            <w:r>
              <w:rPr>
                <w:rFonts w:hint="eastAsia"/>
              </w:rPr>
              <w:t>地址学习数目限制；支持</w:t>
            </w:r>
            <w:r>
              <w:rPr>
                <w:rFonts w:hint="eastAsia"/>
              </w:rPr>
              <w:t>MAC</w:t>
            </w:r>
            <w:r>
              <w:rPr>
                <w:rFonts w:hint="eastAsia"/>
              </w:rPr>
              <w:t>地址黑洞；支持</w:t>
            </w:r>
            <w:r>
              <w:rPr>
                <w:rFonts w:hint="eastAsia"/>
              </w:rPr>
              <w:t>SSH 2.0</w:t>
            </w:r>
            <w:r>
              <w:rPr>
                <w:rFonts w:hint="eastAsia"/>
              </w:rPr>
              <w:t>；支持</w:t>
            </w:r>
            <w:r>
              <w:rPr>
                <w:rFonts w:hint="eastAsia"/>
              </w:rPr>
              <w:t>ARP</w:t>
            </w:r>
            <w:r>
              <w:rPr>
                <w:rFonts w:hint="eastAsia"/>
              </w:rPr>
              <w:t>入侵检测功能；支持</w:t>
            </w:r>
            <w:r>
              <w:rPr>
                <w:rFonts w:hint="eastAsia"/>
              </w:rPr>
              <w:t>ARP</w:t>
            </w:r>
            <w:r>
              <w:rPr>
                <w:rFonts w:hint="eastAsia"/>
              </w:rPr>
              <w:t>报文限速功能；支持端口隔离</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A76208">
            <w:pPr>
              <w:jc w:val="center"/>
            </w:pPr>
            <w:r>
              <w:rPr>
                <w:rFonts w:hint="eastAsia"/>
              </w:rPr>
              <w:t>POE*</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POE++</w:t>
            </w:r>
            <w:r>
              <w:rPr>
                <w:rFonts w:hint="eastAsia"/>
              </w:rPr>
              <w:t>供电；支持快速</w:t>
            </w:r>
            <w:r>
              <w:rPr>
                <w:rFonts w:hint="eastAsia"/>
              </w:rPr>
              <w:t>POE</w:t>
            </w:r>
            <w:r>
              <w:rPr>
                <w:rFonts w:hint="eastAsia"/>
              </w:rPr>
              <w:t>供电功能；整机输出功率≥</w:t>
            </w:r>
            <w:r>
              <w:rPr>
                <w:rFonts w:hint="eastAsia"/>
              </w:rPr>
              <w:t>1750W</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A76208">
            <w:pPr>
              <w:jc w:val="center"/>
            </w:pPr>
            <w:r>
              <w:rPr>
                <w:rFonts w:hint="eastAsia"/>
              </w:rPr>
              <w:t>统一运维△</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被现网</w:t>
            </w:r>
            <w:proofErr w:type="gramEnd"/>
            <w:r>
              <w:rPr>
                <w:rFonts w:hint="eastAsia"/>
              </w:rPr>
              <w:t>SDN</w:t>
            </w:r>
            <w:r>
              <w:rPr>
                <w:rFonts w:hint="eastAsia"/>
              </w:rPr>
              <w:t>平台和网络分析平台纳管并</w:t>
            </w:r>
            <w:proofErr w:type="gramStart"/>
            <w:r>
              <w:rPr>
                <w:rFonts w:hint="eastAsia"/>
              </w:rPr>
              <w:t>实配管理</w:t>
            </w:r>
            <w:proofErr w:type="gramEnd"/>
            <w:r>
              <w:rPr>
                <w:rFonts w:hint="eastAsia"/>
              </w:rPr>
              <w:t>license</w:t>
            </w:r>
            <w:r>
              <w:rPr>
                <w:rFonts w:hint="eastAsia"/>
              </w:rPr>
              <w:t>，实现</w:t>
            </w:r>
            <w:proofErr w:type="gramStart"/>
            <w:r>
              <w:rPr>
                <w:rFonts w:hint="eastAsia"/>
              </w:rPr>
              <w:t>现</w:t>
            </w:r>
            <w:proofErr w:type="gramEnd"/>
            <w:r>
              <w:rPr>
                <w:rFonts w:hint="eastAsia"/>
              </w:rPr>
              <w:t>网及本项目设备的统一管理运维</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A76208">
            <w:pPr>
              <w:jc w:val="center"/>
            </w:pPr>
            <w:r>
              <w:rPr>
                <w:rFonts w:hint="eastAsia"/>
              </w:rPr>
              <w:t>配置</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配置</w:t>
            </w:r>
            <w:r>
              <w:rPr>
                <w:rFonts w:hint="eastAsia"/>
              </w:rPr>
              <w:t>SFP+</w:t>
            </w:r>
            <w:r>
              <w:rPr>
                <w:rFonts w:hint="eastAsia"/>
              </w:rPr>
              <w:t>万兆原厂单模光纤模块</w:t>
            </w:r>
            <w:r w:rsidR="00444E89">
              <w:rPr>
                <w:rFonts w:hint="eastAsia"/>
              </w:rPr>
              <w:t>≥</w:t>
            </w:r>
            <w:r w:rsidR="00444E89">
              <w:rPr>
                <w:rFonts w:hint="eastAsia"/>
              </w:rPr>
              <w:t>4</w:t>
            </w:r>
            <w:r w:rsidR="00444E89">
              <w:rPr>
                <w:rFonts w:hint="eastAsia"/>
              </w:rPr>
              <w:t>个</w:t>
            </w:r>
            <w:r>
              <w:rPr>
                <w:rFonts w:hint="eastAsia"/>
              </w:rPr>
              <w:t>；满配电源</w:t>
            </w:r>
          </w:p>
        </w:tc>
      </w:tr>
    </w:tbl>
    <w:p w:rsidR="00AD64A1" w:rsidRDefault="00AD64A1" w:rsidP="00D57628"/>
    <w:p w:rsidR="00AD64A1" w:rsidRDefault="00950E55" w:rsidP="00D57628">
      <w:r>
        <w:rPr>
          <w:rFonts w:hint="eastAsia"/>
        </w:rPr>
        <w:t>6</w:t>
      </w:r>
      <w:r>
        <w:rPr>
          <w:rFonts w:hint="eastAsia"/>
        </w:rPr>
        <w:t>、</w:t>
      </w:r>
      <w:r>
        <w:rPr>
          <w:rFonts w:hint="eastAsia"/>
        </w:rPr>
        <w:t>8</w:t>
      </w:r>
      <w:r>
        <w:rPr>
          <w:rFonts w:hint="eastAsia"/>
        </w:rPr>
        <w:t>口</w:t>
      </w:r>
      <w:r>
        <w:rPr>
          <w:rFonts w:hint="eastAsia"/>
        </w:rPr>
        <w:t>POE</w:t>
      </w:r>
      <w:r>
        <w:rPr>
          <w:rFonts w:hint="eastAsia"/>
        </w:rPr>
        <w:t>接入交换机（</w:t>
      </w:r>
      <w:r>
        <w:rPr>
          <w:rFonts w:hint="eastAsia"/>
        </w:rPr>
        <w:t>950</w:t>
      </w:r>
      <w:r>
        <w:rPr>
          <w:rFonts w:hint="eastAsia"/>
        </w:rPr>
        <w:t>台）</w:t>
      </w:r>
    </w:p>
    <w:tbl>
      <w:tblPr>
        <w:tblW w:w="4926" w:type="pct"/>
        <w:jc w:val="center"/>
        <w:tblLook w:val="04A0" w:firstRow="1" w:lastRow="0" w:firstColumn="1" w:lastColumn="0" w:noHBand="0" w:noVBand="1"/>
      </w:tblPr>
      <w:tblGrid>
        <w:gridCol w:w="1592"/>
        <w:gridCol w:w="6581"/>
      </w:tblGrid>
      <w:tr w:rsidR="00AD64A1">
        <w:trPr>
          <w:trHeight w:val="472"/>
          <w:jc w:val="center"/>
        </w:trPr>
        <w:tc>
          <w:tcPr>
            <w:tcW w:w="974"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250C10">
            <w:pPr>
              <w:jc w:val="center"/>
            </w:pPr>
            <w:r>
              <w:rPr>
                <w:rFonts w:hint="eastAsia"/>
              </w:rPr>
              <w:t>指标项</w:t>
            </w:r>
          </w:p>
        </w:tc>
        <w:tc>
          <w:tcPr>
            <w:tcW w:w="4026"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250C10">
            <w:pPr>
              <w:jc w:val="center"/>
            </w:pPr>
            <w:r>
              <w:rPr>
                <w:rFonts w:hint="eastAsia"/>
              </w:rPr>
              <w:t>技术指标要求</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250C10">
            <w:pPr>
              <w:jc w:val="center"/>
            </w:pPr>
            <w:r>
              <w:rPr>
                <w:rFonts w:hint="eastAsia"/>
              </w:rPr>
              <w:t>硬件规格</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交换容量≥</w:t>
            </w:r>
            <w:r>
              <w:rPr>
                <w:rFonts w:hint="eastAsia"/>
              </w:rPr>
              <w:t>432Gbps,</w:t>
            </w:r>
            <w:r>
              <w:rPr>
                <w:rFonts w:hint="eastAsia"/>
              </w:rPr>
              <w:t>包转发率≥</w:t>
            </w:r>
            <w:r>
              <w:rPr>
                <w:rFonts w:hint="eastAsia"/>
              </w:rPr>
              <w:t>55MPps</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250C10">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MAC</w:t>
            </w:r>
            <w:r>
              <w:rPr>
                <w:rFonts w:hint="eastAsia"/>
              </w:rPr>
              <w:t>表项≥</w:t>
            </w:r>
            <w:r>
              <w:rPr>
                <w:rFonts w:hint="eastAsia"/>
              </w:rPr>
              <w:t>8k</w:t>
            </w:r>
            <w:r>
              <w:rPr>
                <w:rFonts w:hint="eastAsia"/>
              </w:rPr>
              <w:t>，</w:t>
            </w:r>
            <w:r>
              <w:rPr>
                <w:rFonts w:hint="eastAsia"/>
              </w:rPr>
              <w:t>ARP</w:t>
            </w:r>
            <w:r>
              <w:rPr>
                <w:rFonts w:hint="eastAsia"/>
              </w:rPr>
              <w:t>表项≥</w:t>
            </w:r>
            <w:r>
              <w:rPr>
                <w:rFonts w:hint="eastAsia"/>
              </w:rPr>
              <w:t>4k</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250C10">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千兆电口</w:t>
            </w:r>
            <w:proofErr w:type="gramEnd"/>
            <w:r>
              <w:rPr>
                <w:rFonts w:hint="eastAsia"/>
              </w:rPr>
              <w:t>≥</w:t>
            </w:r>
            <w:r>
              <w:rPr>
                <w:rFonts w:hint="eastAsia"/>
              </w:rPr>
              <w:t>8</w:t>
            </w:r>
            <w:r>
              <w:rPr>
                <w:rFonts w:hint="eastAsia"/>
              </w:rPr>
              <w:t>，</w:t>
            </w:r>
            <w:r>
              <w:rPr>
                <w:rFonts w:hint="eastAsia"/>
              </w:rPr>
              <w:t>2.5GE SFP</w:t>
            </w:r>
            <w:proofErr w:type="gramStart"/>
            <w:r>
              <w:rPr>
                <w:rFonts w:hint="eastAsia"/>
              </w:rPr>
              <w:t>光口</w:t>
            </w:r>
            <w:proofErr w:type="gramEnd"/>
            <w:r>
              <w:rPr>
                <w:rFonts w:hint="eastAsia"/>
              </w:rPr>
              <w:t>≥</w:t>
            </w:r>
            <w:r>
              <w:rPr>
                <w:rFonts w:hint="eastAsia"/>
              </w:rPr>
              <w:t>1</w:t>
            </w:r>
            <w:r>
              <w:rPr>
                <w:rFonts w:hint="eastAsia"/>
              </w:rPr>
              <w:t>个</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配置管理△</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支持免配置上线，支持被上层交换机统一纳管</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静音功能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无风扇设计</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POE*</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POE+</w:t>
            </w:r>
            <w:r>
              <w:rPr>
                <w:rFonts w:hint="eastAsia"/>
              </w:rPr>
              <w:t>供电，整机输出功率≥</w:t>
            </w:r>
            <w:r>
              <w:rPr>
                <w:rFonts w:hint="eastAsia"/>
              </w:rPr>
              <w:t>45W</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配置</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配置</w:t>
            </w:r>
            <w:r>
              <w:rPr>
                <w:rFonts w:hint="eastAsia"/>
              </w:rPr>
              <w:t>2.5G</w:t>
            </w:r>
            <w:r>
              <w:rPr>
                <w:rFonts w:hint="eastAsia"/>
              </w:rPr>
              <w:t>原厂</w:t>
            </w:r>
            <w:r>
              <w:rPr>
                <w:rFonts w:hint="eastAsia"/>
              </w:rPr>
              <w:t>SFP</w:t>
            </w:r>
            <w:r>
              <w:rPr>
                <w:rFonts w:hint="eastAsia"/>
              </w:rPr>
              <w:t>单模光纤模块≥</w:t>
            </w:r>
            <w:r>
              <w:rPr>
                <w:rFonts w:hint="eastAsia"/>
              </w:rPr>
              <w:t>2</w:t>
            </w:r>
            <w:r>
              <w:rPr>
                <w:rFonts w:hint="eastAsia"/>
              </w:rPr>
              <w:t>；配置电源适配器≥</w:t>
            </w:r>
            <w:r w:rsidR="00D52347">
              <w:rPr>
                <w:rFonts w:hint="eastAsia"/>
              </w:rPr>
              <w:t>1</w:t>
            </w:r>
          </w:p>
        </w:tc>
      </w:tr>
    </w:tbl>
    <w:p w:rsidR="00AD64A1" w:rsidRDefault="00AD64A1" w:rsidP="00D57628"/>
    <w:p w:rsidR="00AD64A1" w:rsidRDefault="00950E55" w:rsidP="00D57628">
      <w:r>
        <w:rPr>
          <w:rFonts w:hint="eastAsia"/>
        </w:rPr>
        <w:t>7</w:t>
      </w:r>
      <w:r>
        <w:rPr>
          <w:rFonts w:hint="eastAsia"/>
        </w:rPr>
        <w:t>、</w:t>
      </w:r>
      <w:r>
        <w:rPr>
          <w:rFonts w:hint="eastAsia"/>
        </w:rPr>
        <w:t>4</w:t>
      </w:r>
      <w:r>
        <w:rPr>
          <w:rFonts w:hint="eastAsia"/>
        </w:rPr>
        <w:t>口</w:t>
      </w:r>
      <w:r>
        <w:rPr>
          <w:rFonts w:hint="eastAsia"/>
        </w:rPr>
        <w:t>POE</w:t>
      </w:r>
      <w:r>
        <w:rPr>
          <w:rFonts w:hint="eastAsia"/>
        </w:rPr>
        <w:t>接入交换机</w:t>
      </w:r>
      <w:r>
        <w:rPr>
          <w:rFonts w:hint="eastAsia"/>
        </w:rPr>
        <w:t xml:space="preserve"> (590</w:t>
      </w:r>
      <w:r>
        <w:rPr>
          <w:rFonts w:hint="eastAsia"/>
        </w:rPr>
        <w:t>台</w:t>
      </w:r>
      <w:r>
        <w:rPr>
          <w:rFonts w:hint="eastAsia"/>
        </w:rPr>
        <w:t>)</w:t>
      </w:r>
    </w:p>
    <w:tbl>
      <w:tblPr>
        <w:tblW w:w="4926" w:type="pct"/>
        <w:jc w:val="center"/>
        <w:tblLook w:val="04A0" w:firstRow="1" w:lastRow="0" w:firstColumn="1" w:lastColumn="0" w:noHBand="0" w:noVBand="1"/>
      </w:tblPr>
      <w:tblGrid>
        <w:gridCol w:w="1592"/>
        <w:gridCol w:w="6581"/>
      </w:tblGrid>
      <w:tr w:rsidR="00AD64A1">
        <w:trPr>
          <w:trHeight w:val="472"/>
          <w:jc w:val="center"/>
        </w:trPr>
        <w:tc>
          <w:tcPr>
            <w:tcW w:w="974"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250C10">
            <w:pPr>
              <w:jc w:val="center"/>
            </w:pPr>
            <w:r>
              <w:rPr>
                <w:rFonts w:hint="eastAsia"/>
              </w:rPr>
              <w:t>指标项</w:t>
            </w:r>
          </w:p>
        </w:tc>
        <w:tc>
          <w:tcPr>
            <w:tcW w:w="4026" w:type="pct"/>
            <w:tcBorders>
              <w:top w:val="single" w:sz="10" w:space="0" w:color="000000"/>
              <w:left w:val="single" w:sz="4" w:space="0" w:color="000000"/>
              <w:bottom w:val="single" w:sz="4" w:space="0" w:color="000000"/>
              <w:right w:val="single" w:sz="4" w:space="0" w:color="000000"/>
            </w:tcBorders>
            <w:shd w:val="clear" w:color="auto" w:fill="FFFFFF"/>
            <w:vAlign w:val="center"/>
          </w:tcPr>
          <w:p w:rsidR="00AD64A1" w:rsidRDefault="00950E55" w:rsidP="00250C10">
            <w:pPr>
              <w:jc w:val="center"/>
            </w:pPr>
            <w:r>
              <w:rPr>
                <w:rFonts w:hint="eastAsia"/>
              </w:rPr>
              <w:t>技术指标要求</w:t>
            </w:r>
          </w:p>
        </w:tc>
      </w:tr>
      <w:tr w:rsidR="00AD64A1">
        <w:trPr>
          <w:trHeight w:val="419"/>
          <w:jc w:val="center"/>
        </w:trPr>
        <w:tc>
          <w:tcPr>
            <w:tcW w:w="974" w:type="pct"/>
            <w:vMerge w:val="restart"/>
            <w:tcBorders>
              <w:top w:val="single" w:sz="4" w:space="0" w:color="000000"/>
              <w:left w:val="single" w:sz="4" w:space="0" w:color="000000"/>
              <w:right w:val="single" w:sz="4" w:space="0" w:color="000000"/>
            </w:tcBorders>
            <w:vAlign w:val="center"/>
          </w:tcPr>
          <w:p w:rsidR="00AD64A1" w:rsidRDefault="00950E55" w:rsidP="00250C10">
            <w:pPr>
              <w:jc w:val="center"/>
            </w:pPr>
            <w:r>
              <w:rPr>
                <w:rFonts w:hint="eastAsia"/>
              </w:rPr>
              <w:t>硬件规格</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交换容量≥</w:t>
            </w:r>
            <w:r>
              <w:rPr>
                <w:rFonts w:hint="eastAsia"/>
              </w:rPr>
              <w:t>432Gbps,</w:t>
            </w:r>
            <w:r>
              <w:rPr>
                <w:rFonts w:hint="eastAsia"/>
              </w:rPr>
              <w:t>包转发率≥</w:t>
            </w:r>
            <w:r>
              <w:rPr>
                <w:rFonts w:hint="eastAsia"/>
              </w:rPr>
              <w:t>50MPps</w:t>
            </w:r>
          </w:p>
        </w:tc>
      </w:tr>
      <w:tr w:rsidR="00AD64A1">
        <w:trPr>
          <w:trHeight w:val="419"/>
          <w:jc w:val="center"/>
        </w:trPr>
        <w:tc>
          <w:tcPr>
            <w:tcW w:w="974" w:type="pct"/>
            <w:vMerge/>
            <w:tcBorders>
              <w:left w:val="single" w:sz="4" w:space="0" w:color="000000"/>
              <w:right w:val="single" w:sz="4" w:space="0" w:color="000000"/>
            </w:tcBorders>
            <w:vAlign w:val="center"/>
          </w:tcPr>
          <w:p w:rsidR="00AD64A1" w:rsidRDefault="00AD64A1" w:rsidP="00250C10">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MAC</w:t>
            </w:r>
            <w:r>
              <w:rPr>
                <w:rFonts w:hint="eastAsia"/>
              </w:rPr>
              <w:t>表项≥</w:t>
            </w:r>
            <w:r>
              <w:rPr>
                <w:rFonts w:hint="eastAsia"/>
              </w:rPr>
              <w:t>8k</w:t>
            </w:r>
            <w:r>
              <w:rPr>
                <w:rFonts w:hint="eastAsia"/>
              </w:rPr>
              <w:t>，</w:t>
            </w:r>
            <w:r>
              <w:rPr>
                <w:rFonts w:hint="eastAsia"/>
              </w:rPr>
              <w:t>ARP</w:t>
            </w:r>
            <w:r>
              <w:rPr>
                <w:rFonts w:hint="eastAsia"/>
              </w:rPr>
              <w:t>表项≥</w:t>
            </w:r>
            <w:r>
              <w:rPr>
                <w:rFonts w:hint="eastAsia"/>
              </w:rPr>
              <w:t>4k</w:t>
            </w:r>
          </w:p>
        </w:tc>
      </w:tr>
      <w:tr w:rsidR="00AD64A1">
        <w:trPr>
          <w:trHeight w:val="419"/>
          <w:jc w:val="center"/>
        </w:trPr>
        <w:tc>
          <w:tcPr>
            <w:tcW w:w="974" w:type="pct"/>
            <w:vMerge/>
            <w:tcBorders>
              <w:left w:val="single" w:sz="4" w:space="0" w:color="000000"/>
              <w:bottom w:val="single" w:sz="4" w:space="0" w:color="000000"/>
              <w:right w:val="single" w:sz="4" w:space="0" w:color="000000"/>
            </w:tcBorders>
            <w:vAlign w:val="center"/>
          </w:tcPr>
          <w:p w:rsidR="00AD64A1" w:rsidRDefault="00AD64A1" w:rsidP="00250C10">
            <w:pPr>
              <w:jc w:val="center"/>
            </w:pP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proofErr w:type="gramStart"/>
            <w:r>
              <w:rPr>
                <w:rFonts w:hint="eastAsia"/>
              </w:rPr>
              <w:t>千兆电口</w:t>
            </w:r>
            <w:proofErr w:type="gramEnd"/>
            <w:r>
              <w:rPr>
                <w:rFonts w:hint="eastAsia"/>
              </w:rPr>
              <w:t>≥</w:t>
            </w:r>
            <w:r>
              <w:rPr>
                <w:rFonts w:hint="eastAsia"/>
              </w:rPr>
              <w:t>4</w:t>
            </w:r>
            <w:r>
              <w:rPr>
                <w:rFonts w:hint="eastAsia"/>
              </w:rPr>
              <w:t>，</w:t>
            </w:r>
            <w:r>
              <w:rPr>
                <w:rFonts w:hint="eastAsia"/>
              </w:rPr>
              <w:t>2.5GE SFP</w:t>
            </w:r>
            <w:proofErr w:type="gramStart"/>
            <w:r>
              <w:rPr>
                <w:rFonts w:hint="eastAsia"/>
              </w:rPr>
              <w:t>光口</w:t>
            </w:r>
            <w:proofErr w:type="gramEnd"/>
            <w:r>
              <w:rPr>
                <w:rFonts w:hint="eastAsia"/>
              </w:rPr>
              <w:t>≥</w:t>
            </w:r>
            <w:r>
              <w:rPr>
                <w:rFonts w:hint="eastAsia"/>
              </w:rPr>
              <w:t>1</w:t>
            </w:r>
            <w:r>
              <w:rPr>
                <w:rFonts w:hint="eastAsia"/>
              </w:rPr>
              <w:t>个</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配置管理△</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支持免配置上线，支持被上层交换机统一纳管</w:t>
            </w:r>
          </w:p>
        </w:tc>
      </w:tr>
      <w:tr w:rsidR="00AD64A1">
        <w:trPr>
          <w:trHeight w:val="419"/>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静音功能</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无风扇设计</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POE*</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支持</w:t>
            </w:r>
            <w:r>
              <w:rPr>
                <w:rFonts w:hint="eastAsia"/>
              </w:rPr>
              <w:t>POE++</w:t>
            </w:r>
            <w:r>
              <w:rPr>
                <w:rFonts w:hint="eastAsia"/>
              </w:rPr>
              <w:t>供电，整机输出功率≥</w:t>
            </w:r>
            <w:r>
              <w:rPr>
                <w:rFonts w:hint="eastAsia"/>
              </w:rPr>
              <w:t>75W</w:t>
            </w:r>
          </w:p>
        </w:tc>
      </w:tr>
      <w:tr w:rsidR="00AD64A1">
        <w:trPr>
          <w:trHeight w:val="402"/>
          <w:jc w:val="center"/>
        </w:trPr>
        <w:tc>
          <w:tcPr>
            <w:tcW w:w="974" w:type="pct"/>
            <w:tcBorders>
              <w:top w:val="single" w:sz="4" w:space="0" w:color="000000"/>
              <w:left w:val="single" w:sz="4" w:space="0" w:color="000000"/>
              <w:bottom w:val="single" w:sz="4" w:space="0" w:color="000000"/>
              <w:right w:val="single" w:sz="4" w:space="0" w:color="000000"/>
            </w:tcBorders>
            <w:vAlign w:val="center"/>
          </w:tcPr>
          <w:p w:rsidR="00AD64A1" w:rsidRDefault="00950E55" w:rsidP="00250C10">
            <w:pPr>
              <w:jc w:val="center"/>
            </w:pPr>
            <w:r>
              <w:rPr>
                <w:rFonts w:hint="eastAsia"/>
              </w:rPr>
              <w:t>配置</w:t>
            </w:r>
            <w:r>
              <w:rPr>
                <w:rFonts w:hint="eastAsia"/>
              </w:rPr>
              <w:t>*</w:t>
            </w:r>
          </w:p>
        </w:tc>
        <w:tc>
          <w:tcPr>
            <w:tcW w:w="4026" w:type="pct"/>
            <w:tcBorders>
              <w:top w:val="single" w:sz="4" w:space="0" w:color="000000"/>
              <w:left w:val="single" w:sz="4" w:space="0" w:color="000000"/>
              <w:bottom w:val="single" w:sz="4" w:space="0" w:color="000000"/>
              <w:right w:val="single" w:sz="4" w:space="0" w:color="000000"/>
            </w:tcBorders>
            <w:vAlign w:val="center"/>
          </w:tcPr>
          <w:p w:rsidR="00AD64A1" w:rsidRDefault="00950E55" w:rsidP="00D57628">
            <w:r>
              <w:rPr>
                <w:rFonts w:hint="eastAsia"/>
              </w:rPr>
              <w:t>配置</w:t>
            </w:r>
            <w:r>
              <w:rPr>
                <w:rFonts w:hint="eastAsia"/>
              </w:rPr>
              <w:t>2.5G</w:t>
            </w:r>
            <w:r>
              <w:rPr>
                <w:rFonts w:hint="eastAsia"/>
              </w:rPr>
              <w:t>原厂</w:t>
            </w:r>
            <w:r>
              <w:rPr>
                <w:rFonts w:hint="eastAsia"/>
              </w:rPr>
              <w:t>SFP</w:t>
            </w:r>
            <w:r>
              <w:rPr>
                <w:rFonts w:hint="eastAsia"/>
              </w:rPr>
              <w:t>单模光纤模块≥</w:t>
            </w:r>
            <w:r>
              <w:rPr>
                <w:rFonts w:hint="eastAsia"/>
              </w:rPr>
              <w:t>2</w:t>
            </w:r>
            <w:r>
              <w:rPr>
                <w:rFonts w:hint="eastAsia"/>
              </w:rPr>
              <w:t>；配置电源适配器≥</w:t>
            </w:r>
            <w:r>
              <w:rPr>
                <w:rFonts w:hint="eastAsia"/>
              </w:rPr>
              <w:t>1</w:t>
            </w:r>
          </w:p>
        </w:tc>
      </w:tr>
    </w:tbl>
    <w:p w:rsidR="00AD64A1" w:rsidRDefault="00AD64A1" w:rsidP="00D57628"/>
    <w:p w:rsidR="00AD64A1" w:rsidRDefault="00950E55" w:rsidP="00D57628">
      <w:r>
        <w:rPr>
          <w:rFonts w:hint="eastAsia"/>
        </w:rPr>
        <w:t>8</w:t>
      </w:r>
      <w:r>
        <w:rPr>
          <w:rFonts w:hint="eastAsia"/>
        </w:rPr>
        <w:t>、无线接入设备（</w:t>
      </w:r>
      <w:r>
        <w:rPr>
          <w:rFonts w:hint="eastAsia"/>
        </w:rPr>
        <w:t>AP</w:t>
      </w:r>
      <w:r>
        <w:rPr>
          <w:rFonts w:hint="eastAsia"/>
        </w:rPr>
        <w:t>）（</w:t>
      </w:r>
      <w:r>
        <w:rPr>
          <w:rFonts w:hint="eastAsia"/>
        </w:rPr>
        <w:t>3844</w:t>
      </w:r>
      <w:r>
        <w:rPr>
          <w:rFonts w:hint="eastAsia"/>
        </w:rPr>
        <w:t>台）</w:t>
      </w:r>
    </w:p>
    <w:p w:rsidR="00AD64A1" w:rsidRDefault="00950E55" w:rsidP="00D57628">
      <w:r>
        <w:rPr>
          <w:rFonts w:hint="eastAsia"/>
        </w:rPr>
        <w:t>（</w:t>
      </w:r>
      <w:r>
        <w:rPr>
          <w:rFonts w:hint="eastAsia"/>
        </w:rPr>
        <w:t>1</w:t>
      </w:r>
      <w:r>
        <w:rPr>
          <w:rFonts w:hint="eastAsia"/>
        </w:rPr>
        <w:t>）放装</w:t>
      </w:r>
      <w:r>
        <w:rPr>
          <w:rFonts w:hint="eastAsia"/>
        </w:rPr>
        <w:t xml:space="preserve">AP </w:t>
      </w:r>
      <w:r>
        <w:rPr>
          <w:rFonts w:hint="eastAsia"/>
        </w:rPr>
        <w:t>（</w:t>
      </w:r>
      <w:r>
        <w:rPr>
          <w:rFonts w:hint="eastAsia"/>
        </w:rPr>
        <w:t>2015</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9"/>
      </w:tblGrid>
      <w:tr w:rsidR="00AD64A1">
        <w:trPr>
          <w:trHeight w:val="386"/>
        </w:trPr>
        <w:tc>
          <w:tcPr>
            <w:tcW w:w="1560" w:type="dxa"/>
            <w:shd w:val="clear" w:color="auto" w:fill="auto"/>
            <w:vAlign w:val="center"/>
          </w:tcPr>
          <w:p w:rsidR="00AD64A1" w:rsidRDefault="00950E55" w:rsidP="00250C10">
            <w:pPr>
              <w:jc w:val="center"/>
            </w:pPr>
            <w:r>
              <w:rPr>
                <w:rFonts w:hint="eastAsia"/>
              </w:rPr>
              <w:t>指标项</w:t>
            </w:r>
          </w:p>
        </w:tc>
        <w:tc>
          <w:tcPr>
            <w:tcW w:w="6549" w:type="dxa"/>
            <w:shd w:val="clear" w:color="auto" w:fill="auto"/>
            <w:vAlign w:val="center"/>
          </w:tcPr>
          <w:p w:rsidR="00AD64A1" w:rsidRDefault="00950E55" w:rsidP="00250C10">
            <w:pPr>
              <w:jc w:val="center"/>
              <w:rPr>
                <w:szCs w:val="21"/>
              </w:rPr>
            </w:pPr>
            <w:r>
              <w:rPr>
                <w:rFonts w:hint="eastAsia"/>
              </w:rPr>
              <w:t>技术指标要求</w:t>
            </w:r>
          </w:p>
        </w:tc>
      </w:tr>
      <w:tr w:rsidR="00AD64A1">
        <w:trPr>
          <w:trHeight w:val="480"/>
        </w:trPr>
        <w:tc>
          <w:tcPr>
            <w:tcW w:w="1560" w:type="dxa"/>
            <w:vMerge w:val="restart"/>
            <w:shd w:val="clear" w:color="auto" w:fill="auto"/>
            <w:vAlign w:val="center"/>
          </w:tcPr>
          <w:p w:rsidR="00AD64A1" w:rsidRDefault="00950E55" w:rsidP="00250C10">
            <w:pPr>
              <w:jc w:val="center"/>
            </w:pPr>
            <w:r>
              <w:rPr>
                <w:rFonts w:hint="eastAsia"/>
              </w:rPr>
              <w:t>硬件规格</w:t>
            </w:r>
          </w:p>
        </w:tc>
        <w:tc>
          <w:tcPr>
            <w:tcW w:w="6549" w:type="dxa"/>
            <w:shd w:val="clear" w:color="auto" w:fill="auto"/>
            <w:vAlign w:val="center"/>
          </w:tcPr>
          <w:p w:rsidR="00AD64A1" w:rsidRDefault="00950E55" w:rsidP="00D57628">
            <w:r>
              <w:rPr>
                <w:rFonts w:hint="eastAsia"/>
              </w:rPr>
              <w:t>*</w:t>
            </w:r>
            <w:r>
              <w:rPr>
                <w:rFonts w:hint="eastAsia"/>
              </w:rPr>
              <w:t>支持</w:t>
            </w:r>
            <w:r>
              <w:rPr>
                <w:rFonts w:hint="eastAsia"/>
              </w:rPr>
              <w:t>802.11a/b/g/n/ac/ac Wave 2/ax</w:t>
            </w:r>
            <w:r>
              <w:rPr>
                <w:rFonts w:hint="eastAsia"/>
              </w:rPr>
              <w:t>标准，内置智能天线，支持</w:t>
            </w:r>
            <w:r>
              <w:rPr>
                <w:rFonts w:hint="eastAsia"/>
              </w:rPr>
              <w:t>MU-MIMO</w:t>
            </w:r>
            <w:r>
              <w:rPr>
                <w:rFonts w:hint="eastAsia"/>
              </w:rPr>
              <w:t>技术，</w:t>
            </w:r>
            <w:proofErr w:type="gramStart"/>
            <w:r>
              <w:rPr>
                <w:rFonts w:hint="eastAsia"/>
              </w:rPr>
              <w:t>总空间流数</w:t>
            </w:r>
            <w:proofErr w:type="gramEnd"/>
            <w:r>
              <w:rPr>
                <w:rFonts w:hint="eastAsia"/>
              </w:rPr>
              <w:t>≥</w:t>
            </w:r>
            <w:r>
              <w:rPr>
                <w:rFonts w:hint="eastAsia"/>
              </w:rPr>
              <w:t>4</w:t>
            </w:r>
            <w:r>
              <w:rPr>
                <w:rFonts w:hint="eastAsia"/>
              </w:rPr>
              <w:t>，支持本地转发</w:t>
            </w:r>
          </w:p>
        </w:tc>
      </w:tr>
      <w:tr w:rsidR="00AD64A1">
        <w:trPr>
          <w:trHeight w:val="495"/>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w:t>
            </w:r>
            <w:r>
              <w:rPr>
                <w:rFonts w:hint="eastAsia"/>
              </w:rPr>
              <w:t>5GHz</w:t>
            </w:r>
            <w:r>
              <w:rPr>
                <w:rFonts w:hint="eastAsia"/>
              </w:rPr>
              <w:t>频段速率≥</w:t>
            </w:r>
            <w:r>
              <w:rPr>
                <w:rFonts w:hint="eastAsia"/>
              </w:rPr>
              <w:t>2.4Gbps</w:t>
            </w:r>
            <w:r>
              <w:rPr>
                <w:rFonts w:hint="eastAsia"/>
              </w:rPr>
              <w:t>；</w:t>
            </w:r>
            <w:r>
              <w:rPr>
                <w:rFonts w:hint="eastAsia"/>
              </w:rPr>
              <w:t>2.4GHz</w:t>
            </w:r>
            <w:r>
              <w:rPr>
                <w:rFonts w:hint="eastAsia"/>
              </w:rPr>
              <w:t>频段速率≥</w:t>
            </w:r>
            <w:r>
              <w:rPr>
                <w:rFonts w:hint="eastAsia"/>
              </w:rPr>
              <w:t>0.5Gbps</w:t>
            </w:r>
            <w:r>
              <w:rPr>
                <w:rFonts w:hint="eastAsia"/>
              </w:rPr>
              <w:t>；整机速率≥</w:t>
            </w:r>
            <w:r>
              <w:rPr>
                <w:rFonts w:hint="eastAsia"/>
              </w:rPr>
              <w:t>2.9Gbps</w:t>
            </w:r>
            <w:r>
              <w:rPr>
                <w:rFonts w:hint="eastAsia"/>
              </w:rPr>
              <w:t>；</w:t>
            </w:r>
            <w:r>
              <w:rPr>
                <w:rFonts w:hint="eastAsia"/>
              </w:rPr>
              <w:t>5G</w:t>
            </w:r>
            <w:r>
              <w:rPr>
                <w:rFonts w:hint="eastAsia"/>
              </w:rPr>
              <w:t>射频支持</w:t>
            </w:r>
            <w:r>
              <w:rPr>
                <w:rFonts w:hint="eastAsia"/>
              </w:rPr>
              <w:t>160MHz</w:t>
            </w:r>
            <w:r>
              <w:rPr>
                <w:rFonts w:hint="eastAsia"/>
              </w:rPr>
              <w:t>频宽</w:t>
            </w:r>
          </w:p>
        </w:tc>
      </w:tr>
      <w:tr w:rsidR="00AD64A1">
        <w:trPr>
          <w:trHeight w:val="388"/>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内置蓝牙，</w:t>
            </w:r>
            <w:proofErr w:type="gramStart"/>
            <w:r>
              <w:rPr>
                <w:rFonts w:hint="eastAsia"/>
              </w:rPr>
              <w:t>支持蓝牙串口</w:t>
            </w:r>
            <w:proofErr w:type="gramEnd"/>
            <w:r>
              <w:rPr>
                <w:rFonts w:hint="eastAsia"/>
              </w:rPr>
              <w:t>远距离运</w:t>
            </w:r>
            <w:proofErr w:type="gramStart"/>
            <w:r>
              <w:rPr>
                <w:rFonts w:hint="eastAsia"/>
              </w:rPr>
              <w:t>维管理</w:t>
            </w:r>
            <w:proofErr w:type="gramEnd"/>
          </w:p>
        </w:tc>
      </w:tr>
      <w:tr w:rsidR="00AD64A1">
        <w:trPr>
          <w:trHeight w:val="388"/>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proofErr w:type="gramStart"/>
            <w:r>
              <w:rPr>
                <w:rFonts w:hint="eastAsia"/>
              </w:rPr>
              <w:t>千兆电接口</w:t>
            </w:r>
            <w:proofErr w:type="gramEnd"/>
            <w:r>
              <w:rPr>
                <w:rFonts w:hint="eastAsia"/>
              </w:rPr>
              <w:t>≥</w:t>
            </w:r>
            <w:r>
              <w:rPr>
                <w:rFonts w:hint="eastAsia"/>
              </w:rPr>
              <w:t>1</w:t>
            </w:r>
            <w:r>
              <w:rPr>
                <w:rFonts w:hint="eastAsia"/>
              </w:rPr>
              <w:t>，支持</w:t>
            </w:r>
            <w:r>
              <w:rPr>
                <w:rFonts w:hint="eastAsia"/>
              </w:rPr>
              <w:t>POE</w:t>
            </w:r>
            <w:r>
              <w:rPr>
                <w:rFonts w:hint="eastAsia"/>
              </w:rPr>
              <w:t>受电</w:t>
            </w:r>
          </w:p>
        </w:tc>
      </w:tr>
      <w:tr w:rsidR="00AD64A1">
        <w:trPr>
          <w:trHeight w:val="240"/>
        </w:trPr>
        <w:tc>
          <w:tcPr>
            <w:tcW w:w="1560" w:type="dxa"/>
            <w:vMerge w:val="restart"/>
            <w:shd w:val="clear" w:color="auto" w:fill="auto"/>
            <w:vAlign w:val="center"/>
          </w:tcPr>
          <w:p w:rsidR="00AD64A1" w:rsidRDefault="00950E55" w:rsidP="00250C10">
            <w:pPr>
              <w:jc w:val="center"/>
            </w:pPr>
            <w:r>
              <w:rPr>
                <w:rFonts w:hint="eastAsia"/>
              </w:rPr>
              <w:t>产品功能</w:t>
            </w:r>
          </w:p>
        </w:tc>
        <w:tc>
          <w:tcPr>
            <w:tcW w:w="6549" w:type="dxa"/>
            <w:shd w:val="clear" w:color="auto" w:fill="auto"/>
            <w:vAlign w:val="center"/>
          </w:tcPr>
          <w:p w:rsidR="00AD64A1" w:rsidRDefault="00950E55" w:rsidP="00D57628">
            <w:r>
              <w:rPr>
                <w:rFonts w:hint="eastAsia"/>
              </w:rPr>
              <w:t>支持胖瘦模式一体化设计</w:t>
            </w:r>
          </w:p>
        </w:tc>
      </w:tr>
      <w:tr w:rsidR="00AD64A1">
        <w:trPr>
          <w:trHeight w:val="240"/>
        </w:trPr>
        <w:tc>
          <w:tcPr>
            <w:tcW w:w="1560" w:type="dxa"/>
            <w:vMerge/>
            <w:shd w:val="clear" w:color="auto" w:fill="auto"/>
            <w:vAlign w:val="center"/>
          </w:tcPr>
          <w:p w:rsidR="00AD64A1" w:rsidRDefault="00AD64A1" w:rsidP="00D57628"/>
        </w:tc>
        <w:tc>
          <w:tcPr>
            <w:tcW w:w="6549" w:type="dxa"/>
            <w:shd w:val="clear" w:color="auto" w:fill="auto"/>
            <w:vAlign w:val="center"/>
          </w:tcPr>
          <w:p w:rsidR="00AD64A1" w:rsidRDefault="00950E55" w:rsidP="00D57628">
            <w:r>
              <w:rPr>
                <w:rFonts w:hint="eastAsia"/>
              </w:rPr>
              <w:t>单射频≥</w:t>
            </w:r>
            <w:r>
              <w:rPr>
                <w:rFonts w:hint="eastAsia"/>
              </w:rPr>
              <w:t>16</w:t>
            </w:r>
            <w:r>
              <w:rPr>
                <w:rFonts w:hint="eastAsia"/>
              </w:rPr>
              <w:t>个</w:t>
            </w:r>
            <w:r>
              <w:rPr>
                <w:rFonts w:hint="eastAsia"/>
              </w:rPr>
              <w:t>SSID </w:t>
            </w:r>
          </w:p>
        </w:tc>
      </w:tr>
      <w:tr w:rsidR="00AD64A1">
        <w:trPr>
          <w:trHeight w:val="419"/>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IPv</w:t>
            </w:r>
            <w:r>
              <w:t>4</w:t>
            </w:r>
            <w:r>
              <w:rPr>
                <w:rFonts w:hint="eastAsia"/>
              </w:rPr>
              <w:t>/IPv6</w:t>
            </w:r>
            <w:r>
              <w:rPr>
                <w:rFonts w:hint="eastAsia"/>
              </w:rPr>
              <w:t>，支持</w:t>
            </w:r>
            <w:r>
              <w:rPr>
                <w:rFonts w:hint="eastAsia"/>
              </w:rPr>
              <w:t>IPv6 SAVI</w:t>
            </w:r>
            <w:r>
              <w:rPr>
                <w:rFonts w:hint="eastAsia"/>
              </w:rPr>
              <w:t>，</w:t>
            </w:r>
            <w:r>
              <w:rPr>
                <w:rFonts w:hint="eastAsia"/>
              </w:rPr>
              <w:t>IPv6</w:t>
            </w:r>
            <w:r>
              <w:rPr>
                <w:rFonts w:hint="eastAsia"/>
              </w:rPr>
              <w:t>终端接入认证</w:t>
            </w:r>
          </w:p>
        </w:tc>
      </w:tr>
      <w:tr w:rsidR="00AD64A1">
        <w:trPr>
          <w:trHeight w:val="410"/>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tc>
      </w:tr>
      <w:tr w:rsidR="00AD64A1">
        <w:trPr>
          <w:trHeight w:val="410"/>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Telemetry</w:t>
            </w:r>
            <w:r>
              <w:rPr>
                <w:rFonts w:hint="eastAsia"/>
              </w:rPr>
              <w:t>技术，支持实时报送设备数据，能通过统一的网络分析平台发现故障</w:t>
            </w:r>
          </w:p>
        </w:tc>
      </w:tr>
    </w:tbl>
    <w:p w:rsidR="00AD64A1" w:rsidRDefault="00AD64A1" w:rsidP="00D57628"/>
    <w:p w:rsidR="00AD64A1" w:rsidRDefault="00950E55" w:rsidP="00D57628">
      <w:r>
        <w:rPr>
          <w:rFonts w:hint="eastAsia"/>
        </w:rPr>
        <w:t>（</w:t>
      </w:r>
      <w:r>
        <w:rPr>
          <w:rFonts w:hint="eastAsia"/>
        </w:rPr>
        <w:t>2</w:t>
      </w:r>
      <w:r>
        <w:rPr>
          <w:rFonts w:hint="eastAsia"/>
        </w:rPr>
        <w:t>）面板</w:t>
      </w:r>
      <w:r>
        <w:rPr>
          <w:rFonts w:hint="eastAsia"/>
        </w:rPr>
        <w:t xml:space="preserve">AP </w:t>
      </w:r>
      <w:r>
        <w:rPr>
          <w:rFonts w:hint="eastAsia"/>
        </w:rPr>
        <w:t>（</w:t>
      </w:r>
      <w:r>
        <w:rPr>
          <w:rFonts w:hint="eastAsia"/>
        </w:rPr>
        <w:t>1750</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9"/>
      </w:tblGrid>
      <w:tr w:rsidR="00AD64A1">
        <w:trPr>
          <w:trHeight w:val="386"/>
        </w:trPr>
        <w:tc>
          <w:tcPr>
            <w:tcW w:w="1560" w:type="dxa"/>
            <w:shd w:val="clear" w:color="auto" w:fill="auto"/>
            <w:vAlign w:val="center"/>
          </w:tcPr>
          <w:p w:rsidR="00AD64A1" w:rsidRDefault="00950E55" w:rsidP="00250C10">
            <w:pPr>
              <w:jc w:val="center"/>
            </w:pPr>
            <w:r>
              <w:rPr>
                <w:rFonts w:hint="eastAsia"/>
              </w:rPr>
              <w:t>指标项</w:t>
            </w:r>
          </w:p>
        </w:tc>
        <w:tc>
          <w:tcPr>
            <w:tcW w:w="6549" w:type="dxa"/>
            <w:shd w:val="clear" w:color="auto" w:fill="auto"/>
            <w:vAlign w:val="center"/>
          </w:tcPr>
          <w:p w:rsidR="00AD64A1" w:rsidRDefault="00950E55" w:rsidP="00250C10">
            <w:pPr>
              <w:jc w:val="center"/>
              <w:rPr>
                <w:szCs w:val="21"/>
              </w:rPr>
            </w:pPr>
            <w:r>
              <w:rPr>
                <w:rFonts w:hint="eastAsia"/>
              </w:rPr>
              <w:t>技术指标要求</w:t>
            </w:r>
          </w:p>
        </w:tc>
      </w:tr>
      <w:tr w:rsidR="00AD64A1">
        <w:trPr>
          <w:trHeight w:val="480"/>
        </w:trPr>
        <w:tc>
          <w:tcPr>
            <w:tcW w:w="1560" w:type="dxa"/>
            <w:vMerge w:val="restart"/>
            <w:shd w:val="clear" w:color="auto" w:fill="auto"/>
            <w:vAlign w:val="center"/>
          </w:tcPr>
          <w:p w:rsidR="00AD64A1" w:rsidRDefault="00950E55" w:rsidP="00250C10">
            <w:pPr>
              <w:jc w:val="center"/>
            </w:pPr>
            <w:r>
              <w:rPr>
                <w:rFonts w:hint="eastAsia"/>
              </w:rPr>
              <w:t>硬件规格</w:t>
            </w:r>
          </w:p>
        </w:tc>
        <w:tc>
          <w:tcPr>
            <w:tcW w:w="6549" w:type="dxa"/>
            <w:shd w:val="clear" w:color="auto" w:fill="auto"/>
            <w:vAlign w:val="center"/>
          </w:tcPr>
          <w:p w:rsidR="00AD64A1" w:rsidRDefault="00950E55" w:rsidP="00D57628">
            <w:r>
              <w:rPr>
                <w:rFonts w:hint="eastAsia"/>
              </w:rPr>
              <w:t>*</w:t>
            </w:r>
            <w:r>
              <w:rPr>
                <w:rFonts w:hint="eastAsia"/>
              </w:rPr>
              <w:t>支持</w:t>
            </w:r>
            <w:r>
              <w:rPr>
                <w:rFonts w:hint="eastAsia"/>
              </w:rPr>
              <w:t>802.11a/b/g/n/ac/ac Wave 2/ax</w:t>
            </w:r>
            <w:r>
              <w:rPr>
                <w:rFonts w:hint="eastAsia"/>
              </w:rPr>
              <w:t>标准，内置智能天线，支持</w:t>
            </w:r>
            <w:r>
              <w:rPr>
                <w:rFonts w:hint="eastAsia"/>
              </w:rPr>
              <w:t>MU-MIMO</w:t>
            </w:r>
            <w:r>
              <w:rPr>
                <w:rFonts w:hint="eastAsia"/>
              </w:rPr>
              <w:t>技术，</w:t>
            </w:r>
            <w:proofErr w:type="gramStart"/>
            <w:r>
              <w:rPr>
                <w:rFonts w:hint="eastAsia"/>
              </w:rPr>
              <w:t>总空间流数</w:t>
            </w:r>
            <w:proofErr w:type="gramEnd"/>
            <w:r>
              <w:rPr>
                <w:rFonts w:hint="eastAsia"/>
              </w:rPr>
              <w:t>≥</w:t>
            </w:r>
            <w:r>
              <w:rPr>
                <w:rFonts w:hint="eastAsia"/>
              </w:rPr>
              <w:t>4</w:t>
            </w:r>
            <w:r>
              <w:rPr>
                <w:rFonts w:hint="eastAsia"/>
              </w:rPr>
              <w:t>，支持本地转发</w:t>
            </w:r>
          </w:p>
        </w:tc>
      </w:tr>
      <w:tr w:rsidR="00AD64A1">
        <w:trPr>
          <w:trHeight w:val="495"/>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w:t>
            </w:r>
            <w:r>
              <w:rPr>
                <w:rFonts w:hint="eastAsia"/>
              </w:rPr>
              <w:t>5GHz</w:t>
            </w:r>
            <w:r>
              <w:rPr>
                <w:rFonts w:hint="eastAsia"/>
              </w:rPr>
              <w:t>频段速率≥</w:t>
            </w:r>
            <w:r>
              <w:rPr>
                <w:rFonts w:hint="eastAsia"/>
              </w:rPr>
              <w:t>2.4Gbps</w:t>
            </w:r>
            <w:r>
              <w:rPr>
                <w:rFonts w:hint="eastAsia"/>
              </w:rPr>
              <w:t>；</w:t>
            </w:r>
            <w:r>
              <w:rPr>
                <w:rFonts w:hint="eastAsia"/>
              </w:rPr>
              <w:t>2.4GHz</w:t>
            </w:r>
            <w:r>
              <w:rPr>
                <w:rFonts w:hint="eastAsia"/>
              </w:rPr>
              <w:t>频段速率≥</w:t>
            </w:r>
            <w:r>
              <w:rPr>
                <w:rFonts w:hint="eastAsia"/>
              </w:rPr>
              <w:t>0.5Gbps</w:t>
            </w:r>
            <w:r>
              <w:rPr>
                <w:rFonts w:hint="eastAsia"/>
              </w:rPr>
              <w:t>；整机速率≥</w:t>
            </w:r>
            <w:r>
              <w:rPr>
                <w:rFonts w:hint="eastAsia"/>
              </w:rPr>
              <w:t>2.9Gbps</w:t>
            </w:r>
            <w:r>
              <w:rPr>
                <w:rFonts w:hint="eastAsia"/>
              </w:rPr>
              <w:t>；</w:t>
            </w:r>
            <w:r>
              <w:rPr>
                <w:rFonts w:hint="eastAsia"/>
              </w:rPr>
              <w:t>5G</w:t>
            </w:r>
            <w:r>
              <w:rPr>
                <w:rFonts w:hint="eastAsia"/>
              </w:rPr>
              <w:t>射频支持</w:t>
            </w:r>
            <w:r>
              <w:rPr>
                <w:rFonts w:hint="eastAsia"/>
              </w:rPr>
              <w:t>160MHz</w:t>
            </w:r>
            <w:r>
              <w:rPr>
                <w:rFonts w:hint="eastAsia"/>
              </w:rPr>
              <w:t>频宽</w:t>
            </w:r>
          </w:p>
        </w:tc>
      </w:tr>
      <w:tr w:rsidR="00AD64A1">
        <w:trPr>
          <w:trHeight w:val="388"/>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w:t>
            </w:r>
            <w:r>
              <w:rPr>
                <w:rFonts w:hint="eastAsia"/>
              </w:rPr>
              <w:t>千兆上行电接口≥</w:t>
            </w:r>
            <w:r>
              <w:rPr>
                <w:rFonts w:hint="eastAsia"/>
              </w:rPr>
              <w:t>1</w:t>
            </w:r>
            <w:r>
              <w:rPr>
                <w:rFonts w:hint="eastAsia"/>
              </w:rPr>
              <w:t>；千兆下行电接口≥</w:t>
            </w:r>
            <w:r>
              <w:rPr>
                <w:rFonts w:hint="eastAsia"/>
              </w:rPr>
              <w:t>4</w:t>
            </w:r>
            <w:r>
              <w:rPr>
                <w:rFonts w:hint="eastAsia"/>
              </w:rPr>
              <w:t>，上行口支持</w:t>
            </w:r>
            <w:r>
              <w:rPr>
                <w:rFonts w:hint="eastAsia"/>
              </w:rPr>
              <w:t>POE</w:t>
            </w:r>
            <w:r>
              <w:rPr>
                <w:rFonts w:hint="eastAsia"/>
              </w:rPr>
              <w:t>受电</w:t>
            </w:r>
          </w:p>
        </w:tc>
      </w:tr>
      <w:tr w:rsidR="00AD64A1">
        <w:trPr>
          <w:trHeight w:val="240"/>
        </w:trPr>
        <w:tc>
          <w:tcPr>
            <w:tcW w:w="1560" w:type="dxa"/>
            <w:vMerge w:val="restart"/>
            <w:shd w:val="clear" w:color="auto" w:fill="auto"/>
            <w:vAlign w:val="center"/>
          </w:tcPr>
          <w:p w:rsidR="00AD64A1" w:rsidRDefault="00950E55" w:rsidP="00250C10">
            <w:pPr>
              <w:jc w:val="center"/>
            </w:pPr>
            <w:r>
              <w:rPr>
                <w:rFonts w:hint="eastAsia"/>
              </w:rPr>
              <w:t>产品功能</w:t>
            </w:r>
          </w:p>
        </w:tc>
        <w:tc>
          <w:tcPr>
            <w:tcW w:w="6549" w:type="dxa"/>
            <w:shd w:val="clear" w:color="auto" w:fill="auto"/>
            <w:vAlign w:val="center"/>
          </w:tcPr>
          <w:p w:rsidR="00AD64A1" w:rsidRDefault="00950E55" w:rsidP="00D57628">
            <w:r>
              <w:rPr>
                <w:rFonts w:hint="eastAsia"/>
              </w:rPr>
              <w:t>支持胖瘦模式一体化设计</w:t>
            </w:r>
          </w:p>
        </w:tc>
      </w:tr>
      <w:tr w:rsidR="00AD64A1">
        <w:trPr>
          <w:trHeight w:val="240"/>
        </w:trPr>
        <w:tc>
          <w:tcPr>
            <w:tcW w:w="1560" w:type="dxa"/>
            <w:vMerge/>
            <w:shd w:val="clear" w:color="auto" w:fill="auto"/>
            <w:vAlign w:val="center"/>
          </w:tcPr>
          <w:p w:rsidR="00AD64A1" w:rsidRDefault="00AD64A1" w:rsidP="00D57628"/>
        </w:tc>
        <w:tc>
          <w:tcPr>
            <w:tcW w:w="6549" w:type="dxa"/>
            <w:shd w:val="clear" w:color="auto" w:fill="auto"/>
            <w:vAlign w:val="center"/>
          </w:tcPr>
          <w:p w:rsidR="00AD64A1" w:rsidRDefault="00950E55" w:rsidP="00D57628">
            <w:r>
              <w:rPr>
                <w:rFonts w:hint="eastAsia"/>
              </w:rPr>
              <w:t>单射频≥</w:t>
            </w:r>
            <w:r>
              <w:rPr>
                <w:rFonts w:hint="eastAsia"/>
              </w:rPr>
              <w:t>16</w:t>
            </w:r>
            <w:r>
              <w:rPr>
                <w:rFonts w:hint="eastAsia"/>
              </w:rPr>
              <w:t>个</w:t>
            </w:r>
            <w:r>
              <w:rPr>
                <w:rFonts w:hint="eastAsia"/>
              </w:rPr>
              <w:t>SSID </w:t>
            </w:r>
          </w:p>
        </w:tc>
      </w:tr>
      <w:tr w:rsidR="00AD64A1">
        <w:trPr>
          <w:trHeight w:val="419"/>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IPv</w:t>
            </w:r>
            <w:r>
              <w:t>4</w:t>
            </w:r>
            <w:r>
              <w:rPr>
                <w:rFonts w:hint="eastAsia"/>
              </w:rPr>
              <w:t>/IPv6</w:t>
            </w:r>
            <w:r>
              <w:rPr>
                <w:rFonts w:hint="eastAsia"/>
              </w:rPr>
              <w:t>，支持</w:t>
            </w:r>
            <w:r>
              <w:rPr>
                <w:rFonts w:hint="eastAsia"/>
              </w:rPr>
              <w:t>IPv6 SAVI</w:t>
            </w:r>
            <w:r>
              <w:rPr>
                <w:rFonts w:hint="eastAsia"/>
              </w:rPr>
              <w:t>，</w:t>
            </w:r>
            <w:r>
              <w:rPr>
                <w:rFonts w:hint="eastAsia"/>
              </w:rPr>
              <w:t>IPv6</w:t>
            </w:r>
            <w:r>
              <w:rPr>
                <w:rFonts w:hint="eastAsia"/>
              </w:rPr>
              <w:t>终端接入认证</w:t>
            </w:r>
          </w:p>
        </w:tc>
      </w:tr>
      <w:tr w:rsidR="00AD64A1">
        <w:trPr>
          <w:trHeight w:val="410"/>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tc>
      </w:tr>
      <w:tr w:rsidR="00AD64A1">
        <w:trPr>
          <w:trHeight w:val="410"/>
        </w:trPr>
        <w:tc>
          <w:tcPr>
            <w:tcW w:w="1560" w:type="dxa"/>
            <w:vMerge/>
            <w:vAlign w:val="center"/>
          </w:tcPr>
          <w:p w:rsidR="00AD64A1" w:rsidRDefault="00AD64A1" w:rsidP="00D57628"/>
        </w:tc>
        <w:tc>
          <w:tcPr>
            <w:tcW w:w="6549" w:type="dxa"/>
            <w:shd w:val="clear" w:color="auto" w:fill="auto"/>
            <w:vAlign w:val="center"/>
          </w:tcPr>
          <w:p w:rsidR="00AD64A1" w:rsidRDefault="00950E55" w:rsidP="00D57628">
            <w:r>
              <w:rPr>
                <w:rFonts w:hint="eastAsia"/>
              </w:rPr>
              <w:t>△支持</w:t>
            </w:r>
            <w:r>
              <w:rPr>
                <w:rFonts w:hint="eastAsia"/>
              </w:rPr>
              <w:t>Telemetry</w:t>
            </w:r>
            <w:r>
              <w:rPr>
                <w:rFonts w:hint="eastAsia"/>
              </w:rPr>
              <w:t>技术，支持实时报送设备数据，能通过统一的网络分析平台发现故障</w:t>
            </w:r>
          </w:p>
        </w:tc>
      </w:tr>
    </w:tbl>
    <w:p w:rsidR="00AD64A1" w:rsidRDefault="00AD64A1" w:rsidP="00D57628"/>
    <w:p w:rsidR="00AD64A1" w:rsidRDefault="00950E55" w:rsidP="00D57628">
      <w:r>
        <w:rPr>
          <w:rFonts w:hint="eastAsia"/>
        </w:rPr>
        <w:t>（</w:t>
      </w:r>
      <w:r>
        <w:rPr>
          <w:rFonts w:hint="eastAsia"/>
        </w:rPr>
        <w:t>3</w:t>
      </w:r>
      <w:r>
        <w:rPr>
          <w:rFonts w:hint="eastAsia"/>
        </w:rPr>
        <w:t>）高密</w:t>
      </w:r>
      <w:r>
        <w:rPr>
          <w:rFonts w:hint="eastAsia"/>
        </w:rPr>
        <w:t>AP</w:t>
      </w:r>
      <w:r>
        <w:rPr>
          <w:rFonts w:hint="eastAsia"/>
        </w:rPr>
        <w:t>（</w:t>
      </w:r>
      <w:r>
        <w:rPr>
          <w:rFonts w:hint="eastAsia"/>
        </w:rPr>
        <w:t>39</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9"/>
      </w:tblGrid>
      <w:tr w:rsidR="00AD64A1" w:rsidTr="00F247F9">
        <w:trPr>
          <w:trHeight w:val="386"/>
        </w:trPr>
        <w:tc>
          <w:tcPr>
            <w:tcW w:w="1560" w:type="dxa"/>
            <w:shd w:val="clear" w:color="auto" w:fill="auto"/>
          </w:tcPr>
          <w:p w:rsidR="00AD64A1" w:rsidRDefault="00950E55" w:rsidP="00250C10">
            <w:pPr>
              <w:jc w:val="center"/>
            </w:pPr>
            <w:r>
              <w:rPr>
                <w:rFonts w:hint="eastAsia"/>
              </w:rPr>
              <w:t>指标项</w:t>
            </w:r>
          </w:p>
        </w:tc>
        <w:tc>
          <w:tcPr>
            <w:tcW w:w="6549" w:type="dxa"/>
            <w:shd w:val="clear" w:color="auto" w:fill="auto"/>
          </w:tcPr>
          <w:p w:rsidR="00AD64A1" w:rsidRDefault="00950E55" w:rsidP="00250C10">
            <w:pPr>
              <w:jc w:val="center"/>
              <w:rPr>
                <w:szCs w:val="21"/>
              </w:rPr>
            </w:pPr>
            <w:r>
              <w:rPr>
                <w:rFonts w:hint="eastAsia"/>
              </w:rPr>
              <w:t>技术指标要求</w:t>
            </w:r>
          </w:p>
        </w:tc>
      </w:tr>
      <w:tr w:rsidR="00AD64A1" w:rsidTr="00F247F9">
        <w:trPr>
          <w:trHeight w:val="480"/>
        </w:trPr>
        <w:tc>
          <w:tcPr>
            <w:tcW w:w="1560" w:type="dxa"/>
            <w:vMerge w:val="restart"/>
            <w:shd w:val="clear" w:color="auto" w:fill="auto"/>
          </w:tcPr>
          <w:p w:rsidR="00AD64A1" w:rsidRDefault="00950E55" w:rsidP="00250C10">
            <w:pPr>
              <w:jc w:val="center"/>
            </w:pPr>
            <w:r>
              <w:rPr>
                <w:rFonts w:hint="eastAsia"/>
              </w:rPr>
              <w:t>硬件规格</w:t>
            </w:r>
          </w:p>
        </w:tc>
        <w:tc>
          <w:tcPr>
            <w:tcW w:w="6549" w:type="dxa"/>
            <w:shd w:val="clear" w:color="auto" w:fill="auto"/>
          </w:tcPr>
          <w:p w:rsidR="00AD64A1" w:rsidRDefault="00950E55" w:rsidP="00D57628">
            <w:r>
              <w:rPr>
                <w:rFonts w:hint="eastAsia"/>
              </w:rPr>
              <w:t>*</w:t>
            </w:r>
            <w:r>
              <w:rPr>
                <w:rFonts w:hint="eastAsia"/>
              </w:rPr>
              <w:t>支持</w:t>
            </w:r>
            <w:r>
              <w:rPr>
                <w:rFonts w:hint="eastAsia"/>
              </w:rPr>
              <w:t>802.11a/b/g/n/ac/ac Wave 2/ax/be</w:t>
            </w:r>
            <w:r>
              <w:rPr>
                <w:rFonts w:hint="eastAsia"/>
              </w:rPr>
              <w:t>标准，内置智能天线，支持</w:t>
            </w:r>
            <w:r>
              <w:rPr>
                <w:rFonts w:hint="eastAsia"/>
              </w:rPr>
              <w:t>MU-MIMO</w:t>
            </w:r>
            <w:r>
              <w:rPr>
                <w:rFonts w:hint="eastAsia"/>
              </w:rPr>
              <w:t>技术，</w:t>
            </w:r>
            <w:proofErr w:type="gramStart"/>
            <w:r>
              <w:rPr>
                <w:rFonts w:hint="eastAsia"/>
              </w:rPr>
              <w:t>总空间流数</w:t>
            </w:r>
            <w:proofErr w:type="gramEnd"/>
            <w:r>
              <w:rPr>
                <w:rFonts w:hint="eastAsia"/>
              </w:rPr>
              <w:t>≥</w:t>
            </w:r>
            <w:r>
              <w:rPr>
                <w:rFonts w:hint="eastAsia"/>
              </w:rPr>
              <w:t>12</w:t>
            </w:r>
            <w:r>
              <w:rPr>
                <w:rFonts w:hint="eastAsia"/>
              </w:rPr>
              <w:t>，支持本地转发</w:t>
            </w:r>
          </w:p>
        </w:tc>
      </w:tr>
      <w:tr w:rsidR="00AD64A1" w:rsidTr="00F247F9">
        <w:trPr>
          <w:trHeight w:val="495"/>
        </w:trPr>
        <w:tc>
          <w:tcPr>
            <w:tcW w:w="1560" w:type="dxa"/>
            <w:vMerge/>
          </w:tcPr>
          <w:p w:rsidR="00AD64A1" w:rsidRDefault="00AD64A1" w:rsidP="00250C10">
            <w:pPr>
              <w:jc w:val="center"/>
            </w:pPr>
          </w:p>
        </w:tc>
        <w:tc>
          <w:tcPr>
            <w:tcW w:w="6549" w:type="dxa"/>
            <w:shd w:val="clear" w:color="auto" w:fill="auto"/>
          </w:tcPr>
          <w:p w:rsidR="00AD64A1" w:rsidRDefault="00950E55" w:rsidP="00D57628">
            <w:r>
              <w:rPr>
                <w:rFonts w:hint="eastAsia"/>
              </w:rPr>
              <w:t>△整机速率≥</w:t>
            </w:r>
            <w:r>
              <w:rPr>
                <w:rFonts w:hint="eastAsia"/>
              </w:rPr>
              <w:t>18.5Gbps</w:t>
            </w:r>
            <w:r>
              <w:rPr>
                <w:rFonts w:hint="eastAsia"/>
              </w:rPr>
              <w:t>；支持</w:t>
            </w:r>
            <w:r>
              <w:rPr>
                <w:rFonts w:hint="eastAsia"/>
              </w:rPr>
              <w:t>320MHz</w:t>
            </w:r>
            <w:r>
              <w:rPr>
                <w:rFonts w:hint="eastAsia"/>
              </w:rPr>
              <w:t>频宽；支持</w:t>
            </w:r>
            <w:r>
              <w:rPr>
                <w:rFonts w:hint="eastAsia"/>
              </w:rPr>
              <w:t>2.4GHz/5GHz/6GHz</w:t>
            </w:r>
            <w:r>
              <w:rPr>
                <w:rFonts w:hint="eastAsia"/>
              </w:rPr>
              <w:t>三频段同时工作</w:t>
            </w:r>
            <w:r>
              <w:rPr>
                <w:rFonts w:hint="eastAsia"/>
              </w:rPr>
              <w:t>, 2.4GHz</w:t>
            </w:r>
            <w:r>
              <w:rPr>
                <w:rFonts w:hint="eastAsia"/>
              </w:rPr>
              <w:t>频段速率≥</w:t>
            </w:r>
            <w:r>
              <w:rPr>
                <w:rFonts w:hint="eastAsia"/>
              </w:rPr>
              <w:t>1.3Gbps</w:t>
            </w:r>
            <w:r>
              <w:rPr>
                <w:rFonts w:hint="eastAsia"/>
              </w:rPr>
              <w:t>，</w:t>
            </w:r>
            <w:r>
              <w:rPr>
                <w:rFonts w:hint="eastAsia"/>
              </w:rPr>
              <w:t>5GHz</w:t>
            </w:r>
            <w:r>
              <w:rPr>
                <w:rFonts w:hint="eastAsia"/>
              </w:rPr>
              <w:t>频段速率≥</w:t>
            </w:r>
            <w:r>
              <w:rPr>
                <w:rFonts w:hint="eastAsia"/>
              </w:rPr>
              <w:t>5.7Gbps</w:t>
            </w:r>
            <w:r>
              <w:rPr>
                <w:rFonts w:hint="eastAsia"/>
              </w:rPr>
              <w:t>，</w:t>
            </w:r>
            <w:r>
              <w:rPr>
                <w:rFonts w:hint="eastAsia"/>
              </w:rPr>
              <w:t>6GHz</w:t>
            </w:r>
            <w:r>
              <w:rPr>
                <w:rFonts w:hint="eastAsia"/>
              </w:rPr>
              <w:t>频段速率≥</w:t>
            </w:r>
            <w:r>
              <w:rPr>
                <w:rFonts w:hint="eastAsia"/>
              </w:rPr>
              <w:t>11.5Gbps</w:t>
            </w:r>
          </w:p>
        </w:tc>
      </w:tr>
      <w:tr w:rsidR="00AD64A1" w:rsidTr="00F247F9">
        <w:trPr>
          <w:trHeight w:val="388"/>
        </w:trPr>
        <w:tc>
          <w:tcPr>
            <w:tcW w:w="1560" w:type="dxa"/>
            <w:vMerge/>
          </w:tcPr>
          <w:p w:rsidR="00AD64A1" w:rsidRDefault="00AD64A1" w:rsidP="00250C10">
            <w:pPr>
              <w:jc w:val="center"/>
            </w:pPr>
          </w:p>
        </w:tc>
        <w:tc>
          <w:tcPr>
            <w:tcW w:w="6549" w:type="dxa"/>
            <w:shd w:val="clear" w:color="auto" w:fill="auto"/>
          </w:tcPr>
          <w:p w:rsidR="00AD64A1" w:rsidRDefault="00950E55" w:rsidP="00D57628">
            <w:r>
              <w:rPr>
                <w:rFonts w:hint="eastAsia"/>
              </w:rPr>
              <w:t>内置蓝牙，</w:t>
            </w:r>
            <w:proofErr w:type="gramStart"/>
            <w:r>
              <w:rPr>
                <w:rFonts w:hint="eastAsia"/>
              </w:rPr>
              <w:t>支持蓝牙串口</w:t>
            </w:r>
            <w:proofErr w:type="gramEnd"/>
            <w:r>
              <w:rPr>
                <w:rFonts w:hint="eastAsia"/>
              </w:rPr>
              <w:t>远距离运</w:t>
            </w:r>
            <w:proofErr w:type="gramStart"/>
            <w:r>
              <w:rPr>
                <w:rFonts w:hint="eastAsia"/>
              </w:rPr>
              <w:t>维管理</w:t>
            </w:r>
            <w:proofErr w:type="gramEnd"/>
          </w:p>
        </w:tc>
      </w:tr>
      <w:tr w:rsidR="00AD64A1" w:rsidTr="00F247F9">
        <w:trPr>
          <w:trHeight w:val="388"/>
        </w:trPr>
        <w:tc>
          <w:tcPr>
            <w:tcW w:w="1560" w:type="dxa"/>
            <w:vMerge/>
          </w:tcPr>
          <w:p w:rsidR="00AD64A1" w:rsidRDefault="00AD64A1" w:rsidP="00250C10">
            <w:pPr>
              <w:jc w:val="center"/>
            </w:pPr>
          </w:p>
        </w:tc>
        <w:tc>
          <w:tcPr>
            <w:tcW w:w="6549" w:type="dxa"/>
            <w:shd w:val="clear" w:color="auto" w:fill="auto"/>
          </w:tcPr>
          <w:p w:rsidR="00AD64A1" w:rsidRDefault="00950E55" w:rsidP="00D57628">
            <w:r>
              <w:rPr>
                <w:rFonts w:hint="eastAsia"/>
              </w:rPr>
              <w:t>△</w:t>
            </w:r>
            <w:r>
              <w:rPr>
                <w:rFonts w:hint="eastAsia"/>
              </w:rPr>
              <w:t>10GE</w:t>
            </w:r>
            <w:r>
              <w:rPr>
                <w:rFonts w:hint="eastAsia"/>
              </w:rPr>
              <w:t>电接口≥</w:t>
            </w:r>
            <w:r>
              <w:rPr>
                <w:rFonts w:hint="eastAsia"/>
              </w:rPr>
              <w:t>2</w:t>
            </w:r>
            <w:r>
              <w:rPr>
                <w:rFonts w:hint="eastAsia"/>
              </w:rPr>
              <w:t>，</w:t>
            </w:r>
            <w:r>
              <w:rPr>
                <w:rFonts w:hint="eastAsia"/>
              </w:rPr>
              <w:t>10GE</w:t>
            </w:r>
            <w:r>
              <w:rPr>
                <w:rFonts w:hint="eastAsia"/>
              </w:rPr>
              <w:t>光接口≥</w:t>
            </w:r>
            <w:r>
              <w:rPr>
                <w:rFonts w:hint="eastAsia"/>
              </w:rPr>
              <w:t>1</w:t>
            </w:r>
            <w:r>
              <w:rPr>
                <w:rFonts w:hint="eastAsia"/>
              </w:rPr>
              <w:t>，支持</w:t>
            </w:r>
            <w:r>
              <w:rPr>
                <w:rFonts w:hint="eastAsia"/>
              </w:rPr>
              <w:t>POE</w:t>
            </w:r>
            <w:r>
              <w:rPr>
                <w:rFonts w:hint="eastAsia"/>
              </w:rPr>
              <w:t>受电</w:t>
            </w:r>
          </w:p>
        </w:tc>
      </w:tr>
      <w:tr w:rsidR="00AD64A1" w:rsidTr="00F247F9">
        <w:trPr>
          <w:trHeight w:val="240"/>
        </w:trPr>
        <w:tc>
          <w:tcPr>
            <w:tcW w:w="1560" w:type="dxa"/>
            <w:vMerge w:val="restart"/>
            <w:shd w:val="clear" w:color="auto" w:fill="auto"/>
          </w:tcPr>
          <w:p w:rsidR="00AD64A1" w:rsidRDefault="00950E55" w:rsidP="00250C10">
            <w:pPr>
              <w:jc w:val="center"/>
            </w:pPr>
            <w:r>
              <w:rPr>
                <w:rFonts w:hint="eastAsia"/>
              </w:rPr>
              <w:t>产品功能</w:t>
            </w:r>
          </w:p>
        </w:tc>
        <w:tc>
          <w:tcPr>
            <w:tcW w:w="6549" w:type="dxa"/>
            <w:shd w:val="clear" w:color="auto" w:fill="auto"/>
          </w:tcPr>
          <w:p w:rsidR="00AD64A1" w:rsidRDefault="00950E55" w:rsidP="00D57628">
            <w:r>
              <w:rPr>
                <w:rFonts w:hint="eastAsia"/>
              </w:rPr>
              <w:t>支持胖瘦模式一体化设计</w:t>
            </w:r>
          </w:p>
        </w:tc>
      </w:tr>
      <w:tr w:rsidR="00AD64A1" w:rsidTr="00F247F9">
        <w:trPr>
          <w:trHeight w:val="240"/>
        </w:trPr>
        <w:tc>
          <w:tcPr>
            <w:tcW w:w="1560" w:type="dxa"/>
            <w:vMerge/>
            <w:shd w:val="clear" w:color="auto" w:fill="auto"/>
          </w:tcPr>
          <w:p w:rsidR="00AD64A1" w:rsidRDefault="00AD64A1" w:rsidP="00D57628"/>
        </w:tc>
        <w:tc>
          <w:tcPr>
            <w:tcW w:w="6549" w:type="dxa"/>
            <w:shd w:val="clear" w:color="auto" w:fill="auto"/>
          </w:tcPr>
          <w:p w:rsidR="00AD64A1" w:rsidRDefault="00950E55" w:rsidP="00D57628">
            <w:r>
              <w:rPr>
                <w:rFonts w:hint="eastAsia"/>
              </w:rPr>
              <w:t>单射频≥</w:t>
            </w:r>
            <w:r>
              <w:t>16</w:t>
            </w:r>
            <w:r>
              <w:rPr>
                <w:rFonts w:hint="eastAsia"/>
              </w:rPr>
              <w:t>个</w:t>
            </w:r>
            <w:r>
              <w:rPr>
                <w:rFonts w:hint="eastAsia"/>
              </w:rPr>
              <w:t>SSID</w:t>
            </w:r>
          </w:p>
        </w:tc>
      </w:tr>
      <w:tr w:rsidR="00AD64A1" w:rsidTr="00F247F9">
        <w:trPr>
          <w:trHeight w:val="419"/>
        </w:trPr>
        <w:tc>
          <w:tcPr>
            <w:tcW w:w="1560" w:type="dxa"/>
            <w:vMerge/>
          </w:tcPr>
          <w:p w:rsidR="00AD64A1" w:rsidRDefault="00AD64A1" w:rsidP="00D57628"/>
        </w:tc>
        <w:tc>
          <w:tcPr>
            <w:tcW w:w="6549" w:type="dxa"/>
            <w:shd w:val="clear" w:color="auto" w:fill="auto"/>
          </w:tcPr>
          <w:p w:rsidR="00AD64A1" w:rsidRDefault="00950E55" w:rsidP="00D57628">
            <w:r>
              <w:rPr>
                <w:rFonts w:hint="eastAsia"/>
              </w:rPr>
              <w:t>支持</w:t>
            </w:r>
            <w:r>
              <w:rPr>
                <w:rFonts w:hint="eastAsia"/>
              </w:rPr>
              <w:t>IPv</w:t>
            </w:r>
            <w:r>
              <w:t>4</w:t>
            </w:r>
            <w:r>
              <w:rPr>
                <w:rFonts w:hint="eastAsia"/>
              </w:rPr>
              <w:t>/IPv6</w:t>
            </w:r>
            <w:r>
              <w:rPr>
                <w:rFonts w:hint="eastAsia"/>
              </w:rPr>
              <w:t>，支持</w:t>
            </w:r>
            <w:r>
              <w:rPr>
                <w:rFonts w:hint="eastAsia"/>
              </w:rPr>
              <w:t>IPv6 SAVI</w:t>
            </w:r>
            <w:r>
              <w:rPr>
                <w:rFonts w:hint="eastAsia"/>
              </w:rPr>
              <w:t>，</w:t>
            </w:r>
            <w:r>
              <w:rPr>
                <w:rFonts w:hint="eastAsia"/>
              </w:rPr>
              <w:t>IPv6</w:t>
            </w:r>
            <w:r>
              <w:rPr>
                <w:rFonts w:hint="eastAsia"/>
              </w:rPr>
              <w:t>终端接入认证</w:t>
            </w:r>
          </w:p>
        </w:tc>
      </w:tr>
      <w:tr w:rsidR="00AD64A1" w:rsidTr="00F247F9">
        <w:trPr>
          <w:trHeight w:val="410"/>
        </w:trPr>
        <w:tc>
          <w:tcPr>
            <w:tcW w:w="1560" w:type="dxa"/>
            <w:vMerge/>
          </w:tcPr>
          <w:p w:rsidR="00AD64A1" w:rsidRDefault="00AD64A1" w:rsidP="00D57628"/>
        </w:tc>
        <w:tc>
          <w:tcPr>
            <w:tcW w:w="6549" w:type="dxa"/>
            <w:shd w:val="clear" w:color="auto" w:fill="auto"/>
          </w:tcPr>
          <w:p w:rsidR="00AD64A1" w:rsidRDefault="00950E55" w:rsidP="00D57628">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tc>
      </w:tr>
      <w:tr w:rsidR="00AD64A1" w:rsidTr="00F247F9">
        <w:trPr>
          <w:trHeight w:val="410"/>
        </w:trPr>
        <w:tc>
          <w:tcPr>
            <w:tcW w:w="1560" w:type="dxa"/>
            <w:vMerge/>
          </w:tcPr>
          <w:p w:rsidR="00AD64A1" w:rsidRDefault="00AD64A1" w:rsidP="00D57628"/>
        </w:tc>
        <w:tc>
          <w:tcPr>
            <w:tcW w:w="6549" w:type="dxa"/>
            <w:shd w:val="clear" w:color="auto" w:fill="auto"/>
          </w:tcPr>
          <w:p w:rsidR="00AD64A1" w:rsidRDefault="00950E55" w:rsidP="00D57628">
            <w:r>
              <w:rPr>
                <w:rFonts w:hint="eastAsia"/>
              </w:rPr>
              <w:t>△支持</w:t>
            </w:r>
            <w:r>
              <w:rPr>
                <w:rFonts w:hint="eastAsia"/>
              </w:rPr>
              <w:t>Telemetry</w:t>
            </w:r>
            <w:r>
              <w:rPr>
                <w:rFonts w:hint="eastAsia"/>
              </w:rPr>
              <w:t>技术，支持实时报送设备数据，能通过统一的网络分析平台发现故障</w:t>
            </w:r>
          </w:p>
        </w:tc>
      </w:tr>
    </w:tbl>
    <w:p w:rsidR="00AD64A1" w:rsidRDefault="00AD64A1" w:rsidP="00D57628"/>
    <w:p w:rsidR="00AD64A1" w:rsidRDefault="00950E55" w:rsidP="00D57628">
      <w:r>
        <w:rPr>
          <w:rFonts w:hint="eastAsia"/>
        </w:rPr>
        <w:t>（</w:t>
      </w:r>
      <w:r>
        <w:rPr>
          <w:rFonts w:hint="eastAsia"/>
        </w:rPr>
        <w:t>4</w:t>
      </w:r>
      <w:r>
        <w:rPr>
          <w:rFonts w:hint="eastAsia"/>
        </w:rPr>
        <w:t>）室外</w:t>
      </w:r>
      <w:r>
        <w:rPr>
          <w:rFonts w:hint="eastAsia"/>
        </w:rPr>
        <w:t>AP</w:t>
      </w:r>
      <w:r>
        <w:rPr>
          <w:rFonts w:hint="eastAsia"/>
        </w:rPr>
        <w:t>（</w:t>
      </w:r>
      <w:r>
        <w:rPr>
          <w:rFonts w:hint="eastAsia"/>
        </w:rPr>
        <w:t>40</w:t>
      </w:r>
      <w:r>
        <w:rPr>
          <w:rFonts w:hint="eastAsia"/>
        </w:rPr>
        <w:t>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9"/>
      </w:tblGrid>
      <w:tr w:rsidR="00AD64A1">
        <w:trPr>
          <w:trHeight w:val="386"/>
        </w:trPr>
        <w:tc>
          <w:tcPr>
            <w:tcW w:w="1560" w:type="dxa"/>
            <w:shd w:val="clear" w:color="auto" w:fill="auto"/>
            <w:vAlign w:val="center"/>
          </w:tcPr>
          <w:p w:rsidR="00AD64A1" w:rsidRDefault="00950E55" w:rsidP="00250C10">
            <w:pPr>
              <w:jc w:val="center"/>
            </w:pPr>
            <w:r>
              <w:rPr>
                <w:rFonts w:hint="eastAsia"/>
              </w:rPr>
              <w:t>指标项</w:t>
            </w:r>
          </w:p>
        </w:tc>
        <w:tc>
          <w:tcPr>
            <w:tcW w:w="6549" w:type="dxa"/>
            <w:shd w:val="clear" w:color="auto" w:fill="auto"/>
            <w:vAlign w:val="center"/>
          </w:tcPr>
          <w:p w:rsidR="00AD64A1" w:rsidRDefault="00950E55" w:rsidP="00250C10">
            <w:pPr>
              <w:jc w:val="center"/>
              <w:rPr>
                <w:szCs w:val="21"/>
              </w:rPr>
            </w:pPr>
            <w:r>
              <w:rPr>
                <w:rFonts w:hint="eastAsia"/>
              </w:rPr>
              <w:t>技术指标要求</w:t>
            </w:r>
          </w:p>
        </w:tc>
      </w:tr>
      <w:tr w:rsidR="00AD64A1">
        <w:trPr>
          <w:trHeight w:val="386"/>
        </w:trPr>
        <w:tc>
          <w:tcPr>
            <w:tcW w:w="1560" w:type="dxa"/>
            <w:vMerge w:val="restart"/>
            <w:shd w:val="clear" w:color="auto" w:fill="auto"/>
            <w:vAlign w:val="center"/>
          </w:tcPr>
          <w:p w:rsidR="00AD64A1" w:rsidRDefault="00950E55" w:rsidP="00250C10">
            <w:pPr>
              <w:jc w:val="center"/>
            </w:pPr>
            <w:r>
              <w:rPr>
                <w:rFonts w:hint="eastAsia"/>
              </w:rPr>
              <w:t>硬件规格</w:t>
            </w:r>
          </w:p>
        </w:tc>
        <w:tc>
          <w:tcPr>
            <w:tcW w:w="6549" w:type="dxa"/>
            <w:shd w:val="clear" w:color="auto" w:fill="auto"/>
            <w:vAlign w:val="center"/>
          </w:tcPr>
          <w:p w:rsidR="00AD64A1" w:rsidRDefault="00950E55" w:rsidP="00D57628">
            <w:r>
              <w:rPr>
                <w:rFonts w:hint="eastAsia"/>
              </w:rPr>
              <w:t>*</w:t>
            </w:r>
            <w:r>
              <w:rPr>
                <w:rFonts w:hint="eastAsia"/>
              </w:rPr>
              <w:t>支持</w:t>
            </w:r>
            <w:r>
              <w:rPr>
                <w:rFonts w:hint="eastAsia"/>
              </w:rPr>
              <w:t>802.11a/b/g/n/ac/ac Wave 2/ax</w:t>
            </w:r>
            <w:r>
              <w:rPr>
                <w:rFonts w:hint="eastAsia"/>
              </w:rPr>
              <w:t>标准，内置智能天线，支持</w:t>
            </w:r>
            <w:r>
              <w:rPr>
                <w:rFonts w:hint="eastAsia"/>
              </w:rPr>
              <w:t>MU-MIMO</w:t>
            </w:r>
            <w:r>
              <w:rPr>
                <w:rFonts w:hint="eastAsia"/>
              </w:rPr>
              <w:t>技术，</w:t>
            </w:r>
            <w:proofErr w:type="gramStart"/>
            <w:r>
              <w:rPr>
                <w:rFonts w:hint="eastAsia"/>
              </w:rPr>
              <w:t>总空间流数</w:t>
            </w:r>
            <w:proofErr w:type="gramEnd"/>
            <w:r>
              <w:rPr>
                <w:rFonts w:hint="eastAsia"/>
              </w:rPr>
              <w:t>≥</w:t>
            </w:r>
            <w:r>
              <w:rPr>
                <w:rFonts w:hint="eastAsia"/>
              </w:rPr>
              <w:t>8</w:t>
            </w:r>
            <w:r>
              <w:rPr>
                <w:rFonts w:hint="eastAsia"/>
              </w:rPr>
              <w:t>，支持本地转发</w:t>
            </w:r>
          </w:p>
        </w:tc>
      </w:tr>
      <w:tr w:rsidR="00AD64A1">
        <w:trPr>
          <w:trHeight w:val="386"/>
        </w:trPr>
        <w:tc>
          <w:tcPr>
            <w:tcW w:w="1560" w:type="dxa"/>
            <w:vMerge/>
            <w:shd w:val="clear" w:color="auto" w:fill="auto"/>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△整机速率≥</w:t>
            </w:r>
            <w:r>
              <w:rPr>
                <w:rFonts w:hint="eastAsia"/>
              </w:rPr>
              <w:t>5.9Gbps</w:t>
            </w:r>
            <w:r>
              <w:rPr>
                <w:rFonts w:hint="eastAsia"/>
              </w:rPr>
              <w:t>，</w:t>
            </w:r>
            <w:r>
              <w:rPr>
                <w:rFonts w:hint="eastAsia"/>
              </w:rPr>
              <w:t>2.4GHz</w:t>
            </w:r>
            <w:r>
              <w:rPr>
                <w:rFonts w:hint="eastAsia"/>
              </w:rPr>
              <w:t>频段速率≥</w:t>
            </w:r>
            <w:r>
              <w:rPr>
                <w:rFonts w:hint="eastAsia"/>
              </w:rPr>
              <w:t>1.1Gbps</w:t>
            </w:r>
            <w:r>
              <w:rPr>
                <w:rFonts w:hint="eastAsia"/>
              </w:rPr>
              <w:t>，</w:t>
            </w:r>
            <w:r>
              <w:rPr>
                <w:rFonts w:hint="eastAsia"/>
              </w:rPr>
              <w:t>5GHz</w:t>
            </w:r>
            <w:r>
              <w:rPr>
                <w:rFonts w:hint="eastAsia"/>
              </w:rPr>
              <w:t>速率≥</w:t>
            </w:r>
            <w:r>
              <w:rPr>
                <w:rFonts w:hint="eastAsia"/>
              </w:rPr>
              <w:t xml:space="preserve">4.8Gbps </w:t>
            </w:r>
            <w:r>
              <w:rPr>
                <w:rFonts w:hint="eastAsia"/>
              </w:rPr>
              <w:t>，</w:t>
            </w:r>
            <w:r>
              <w:rPr>
                <w:rFonts w:hint="eastAsia"/>
              </w:rPr>
              <w:t>5G</w:t>
            </w:r>
            <w:r>
              <w:rPr>
                <w:rFonts w:hint="eastAsia"/>
              </w:rPr>
              <w:t>射频支持</w:t>
            </w:r>
            <w:r>
              <w:rPr>
                <w:rFonts w:hint="eastAsia"/>
              </w:rPr>
              <w:t>160MHz</w:t>
            </w:r>
            <w:r w:rsidR="0063625A">
              <w:rPr>
                <w:rFonts w:hint="eastAsia"/>
              </w:rPr>
              <w:t>频宽</w:t>
            </w:r>
          </w:p>
        </w:tc>
      </w:tr>
      <w:tr w:rsidR="00AD64A1">
        <w:trPr>
          <w:trHeight w:val="386"/>
        </w:trPr>
        <w:tc>
          <w:tcPr>
            <w:tcW w:w="1560" w:type="dxa"/>
            <w:vMerge/>
            <w:shd w:val="clear" w:color="auto" w:fill="auto"/>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w:t>
            </w:r>
            <w:r>
              <w:rPr>
                <w:rFonts w:hint="eastAsia"/>
              </w:rPr>
              <w:t>10GE</w:t>
            </w:r>
            <w:r>
              <w:rPr>
                <w:rFonts w:hint="eastAsia"/>
              </w:rPr>
              <w:t>光接口≥</w:t>
            </w:r>
            <w:r>
              <w:rPr>
                <w:rFonts w:hint="eastAsia"/>
              </w:rPr>
              <w:t>1</w:t>
            </w:r>
            <w:r>
              <w:rPr>
                <w:rFonts w:hint="eastAsia"/>
              </w:rPr>
              <w:t>；</w:t>
            </w:r>
            <w:proofErr w:type="gramStart"/>
            <w:r>
              <w:rPr>
                <w:rFonts w:hint="eastAsia"/>
              </w:rPr>
              <w:t>千兆电接口</w:t>
            </w:r>
            <w:proofErr w:type="gramEnd"/>
            <w:r>
              <w:rPr>
                <w:rFonts w:hint="eastAsia"/>
              </w:rPr>
              <w:t>≥</w:t>
            </w:r>
            <w:r>
              <w:rPr>
                <w:rFonts w:hint="eastAsia"/>
              </w:rPr>
              <w:t>1</w:t>
            </w:r>
            <w:r>
              <w:rPr>
                <w:rFonts w:hint="eastAsia"/>
              </w:rPr>
              <w:t>；</w:t>
            </w:r>
            <w:r>
              <w:rPr>
                <w:rFonts w:hint="eastAsia"/>
              </w:rPr>
              <w:t>5GE</w:t>
            </w:r>
            <w:r>
              <w:rPr>
                <w:rFonts w:hint="eastAsia"/>
              </w:rPr>
              <w:t>电接口≥</w:t>
            </w:r>
            <w:r>
              <w:rPr>
                <w:rFonts w:hint="eastAsia"/>
              </w:rPr>
              <w:t>1</w:t>
            </w:r>
            <w:r>
              <w:rPr>
                <w:rFonts w:hint="eastAsia"/>
              </w:rPr>
              <w:t>，支持</w:t>
            </w:r>
            <w:r>
              <w:rPr>
                <w:rFonts w:hint="eastAsia"/>
              </w:rPr>
              <w:t>POE</w:t>
            </w:r>
            <w:r>
              <w:rPr>
                <w:rFonts w:hint="eastAsia"/>
              </w:rPr>
              <w:t>受电</w:t>
            </w:r>
          </w:p>
        </w:tc>
      </w:tr>
      <w:tr w:rsidR="00AD64A1">
        <w:trPr>
          <w:trHeight w:val="480"/>
        </w:trPr>
        <w:tc>
          <w:tcPr>
            <w:tcW w:w="1560" w:type="dxa"/>
            <w:vMerge/>
            <w:shd w:val="clear" w:color="auto" w:fill="auto"/>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支持以太网接口</w:t>
            </w:r>
            <w:r>
              <w:rPr>
                <w:rFonts w:hint="eastAsia"/>
              </w:rPr>
              <w:t>6KA</w:t>
            </w:r>
            <w:r>
              <w:rPr>
                <w:rFonts w:hint="eastAsia"/>
              </w:rPr>
              <w:t>防雷</w:t>
            </w:r>
          </w:p>
        </w:tc>
      </w:tr>
      <w:tr w:rsidR="00AD64A1">
        <w:trPr>
          <w:trHeight w:val="495"/>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最大发射功率≥</w:t>
            </w:r>
            <w:r>
              <w:rPr>
                <w:rFonts w:hint="eastAsia"/>
              </w:rPr>
              <w:t>29dBm</w:t>
            </w:r>
          </w:p>
        </w:tc>
      </w:tr>
      <w:tr w:rsidR="00AD64A1">
        <w:trPr>
          <w:trHeight w:val="388"/>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IP68</w:t>
            </w:r>
            <w:r>
              <w:rPr>
                <w:rFonts w:hint="eastAsia"/>
              </w:rPr>
              <w:t>防水防尘等级</w:t>
            </w:r>
          </w:p>
        </w:tc>
      </w:tr>
      <w:tr w:rsidR="00AD64A1">
        <w:trPr>
          <w:trHeight w:val="240"/>
        </w:trPr>
        <w:tc>
          <w:tcPr>
            <w:tcW w:w="1560" w:type="dxa"/>
            <w:vMerge w:val="restart"/>
            <w:shd w:val="clear" w:color="auto" w:fill="auto"/>
            <w:vAlign w:val="center"/>
          </w:tcPr>
          <w:p w:rsidR="00AD64A1" w:rsidRDefault="00950E55" w:rsidP="00250C10">
            <w:pPr>
              <w:jc w:val="center"/>
            </w:pPr>
            <w:r>
              <w:rPr>
                <w:rFonts w:hint="eastAsia"/>
              </w:rPr>
              <w:lastRenderedPageBreak/>
              <w:t>产品功能</w:t>
            </w:r>
          </w:p>
        </w:tc>
        <w:tc>
          <w:tcPr>
            <w:tcW w:w="6549" w:type="dxa"/>
            <w:shd w:val="clear" w:color="auto" w:fill="auto"/>
            <w:vAlign w:val="center"/>
          </w:tcPr>
          <w:p w:rsidR="00AD64A1" w:rsidRDefault="00950E55" w:rsidP="00D57628">
            <w:r>
              <w:rPr>
                <w:rFonts w:hint="eastAsia"/>
              </w:rPr>
              <w:t>支持胖瘦模式一体化设计</w:t>
            </w:r>
          </w:p>
        </w:tc>
      </w:tr>
      <w:tr w:rsidR="00AD64A1">
        <w:trPr>
          <w:trHeight w:val="240"/>
        </w:trPr>
        <w:tc>
          <w:tcPr>
            <w:tcW w:w="1560" w:type="dxa"/>
            <w:vMerge/>
            <w:shd w:val="clear" w:color="auto" w:fill="auto"/>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单射频≥</w:t>
            </w:r>
            <w:r>
              <w:t>16</w:t>
            </w:r>
            <w:r>
              <w:rPr>
                <w:rFonts w:hint="eastAsia"/>
              </w:rPr>
              <w:t>个</w:t>
            </w:r>
            <w:r>
              <w:rPr>
                <w:rFonts w:hint="eastAsia"/>
              </w:rPr>
              <w:t>SSID </w:t>
            </w:r>
          </w:p>
        </w:tc>
      </w:tr>
      <w:tr w:rsidR="00AD64A1">
        <w:trPr>
          <w:trHeight w:val="419"/>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支持</w:t>
            </w:r>
            <w:r>
              <w:rPr>
                <w:rFonts w:hint="eastAsia"/>
              </w:rPr>
              <w:t>IPv</w:t>
            </w:r>
            <w:r>
              <w:t>4</w:t>
            </w:r>
            <w:r>
              <w:rPr>
                <w:rFonts w:hint="eastAsia"/>
              </w:rPr>
              <w:t>/IPv6</w:t>
            </w:r>
            <w:r>
              <w:rPr>
                <w:rFonts w:hint="eastAsia"/>
              </w:rPr>
              <w:t>，支持</w:t>
            </w:r>
            <w:r>
              <w:rPr>
                <w:rFonts w:hint="eastAsia"/>
              </w:rPr>
              <w:t>IPv6 SAVI</w:t>
            </w:r>
            <w:r>
              <w:rPr>
                <w:rFonts w:hint="eastAsia"/>
              </w:rPr>
              <w:t>，</w:t>
            </w:r>
            <w:r>
              <w:rPr>
                <w:rFonts w:hint="eastAsia"/>
              </w:rPr>
              <w:t>IPv6</w:t>
            </w:r>
            <w:r>
              <w:rPr>
                <w:rFonts w:hint="eastAsia"/>
              </w:rPr>
              <w:t>终端接入认证</w:t>
            </w:r>
          </w:p>
        </w:tc>
      </w:tr>
      <w:tr w:rsidR="00AD64A1">
        <w:trPr>
          <w:trHeight w:val="410"/>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tc>
      </w:tr>
      <w:tr w:rsidR="00AD64A1">
        <w:trPr>
          <w:trHeight w:val="410"/>
        </w:trPr>
        <w:tc>
          <w:tcPr>
            <w:tcW w:w="1560" w:type="dxa"/>
            <w:vMerge/>
            <w:vAlign w:val="center"/>
          </w:tcPr>
          <w:p w:rsidR="00AD64A1" w:rsidRDefault="00AD64A1" w:rsidP="00250C10">
            <w:pPr>
              <w:jc w:val="center"/>
            </w:pPr>
          </w:p>
        </w:tc>
        <w:tc>
          <w:tcPr>
            <w:tcW w:w="6549" w:type="dxa"/>
            <w:shd w:val="clear" w:color="auto" w:fill="auto"/>
            <w:vAlign w:val="center"/>
          </w:tcPr>
          <w:p w:rsidR="00AD64A1" w:rsidRDefault="00950E55" w:rsidP="00D57628">
            <w:r>
              <w:rPr>
                <w:rFonts w:hint="eastAsia"/>
              </w:rPr>
              <w:t>△支持</w:t>
            </w:r>
            <w:r>
              <w:rPr>
                <w:rFonts w:hint="eastAsia"/>
              </w:rPr>
              <w:t>Telemetry</w:t>
            </w:r>
            <w:r>
              <w:rPr>
                <w:rFonts w:hint="eastAsia"/>
              </w:rPr>
              <w:t>技术，支持实时报送设备数据，能通过统一的网络分析平台发现故障</w:t>
            </w:r>
          </w:p>
        </w:tc>
      </w:tr>
      <w:tr w:rsidR="00AD64A1">
        <w:trPr>
          <w:trHeight w:val="410"/>
        </w:trPr>
        <w:tc>
          <w:tcPr>
            <w:tcW w:w="1560" w:type="dxa"/>
            <w:vAlign w:val="center"/>
          </w:tcPr>
          <w:p w:rsidR="00AD64A1" w:rsidRDefault="00950E55" w:rsidP="00250C10">
            <w:pPr>
              <w:jc w:val="center"/>
            </w:pPr>
            <w:r>
              <w:rPr>
                <w:rFonts w:hint="eastAsia"/>
              </w:rPr>
              <w:t>配置</w:t>
            </w:r>
            <w:r>
              <w:rPr>
                <w:rFonts w:hint="eastAsia"/>
              </w:rPr>
              <w:t>*</w:t>
            </w:r>
          </w:p>
        </w:tc>
        <w:tc>
          <w:tcPr>
            <w:tcW w:w="6549" w:type="dxa"/>
            <w:shd w:val="clear" w:color="auto" w:fill="auto"/>
            <w:vAlign w:val="center"/>
          </w:tcPr>
          <w:p w:rsidR="00AD64A1" w:rsidRDefault="00950E55" w:rsidP="00D57628">
            <w:r>
              <w:rPr>
                <w:rFonts w:hint="eastAsia"/>
              </w:rPr>
              <w:t>配置</w:t>
            </w:r>
            <w:r>
              <w:rPr>
                <w:rFonts w:hint="eastAsia"/>
              </w:rPr>
              <w:t>10GE</w:t>
            </w:r>
            <w:r>
              <w:rPr>
                <w:rFonts w:hint="eastAsia"/>
              </w:rPr>
              <w:t>原厂</w:t>
            </w:r>
            <w:r>
              <w:rPr>
                <w:rFonts w:hint="eastAsia"/>
              </w:rPr>
              <w:t>SFP+</w:t>
            </w:r>
            <w:r>
              <w:rPr>
                <w:rFonts w:hint="eastAsia"/>
              </w:rPr>
              <w:t>单模光纤模块≥</w:t>
            </w:r>
            <w:r>
              <w:rPr>
                <w:rFonts w:hint="eastAsia"/>
              </w:rPr>
              <w:t>2</w:t>
            </w:r>
            <w:r>
              <w:rPr>
                <w:rFonts w:hint="eastAsia"/>
              </w:rPr>
              <w:t>；配置原厂</w:t>
            </w:r>
            <w:r>
              <w:rPr>
                <w:rFonts w:hint="eastAsia"/>
              </w:rPr>
              <w:t>POE</w:t>
            </w:r>
            <w:r>
              <w:rPr>
                <w:rFonts w:hint="eastAsia"/>
              </w:rPr>
              <w:t>供电模块≥</w:t>
            </w:r>
            <w:r>
              <w:rPr>
                <w:rFonts w:hint="eastAsia"/>
              </w:rPr>
              <w:t>1</w:t>
            </w:r>
            <w:r>
              <w:rPr>
                <w:rFonts w:hint="eastAsia"/>
              </w:rPr>
              <w:t>；配置对应的接地、防雷、防水组件及安装；配置安装架、防盗架等</w:t>
            </w:r>
          </w:p>
        </w:tc>
      </w:tr>
    </w:tbl>
    <w:p w:rsidR="007122DB" w:rsidRDefault="007122DB" w:rsidP="00D57628"/>
    <w:p w:rsidR="00AD64A1" w:rsidRPr="0063625A" w:rsidRDefault="00950E55" w:rsidP="00D57628">
      <w:pPr>
        <w:rPr>
          <w:b/>
        </w:rPr>
      </w:pPr>
      <w:r w:rsidRPr="0063625A">
        <w:rPr>
          <w:rFonts w:hint="eastAsia"/>
          <w:b/>
        </w:rPr>
        <w:t>标段二：</w:t>
      </w:r>
      <w:bookmarkStart w:id="1" w:name="_Hlk158154841"/>
      <w:r w:rsidRPr="0063625A">
        <w:rPr>
          <w:rFonts w:hint="eastAsia"/>
          <w:b/>
        </w:rPr>
        <w:t>管理服务器升级扩容（</w:t>
      </w:r>
      <w:r w:rsidRPr="0063625A">
        <w:rPr>
          <w:rFonts w:hint="eastAsia"/>
          <w:b/>
        </w:rPr>
        <w:t>2</w:t>
      </w:r>
      <w:r w:rsidRPr="0063625A">
        <w:rPr>
          <w:b/>
        </w:rPr>
        <w:t>90</w:t>
      </w:r>
      <w:r w:rsidRPr="0063625A">
        <w:rPr>
          <w:rFonts w:hint="eastAsia"/>
          <w:b/>
        </w:rPr>
        <w:t>万）</w:t>
      </w:r>
    </w:p>
    <w:p w:rsidR="00AD64A1" w:rsidRDefault="00950E55" w:rsidP="00D57628">
      <w:r>
        <w:rPr>
          <w:rFonts w:hint="eastAsia"/>
        </w:rPr>
        <w:t>1</w:t>
      </w:r>
      <w:r>
        <w:rPr>
          <w:rFonts w:hint="eastAsia"/>
        </w:rPr>
        <w:t>、</w:t>
      </w:r>
      <w:r w:rsidR="00572DF0">
        <w:rPr>
          <w:rFonts w:hint="eastAsia"/>
        </w:rPr>
        <w:t>超融合</w:t>
      </w:r>
      <w:r>
        <w:rPr>
          <w:rFonts w:hint="eastAsia"/>
        </w:rPr>
        <w:t>服务器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6098"/>
        <w:gridCol w:w="1070"/>
      </w:tblGrid>
      <w:tr w:rsidR="00EE364B">
        <w:trPr>
          <w:trHeight w:val="411"/>
          <w:jc w:val="center"/>
        </w:trPr>
        <w:tc>
          <w:tcPr>
            <w:tcW w:w="680" w:type="pct"/>
            <w:shd w:val="clear" w:color="auto" w:fill="auto"/>
            <w:vAlign w:val="center"/>
          </w:tcPr>
          <w:p w:rsidR="00EE364B" w:rsidRDefault="00EE364B" w:rsidP="00250C10">
            <w:pPr>
              <w:jc w:val="center"/>
            </w:pPr>
            <w:bookmarkStart w:id="2" w:name="_Hlk157102537"/>
            <w:r>
              <w:rPr>
                <w:rFonts w:hint="eastAsia"/>
              </w:rPr>
              <w:t>指标项</w:t>
            </w:r>
          </w:p>
        </w:tc>
        <w:tc>
          <w:tcPr>
            <w:tcW w:w="3675" w:type="pct"/>
            <w:shd w:val="clear" w:color="auto" w:fill="auto"/>
            <w:vAlign w:val="center"/>
          </w:tcPr>
          <w:p w:rsidR="00EE364B" w:rsidRDefault="00EE364B" w:rsidP="00250C10">
            <w:pPr>
              <w:jc w:val="center"/>
              <w:rPr>
                <w:szCs w:val="21"/>
              </w:rPr>
            </w:pPr>
            <w:r>
              <w:rPr>
                <w:rFonts w:hint="eastAsia"/>
              </w:rPr>
              <w:t>技术指标要求</w:t>
            </w:r>
          </w:p>
        </w:tc>
        <w:tc>
          <w:tcPr>
            <w:tcW w:w="645" w:type="pct"/>
            <w:shd w:val="clear" w:color="auto" w:fill="auto"/>
            <w:vAlign w:val="center"/>
          </w:tcPr>
          <w:p w:rsidR="00EE364B" w:rsidRDefault="00EE364B" w:rsidP="0063625A">
            <w:pPr>
              <w:jc w:val="center"/>
            </w:pPr>
            <w:r>
              <w:rPr>
                <w:rFonts w:hint="eastAsia"/>
              </w:rPr>
              <w:t>数量</w:t>
            </w:r>
          </w:p>
        </w:tc>
      </w:tr>
      <w:tr w:rsidR="00AD64A1">
        <w:trPr>
          <w:trHeight w:val="983"/>
          <w:jc w:val="center"/>
        </w:trPr>
        <w:tc>
          <w:tcPr>
            <w:tcW w:w="680" w:type="pct"/>
            <w:vAlign w:val="center"/>
          </w:tcPr>
          <w:p w:rsidR="00AD64A1" w:rsidRDefault="00950E55" w:rsidP="00250C10">
            <w:pPr>
              <w:jc w:val="center"/>
            </w:pPr>
            <w:r>
              <w:rPr>
                <w:rFonts w:hint="eastAsia"/>
              </w:rPr>
              <w:t>超融合服务器节点</w:t>
            </w:r>
          </w:p>
        </w:tc>
        <w:tc>
          <w:tcPr>
            <w:tcW w:w="3675" w:type="pct"/>
            <w:vAlign w:val="center"/>
          </w:tcPr>
          <w:p w:rsidR="00AD64A1" w:rsidRDefault="00950E55" w:rsidP="00D57628">
            <w:r>
              <w:rPr>
                <w:rFonts w:hint="eastAsia"/>
              </w:rPr>
              <w:t>硬件要求</w:t>
            </w:r>
          </w:p>
          <w:p w:rsidR="00AD64A1" w:rsidRDefault="00950E55" w:rsidP="00D57628">
            <w:r>
              <w:rPr>
                <w:rFonts w:hint="eastAsia"/>
              </w:rPr>
              <w:t>1.</w:t>
            </w:r>
            <w:r>
              <w:rPr>
                <w:rFonts w:hint="eastAsia"/>
              </w:rPr>
              <w:tab/>
              <w:t>CPU</w:t>
            </w:r>
            <w:r>
              <w:rPr>
                <w:rFonts w:hint="eastAsia"/>
              </w:rPr>
              <w:t>：提供≥</w:t>
            </w:r>
            <w:r>
              <w:rPr>
                <w:rFonts w:hint="eastAsia"/>
              </w:rPr>
              <w:t>2</w:t>
            </w:r>
            <w:r>
              <w:rPr>
                <w:rFonts w:hint="eastAsia"/>
              </w:rPr>
              <w:t>颗</w:t>
            </w:r>
            <w:r>
              <w:rPr>
                <w:rFonts w:hint="eastAsia"/>
              </w:rPr>
              <w:t>Intel</w:t>
            </w:r>
            <w:r>
              <w:rPr>
                <w:rFonts w:hint="eastAsia"/>
              </w:rPr>
              <w:t>第四代金牌处理器，单</w:t>
            </w:r>
            <w:r>
              <w:rPr>
                <w:rFonts w:hint="eastAsia"/>
              </w:rPr>
              <w:t>CPU</w:t>
            </w:r>
            <w:r>
              <w:rPr>
                <w:rFonts w:hint="eastAsia"/>
              </w:rPr>
              <w:t>主频≥</w:t>
            </w:r>
            <w:r>
              <w:rPr>
                <w:rFonts w:hint="eastAsia"/>
              </w:rPr>
              <w:t>2.1GHz</w:t>
            </w:r>
            <w:r>
              <w:rPr>
                <w:rFonts w:hint="eastAsia"/>
              </w:rPr>
              <w:t>，核数≥</w:t>
            </w:r>
            <w:r>
              <w:rPr>
                <w:rFonts w:hint="eastAsia"/>
              </w:rPr>
              <w:t>32</w:t>
            </w:r>
            <w:r>
              <w:rPr>
                <w:rFonts w:hint="eastAsia"/>
              </w:rPr>
              <w:t>核</w:t>
            </w:r>
          </w:p>
          <w:p w:rsidR="00AD64A1" w:rsidRDefault="00950E55" w:rsidP="00D57628">
            <w:r>
              <w:rPr>
                <w:rFonts w:hint="eastAsia"/>
              </w:rPr>
              <w:t>*2.</w:t>
            </w:r>
            <w:r>
              <w:rPr>
                <w:rFonts w:hint="eastAsia"/>
              </w:rPr>
              <w:tab/>
            </w:r>
            <w:r>
              <w:rPr>
                <w:rFonts w:hint="eastAsia"/>
              </w:rPr>
              <w:t>内存：提供≥</w:t>
            </w:r>
            <w:r>
              <w:rPr>
                <w:rFonts w:hint="eastAsia"/>
              </w:rPr>
              <w:t>1024GB DDR5</w:t>
            </w:r>
            <w:r>
              <w:rPr>
                <w:rFonts w:hint="eastAsia"/>
              </w:rPr>
              <w:t>内存容量</w:t>
            </w:r>
          </w:p>
          <w:p w:rsidR="00AD64A1" w:rsidRDefault="00950E55" w:rsidP="00D57628">
            <w:r>
              <w:rPr>
                <w:rFonts w:hint="eastAsia"/>
              </w:rPr>
              <w:t>3.</w:t>
            </w:r>
            <w:r>
              <w:rPr>
                <w:rFonts w:hint="eastAsia"/>
              </w:rPr>
              <w:tab/>
            </w:r>
            <w:r>
              <w:rPr>
                <w:rFonts w:hint="eastAsia"/>
              </w:rPr>
              <w:t>硬盘：配置≥</w:t>
            </w:r>
            <w:r>
              <w:rPr>
                <w:rFonts w:hint="eastAsia"/>
              </w:rPr>
              <w:t>2</w:t>
            </w:r>
            <w:r>
              <w:rPr>
                <w:rFonts w:hint="eastAsia"/>
              </w:rPr>
              <w:t>个</w:t>
            </w:r>
            <w:r>
              <w:rPr>
                <w:rFonts w:hint="eastAsia"/>
              </w:rPr>
              <w:t>1.92T NVME SSD</w:t>
            </w:r>
            <w:r>
              <w:rPr>
                <w:rFonts w:hint="eastAsia"/>
              </w:rPr>
              <w:t>盘，≥</w:t>
            </w:r>
            <w:r>
              <w:rPr>
                <w:rFonts w:hint="eastAsia"/>
              </w:rPr>
              <w:t>2</w:t>
            </w:r>
            <w:r>
              <w:rPr>
                <w:rFonts w:hint="eastAsia"/>
              </w:rPr>
              <w:t>块</w:t>
            </w:r>
            <w:r>
              <w:rPr>
                <w:rFonts w:hint="eastAsia"/>
              </w:rPr>
              <w:t>960G SATA SSD</w:t>
            </w:r>
            <w:r>
              <w:rPr>
                <w:rFonts w:hint="eastAsia"/>
              </w:rPr>
              <w:t>系统盘，≥</w:t>
            </w:r>
            <w:r>
              <w:rPr>
                <w:rFonts w:hint="eastAsia"/>
              </w:rPr>
              <w:t>6</w:t>
            </w:r>
            <w:r>
              <w:rPr>
                <w:rFonts w:hint="eastAsia"/>
              </w:rPr>
              <w:t>块</w:t>
            </w:r>
            <w:r>
              <w:rPr>
                <w:rFonts w:hint="eastAsia"/>
              </w:rPr>
              <w:t>8T SATA HDD</w:t>
            </w:r>
            <w:r>
              <w:rPr>
                <w:rFonts w:hint="eastAsia"/>
              </w:rPr>
              <w:t>数据盘</w:t>
            </w:r>
          </w:p>
          <w:p w:rsidR="00AD64A1" w:rsidRDefault="00950E55" w:rsidP="00D57628">
            <w:r>
              <w:t>4</w:t>
            </w:r>
            <w:r>
              <w:rPr>
                <w:rFonts w:hint="eastAsia"/>
              </w:rPr>
              <w:t>.</w:t>
            </w:r>
            <w:r>
              <w:rPr>
                <w:rFonts w:hint="eastAsia"/>
              </w:rPr>
              <w:tab/>
            </w:r>
            <w:r>
              <w:rPr>
                <w:rFonts w:hint="eastAsia"/>
              </w:rPr>
              <w:t>阵列控制器：配置≥</w:t>
            </w:r>
            <w:r>
              <w:rPr>
                <w:rFonts w:hint="eastAsia"/>
              </w:rPr>
              <w:t>1</w:t>
            </w:r>
            <w:r>
              <w:rPr>
                <w:rFonts w:hint="eastAsia"/>
              </w:rPr>
              <w:t>张</w:t>
            </w:r>
            <w:r>
              <w:rPr>
                <w:rFonts w:hint="eastAsia"/>
              </w:rPr>
              <w:t>RAID</w:t>
            </w:r>
            <w:r>
              <w:rPr>
                <w:rFonts w:hint="eastAsia"/>
              </w:rPr>
              <w:t>卡，缓存≥</w:t>
            </w:r>
            <w:r>
              <w:rPr>
                <w:rFonts w:hint="eastAsia"/>
              </w:rPr>
              <w:t>4GB</w:t>
            </w:r>
            <w:r>
              <w:rPr>
                <w:rFonts w:hint="eastAsia"/>
              </w:rPr>
              <w:t>，支持缓存数据保护，且后备保护时间不受限制，支持</w:t>
            </w:r>
            <w:r>
              <w:rPr>
                <w:rFonts w:hint="eastAsia"/>
              </w:rPr>
              <w:t>RAID0/1/10/5/6/50/60</w:t>
            </w:r>
          </w:p>
          <w:p w:rsidR="00AD64A1" w:rsidRDefault="00950E55" w:rsidP="00D57628">
            <w:r>
              <w:t>5</w:t>
            </w:r>
            <w:r>
              <w:rPr>
                <w:rFonts w:hint="eastAsia"/>
              </w:rPr>
              <w:t>.</w:t>
            </w:r>
            <w:r>
              <w:rPr>
                <w:rFonts w:hint="eastAsia"/>
              </w:rPr>
              <w:tab/>
            </w:r>
            <w:r>
              <w:rPr>
                <w:rFonts w:hint="eastAsia"/>
              </w:rPr>
              <w:t>网卡：本次提供≥</w:t>
            </w:r>
            <w:r>
              <w:rPr>
                <w:rFonts w:hint="eastAsia"/>
              </w:rPr>
              <w:t>6</w:t>
            </w:r>
            <w:r>
              <w:rPr>
                <w:rFonts w:hint="eastAsia"/>
              </w:rPr>
              <w:t>个万兆接口（含万兆</w:t>
            </w:r>
            <w:proofErr w:type="gramStart"/>
            <w:r>
              <w:rPr>
                <w:rFonts w:hint="eastAsia"/>
              </w:rPr>
              <w:t>多模光模块</w:t>
            </w:r>
            <w:proofErr w:type="gramEnd"/>
            <w:r>
              <w:rPr>
                <w:rFonts w:hint="eastAsia"/>
              </w:rPr>
              <w:t>），配置≥</w:t>
            </w:r>
            <w:r>
              <w:rPr>
                <w:rFonts w:hint="eastAsia"/>
              </w:rPr>
              <w:t>4</w:t>
            </w:r>
            <w:r>
              <w:rPr>
                <w:rFonts w:hint="eastAsia"/>
              </w:rPr>
              <w:t>个</w:t>
            </w:r>
            <w:r>
              <w:rPr>
                <w:rFonts w:hint="eastAsia"/>
              </w:rPr>
              <w:t>GE</w:t>
            </w:r>
            <w:r>
              <w:rPr>
                <w:rFonts w:hint="eastAsia"/>
              </w:rPr>
              <w:t>接口</w:t>
            </w:r>
          </w:p>
          <w:p w:rsidR="00AD64A1" w:rsidRDefault="00950E55" w:rsidP="00D57628">
            <w:r>
              <w:t>6</w:t>
            </w:r>
            <w:r>
              <w:rPr>
                <w:rFonts w:hint="eastAsia"/>
              </w:rPr>
              <w:t>.</w:t>
            </w:r>
            <w:r>
              <w:rPr>
                <w:rFonts w:hint="eastAsia"/>
              </w:rPr>
              <w:tab/>
            </w:r>
            <w:r>
              <w:rPr>
                <w:rFonts w:hint="eastAsia"/>
              </w:rPr>
              <w:t>可用性：本次配置冗余电源，配置冗余风扇</w:t>
            </w:r>
          </w:p>
          <w:p w:rsidR="00AD64A1" w:rsidRDefault="00632F4A" w:rsidP="00D57628">
            <w:r>
              <w:rPr>
                <w:rFonts w:hint="eastAsia"/>
              </w:rPr>
              <w:t>软件</w:t>
            </w:r>
            <w:r w:rsidR="00950E55">
              <w:rPr>
                <w:rFonts w:hint="eastAsia"/>
              </w:rPr>
              <w:t>要求</w:t>
            </w:r>
          </w:p>
          <w:p w:rsidR="00AD64A1" w:rsidRDefault="00950E55" w:rsidP="00D57628">
            <w:r>
              <w:rPr>
                <w:rFonts w:hint="eastAsia"/>
              </w:rPr>
              <w:t>△</w:t>
            </w:r>
            <w:r>
              <w:rPr>
                <w:rFonts w:hint="eastAsia"/>
              </w:rPr>
              <w:t>1.</w:t>
            </w:r>
            <w:r>
              <w:rPr>
                <w:rFonts w:hint="eastAsia"/>
              </w:rPr>
              <w:tab/>
            </w:r>
            <w:r>
              <w:rPr>
                <w:rFonts w:hint="eastAsia"/>
              </w:rPr>
              <w:t>虚拟化管理可自定义大屏展示，</w:t>
            </w:r>
            <w:proofErr w:type="gramStart"/>
            <w:r>
              <w:rPr>
                <w:rFonts w:hint="eastAsia"/>
              </w:rPr>
              <w:t>直观可</w:t>
            </w:r>
            <w:proofErr w:type="gramEnd"/>
            <w:r>
              <w:rPr>
                <w:rFonts w:hint="eastAsia"/>
              </w:rPr>
              <w:t>展示虚拟</w:t>
            </w:r>
            <w:proofErr w:type="gramStart"/>
            <w:r>
              <w:rPr>
                <w:rFonts w:hint="eastAsia"/>
              </w:rPr>
              <w:t>化资源</w:t>
            </w:r>
            <w:proofErr w:type="gramEnd"/>
            <w:r>
              <w:rPr>
                <w:rFonts w:hint="eastAsia"/>
              </w:rPr>
              <w:t>的健康度，告警，资源使用情况，并且可一键健康巡检、资源分析、存储清理、资源导出、虚拟机还原、僵尸虚拟机管理等功能（需提供证明材料）</w:t>
            </w:r>
          </w:p>
          <w:p w:rsidR="00AD64A1" w:rsidRDefault="00950E55" w:rsidP="00D57628">
            <w:r>
              <w:rPr>
                <w:rFonts w:hint="eastAsia"/>
              </w:rPr>
              <w:lastRenderedPageBreak/>
              <w:t>2.</w:t>
            </w:r>
            <w:r>
              <w:rPr>
                <w:rFonts w:hint="eastAsia"/>
              </w:rPr>
              <w:tab/>
            </w:r>
            <w:r>
              <w:rPr>
                <w:rFonts w:hint="eastAsia"/>
              </w:rPr>
              <w:t>可对整个平台的虚拟机实现统一管理，拓扑呈现业务流量信息，所画即所得，</w:t>
            </w:r>
            <w:proofErr w:type="gramStart"/>
            <w:r>
              <w:rPr>
                <w:rFonts w:hint="eastAsia"/>
              </w:rPr>
              <w:t>方便运</w:t>
            </w:r>
            <w:proofErr w:type="gramEnd"/>
            <w:r>
              <w:rPr>
                <w:rFonts w:hint="eastAsia"/>
              </w:rPr>
              <w:t>维管理</w:t>
            </w:r>
          </w:p>
          <w:p w:rsidR="00AD64A1" w:rsidRDefault="00950E55" w:rsidP="00D57628">
            <w:r>
              <w:rPr>
                <w:rFonts w:hint="eastAsia"/>
              </w:rPr>
              <w:t>3.</w:t>
            </w:r>
            <w:r>
              <w:rPr>
                <w:rFonts w:hint="eastAsia"/>
              </w:rPr>
              <w:tab/>
            </w:r>
            <w:r>
              <w:rPr>
                <w:rFonts w:hint="eastAsia"/>
              </w:rPr>
              <w:t>可提供虚拟机回收站功能，统一管理被删除的虚拟机，防止因虚拟机误删除导致数据丢失，支持设置回收站文件保存周期，超期的文件将被自动删除（需提供证明材料）</w:t>
            </w:r>
          </w:p>
          <w:p w:rsidR="00AD64A1" w:rsidRDefault="00950E55" w:rsidP="00D57628">
            <w:r>
              <w:rPr>
                <w:rFonts w:hint="eastAsia"/>
              </w:rPr>
              <w:t>△</w:t>
            </w:r>
            <w:r>
              <w:rPr>
                <w:rFonts w:hint="eastAsia"/>
              </w:rPr>
              <w:t>4.</w:t>
            </w:r>
            <w:r>
              <w:rPr>
                <w:rFonts w:hint="eastAsia"/>
              </w:rPr>
              <w:tab/>
            </w:r>
            <w:r>
              <w:rPr>
                <w:rFonts w:hint="eastAsia"/>
              </w:rPr>
              <w:t>可支持虚拟机桌面预览功能，无需登录虚拟机即可在虚拟化管理平台上看到虚拟机当前桌面状态（需提供证明材料）</w:t>
            </w:r>
          </w:p>
          <w:p w:rsidR="00AD64A1" w:rsidRDefault="00950E55" w:rsidP="00D57628">
            <w:r>
              <w:rPr>
                <w:rFonts w:hint="eastAsia"/>
              </w:rPr>
              <w:t>5.</w:t>
            </w:r>
            <w:r>
              <w:rPr>
                <w:rFonts w:hint="eastAsia"/>
              </w:rPr>
              <w:tab/>
            </w:r>
            <w:r>
              <w:rPr>
                <w:rFonts w:hint="eastAsia"/>
              </w:rPr>
              <w:t>具备分布式的软件定义存储架构，把所有服务器硬盘组织成一个虚拟存储资源池，提供分布式存储服务，无需独立的元数据及控制器节点，使用管理平台统一管理</w:t>
            </w:r>
          </w:p>
          <w:p w:rsidR="00AD64A1" w:rsidRDefault="00950E55" w:rsidP="00D57628">
            <w:r>
              <w:t>6</w:t>
            </w:r>
            <w:r>
              <w:rPr>
                <w:rFonts w:hint="eastAsia"/>
              </w:rPr>
              <w:t>.</w:t>
            </w:r>
            <w:r>
              <w:rPr>
                <w:rFonts w:hint="eastAsia"/>
              </w:rPr>
              <w:tab/>
            </w:r>
            <w:r>
              <w:rPr>
                <w:rFonts w:hint="eastAsia"/>
              </w:rPr>
              <w:t>采用条带化数据多副本机制保证数据可靠性，存储节点内不需要使用独立的热备盘（需提供证明材料）</w:t>
            </w:r>
          </w:p>
          <w:p w:rsidR="00AD64A1" w:rsidRDefault="00950E55" w:rsidP="00D57628">
            <w:r>
              <w:rPr>
                <w:rFonts w:hint="eastAsia"/>
              </w:rPr>
              <w:t>△</w:t>
            </w:r>
            <w:r>
              <w:t>7</w:t>
            </w:r>
            <w:r>
              <w:rPr>
                <w:rFonts w:hint="eastAsia"/>
              </w:rPr>
              <w:t>.</w:t>
            </w:r>
            <w:r>
              <w:rPr>
                <w:rFonts w:hint="eastAsia"/>
              </w:rPr>
              <w:t>数据重构可支持磁盘或者节点故障之后无需人工干预，数据在集群内硬盘的剩余空间中自动重构，所有硬盘并发重构，提升重构效率。（需提供证明材料）</w:t>
            </w:r>
          </w:p>
          <w:p w:rsidR="00AD64A1" w:rsidRDefault="00950E55" w:rsidP="00D57628">
            <w:r>
              <w:t>8</w:t>
            </w:r>
            <w:r>
              <w:rPr>
                <w:rFonts w:hint="eastAsia"/>
              </w:rPr>
              <w:t>.</w:t>
            </w:r>
            <w:r>
              <w:rPr>
                <w:rFonts w:hint="eastAsia"/>
              </w:rPr>
              <w:tab/>
            </w:r>
            <w:r>
              <w:rPr>
                <w:rFonts w:hint="eastAsia"/>
              </w:rPr>
              <w:t>支持</w:t>
            </w:r>
            <w:r>
              <w:rPr>
                <w:rFonts w:hint="eastAsia"/>
              </w:rPr>
              <w:t>2-6</w:t>
            </w:r>
            <w:r>
              <w:rPr>
                <w:rFonts w:hint="eastAsia"/>
              </w:rPr>
              <w:t>副本数，可根据实际需求任意选择</w:t>
            </w:r>
          </w:p>
          <w:p w:rsidR="00AD64A1" w:rsidRDefault="00950E55" w:rsidP="00D57628">
            <w:r>
              <w:rPr>
                <w:rFonts w:hint="eastAsia"/>
              </w:rPr>
              <w:t>△</w:t>
            </w:r>
            <w:r>
              <w:t>9</w:t>
            </w:r>
            <w:r>
              <w:rPr>
                <w:rFonts w:hint="eastAsia"/>
              </w:rPr>
              <w:t>.</w:t>
            </w:r>
            <w:r>
              <w:rPr>
                <w:rFonts w:hint="eastAsia"/>
              </w:rPr>
              <w:tab/>
            </w:r>
            <w:r>
              <w:rPr>
                <w:rFonts w:hint="eastAsia"/>
              </w:rPr>
              <w:t>支持虚拟机迁移历史记录功能，记录中包含迁移的操作员、迁移方式、源主机、目的主机、开始时间、迁移耗时等信息，便于对虚拟机的迁移路径进行回溯（需提供证明材料）</w:t>
            </w:r>
          </w:p>
          <w:p w:rsidR="00AD64A1" w:rsidRDefault="00950E55" w:rsidP="00D57628">
            <w:r>
              <w:rPr>
                <w:rFonts w:hint="eastAsia"/>
              </w:rPr>
              <w:t>1</w:t>
            </w:r>
            <w:r>
              <w:t>0</w:t>
            </w:r>
            <w:r>
              <w:rPr>
                <w:rFonts w:hint="eastAsia"/>
              </w:rPr>
              <w:t>.</w:t>
            </w:r>
            <w:r>
              <w:rPr>
                <w:rFonts w:hint="eastAsia"/>
              </w:rPr>
              <w:t>支持通过</w:t>
            </w:r>
            <w:r>
              <w:rPr>
                <w:rFonts w:hint="eastAsia"/>
              </w:rPr>
              <w:t>B/S</w:t>
            </w:r>
            <w:r>
              <w:rPr>
                <w:rFonts w:hint="eastAsia"/>
              </w:rPr>
              <w:t>管理界面对存储基础架构进行集中的配置，如存储资源池、集群、集群节点、磁盘等资源进行合理的划分和配置</w:t>
            </w:r>
          </w:p>
          <w:p w:rsidR="00AD64A1" w:rsidRDefault="00950E55" w:rsidP="00D57628">
            <w:r>
              <w:rPr>
                <w:rFonts w:hint="eastAsia"/>
              </w:rPr>
              <w:t>1</w:t>
            </w:r>
            <w:r>
              <w:t>1</w:t>
            </w:r>
            <w:r>
              <w:rPr>
                <w:rFonts w:hint="eastAsia"/>
              </w:rPr>
              <w:t>.</w:t>
            </w:r>
            <w:r>
              <w:rPr>
                <w:rFonts w:hint="eastAsia"/>
              </w:rPr>
              <w:t>具备计算虚拟化，存储虚拟化管理功能，单节点配置≥</w:t>
            </w:r>
            <w:r>
              <w:rPr>
                <w:rFonts w:hint="eastAsia"/>
              </w:rPr>
              <w:t>2</w:t>
            </w:r>
            <w:r>
              <w:rPr>
                <w:rFonts w:hint="eastAsia"/>
              </w:rPr>
              <w:t>个</w:t>
            </w:r>
            <w:r>
              <w:rPr>
                <w:rFonts w:hint="eastAsia"/>
              </w:rPr>
              <w:t xml:space="preserve"> CPU</w:t>
            </w:r>
            <w:r>
              <w:rPr>
                <w:rFonts w:hint="eastAsia"/>
              </w:rPr>
              <w:t>的计算机存储虚拟化授权许可</w:t>
            </w:r>
          </w:p>
        </w:tc>
        <w:tc>
          <w:tcPr>
            <w:tcW w:w="645" w:type="pct"/>
            <w:vAlign w:val="center"/>
          </w:tcPr>
          <w:p w:rsidR="00AD64A1" w:rsidRDefault="00950E55" w:rsidP="0063625A">
            <w:pPr>
              <w:jc w:val="center"/>
            </w:pPr>
            <w:r>
              <w:rPr>
                <w:rFonts w:hint="eastAsia"/>
              </w:rPr>
              <w:lastRenderedPageBreak/>
              <w:t>1</w:t>
            </w:r>
            <w:r>
              <w:t>0</w:t>
            </w:r>
            <w:r>
              <w:rPr>
                <w:rFonts w:hint="eastAsia"/>
              </w:rPr>
              <w:t>台</w:t>
            </w:r>
          </w:p>
        </w:tc>
      </w:tr>
      <w:tr w:rsidR="00AD64A1">
        <w:trPr>
          <w:trHeight w:val="1366"/>
          <w:jc w:val="center"/>
        </w:trPr>
        <w:tc>
          <w:tcPr>
            <w:tcW w:w="680" w:type="pct"/>
            <w:vAlign w:val="center"/>
          </w:tcPr>
          <w:p w:rsidR="00AD64A1" w:rsidRDefault="00950E55" w:rsidP="00250C10">
            <w:pPr>
              <w:jc w:val="center"/>
            </w:pPr>
            <w:r>
              <w:rPr>
                <w:rFonts w:hint="eastAsia"/>
              </w:rPr>
              <w:t>超融合业务交换机</w:t>
            </w:r>
          </w:p>
        </w:tc>
        <w:tc>
          <w:tcPr>
            <w:tcW w:w="3675" w:type="pct"/>
            <w:vAlign w:val="center"/>
          </w:tcPr>
          <w:p w:rsidR="00AD64A1" w:rsidRDefault="00950E55" w:rsidP="00D57628">
            <w:r>
              <w:rPr>
                <w:rFonts w:hint="eastAsia"/>
              </w:rPr>
              <w:t>1.</w:t>
            </w:r>
            <w:r>
              <w:rPr>
                <w:rFonts w:hint="eastAsia"/>
              </w:rPr>
              <w:tab/>
            </w:r>
            <w:r>
              <w:rPr>
                <w:rFonts w:hint="eastAsia"/>
              </w:rPr>
              <w:t>性能：整机交换容量≥</w:t>
            </w:r>
            <w:r>
              <w:rPr>
                <w:rFonts w:hint="eastAsia"/>
              </w:rPr>
              <w:t>2.56Tbps</w:t>
            </w:r>
            <w:r>
              <w:rPr>
                <w:rFonts w:hint="eastAsia"/>
              </w:rPr>
              <w:t>，包转发≥</w:t>
            </w:r>
            <w:r>
              <w:rPr>
                <w:rFonts w:hint="eastAsia"/>
              </w:rPr>
              <w:t>700Mpps</w:t>
            </w:r>
          </w:p>
          <w:p w:rsidR="00AD64A1" w:rsidRDefault="00950E55" w:rsidP="00D57628">
            <w:r>
              <w:rPr>
                <w:rFonts w:hint="eastAsia"/>
              </w:rPr>
              <w:t>*2.</w:t>
            </w:r>
            <w:r>
              <w:rPr>
                <w:rFonts w:hint="eastAsia"/>
              </w:rPr>
              <w:tab/>
            </w:r>
            <w:r>
              <w:rPr>
                <w:rFonts w:hint="eastAsia"/>
              </w:rPr>
              <w:t>端口：提供≥</w:t>
            </w:r>
            <w:r>
              <w:rPr>
                <w:rFonts w:hint="eastAsia"/>
              </w:rPr>
              <w:t>24</w:t>
            </w:r>
            <w:r>
              <w:rPr>
                <w:rFonts w:hint="eastAsia"/>
              </w:rPr>
              <w:t>个万兆</w:t>
            </w:r>
            <w:r>
              <w:rPr>
                <w:rFonts w:hint="eastAsia"/>
              </w:rPr>
              <w:t>SFP+</w:t>
            </w:r>
            <w:r>
              <w:rPr>
                <w:rFonts w:hint="eastAsia"/>
              </w:rPr>
              <w:t>光接口，≥</w:t>
            </w:r>
            <w:r>
              <w:rPr>
                <w:rFonts w:hint="eastAsia"/>
              </w:rPr>
              <w:t>2</w:t>
            </w:r>
            <w:r>
              <w:rPr>
                <w:rFonts w:hint="eastAsia"/>
              </w:rPr>
              <w:t>个</w:t>
            </w:r>
            <w:r>
              <w:rPr>
                <w:rFonts w:hint="eastAsia"/>
              </w:rPr>
              <w:t>40G QSFP+</w:t>
            </w:r>
            <w:r>
              <w:rPr>
                <w:rFonts w:hint="eastAsia"/>
              </w:rPr>
              <w:t>光口；上述端口需求后，剩余业务板卡扩展插槽≥</w:t>
            </w:r>
            <w:r>
              <w:rPr>
                <w:rFonts w:hint="eastAsia"/>
              </w:rPr>
              <w:t>2</w:t>
            </w:r>
            <w:r>
              <w:rPr>
                <w:rFonts w:hint="eastAsia"/>
              </w:rPr>
              <w:t>个，可扩展支持万兆光及</w:t>
            </w:r>
            <w:r>
              <w:rPr>
                <w:rFonts w:hint="eastAsia"/>
              </w:rPr>
              <w:t>40G</w:t>
            </w:r>
            <w:r>
              <w:rPr>
                <w:rFonts w:hint="eastAsia"/>
              </w:rPr>
              <w:t>接口，以便后续业务节点扩容</w:t>
            </w:r>
          </w:p>
          <w:p w:rsidR="00AD64A1" w:rsidRDefault="00950E55" w:rsidP="00D57628">
            <w:r>
              <w:rPr>
                <w:rFonts w:hint="eastAsia"/>
              </w:rPr>
              <w:lastRenderedPageBreak/>
              <w:t>3.</w:t>
            </w:r>
            <w:r>
              <w:rPr>
                <w:rFonts w:hint="eastAsia"/>
              </w:rPr>
              <w:tab/>
            </w:r>
            <w:r>
              <w:rPr>
                <w:rFonts w:hint="eastAsia"/>
              </w:rPr>
              <w:t>路由：支持</w:t>
            </w:r>
            <w:r>
              <w:rPr>
                <w:rFonts w:hint="eastAsia"/>
              </w:rPr>
              <w:t>IPv4/IPv6</w:t>
            </w:r>
            <w:r>
              <w:rPr>
                <w:rFonts w:hint="eastAsia"/>
              </w:rPr>
              <w:t>静态路由、</w:t>
            </w:r>
            <w:r>
              <w:rPr>
                <w:rFonts w:hint="eastAsia"/>
              </w:rPr>
              <w:t>RIP V1/V2</w:t>
            </w:r>
            <w:r>
              <w:rPr>
                <w:rFonts w:hint="eastAsia"/>
              </w:rPr>
              <w:t>、</w:t>
            </w:r>
            <w:r>
              <w:rPr>
                <w:rFonts w:hint="eastAsia"/>
              </w:rPr>
              <w:t>RIPng</w:t>
            </w:r>
            <w:r>
              <w:rPr>
                <w:rFonts w:hint="eastAsia"/>
              </w:rPr>
              <w:t>、</w:t>
            </w:r>
            <w:r>
              <w:rPr>
                <w:rFonts w:hint="eastAsia"/>
              </w:rPr>
              <w:t>OSPF</w:t>
            </w:r>
            <w:r>
              <w:rPr>
                <w:rFonts w:hint="eastAsia"/>
              </w:rPr>
              <w:t>、</w:t>
            </w:r>
            <w:r>
              <w:rPr>
                <w:rFonts w:hint="eastAsia"/>
              </w:rPr>
              <w:t>BGP</w:t>
            </w:r>
            <w:r>
              <w:rPr>
                <w:rFonts w:hint="eastAsia"/>
              </w:rPr>
              <w:t>、</w:t>
            </w:r>
            <w:r>
              <w:rPr>
                <w:rFonts w:hint="eastAsia"/>
              </w:rPr>
              <w:t>ISIS</w:t>
            </w:r>
            <w:r>
              <w:rPr>
                <w:rFonts w:hint="eastAsia"/>
              </w:rPr>
              <w:t>、</w:t>
            </w:r>
            <w:r>
              <w:rPr>
                <w:rFonts w:hint="eastAsia"/>
              </w:rPr>
              <w:t>OSPFv3</w:t>
            </w:r>
            <w:r>
              <w:rPr>
                <w:rFonts w:hint="eastAsia"/>
              </w:rPr>
              <w:t>、</w:t>
            </w:r>
            <w:r>
              <w:rPr>
                <w:rFonts w:hint="eastAsia"/>
              </w:rPr>
              <w:t>BGP4+</w:t>
            </w:r>
          </w:p>
          <w:p w:rsidR="00AD64A1" w:rsidRDefault="00950E55" w:rsidP="00D57628">
            <w:r>
              <w:rPr>
                <w:rFonts w:hint="eastAsia"/>
              </w:rPr>
              <w:t>4.</w:t>
            </w:r>
            <w:r>
              <w:rPr>
                <w:rFonts w:hint="eastAsia"/>
              </w:rPr>
              <w:tab/>
            </w:r>
            <w:r>
              <w:rPr>
                <w:rFonts w:hint="eastAsia"/>
              </w:rPr>
              <w:t>管理特性：支持</w:t>
            </w:r>
            <w:r>
              <w:rPr>
                <w:rFonts w:hint="eastAsia"/>
              </w:rPr>
              <w:t>SNMP V1/V2/V3</w:t>
            </w:r>
            <w:r>
              <w:rPr>
                <w:rFonts w:hint="eastAsia"/>
              </w:rPr>
              <w:t>、</w:t>
            </w:r>
            <w:r>
              <w:rPr>
                <w:rFonts w:hint="eastAsia"/>
              </w:rPr>
              <w:t>SSHV2</w:t>
            </w:r>
            <w:r>
              <w:rPr>
                <w:rFonts w:hint="eastAsia"/>
              </w:rPr>
              <w:t>维护和管理标准</w:t>
            </w:r>
          </w:p>
          <w:p w:rsidR="00AD64A1" w:rsidRDefault="00950E55" w:rsidP="00D57628">
            <w:r>
              <w:rPr>
                <w:rFonts w:hint="eastAsia"/>
              </w:rPr>
              <w:t>5.</w:t>
            </w:r>
            <w:r>
              <w:rPr>
                <w:rFonts w:hint="eastAsia"/>
              </w:rPr>
              <w:tab/>
            </w:r>
            <w:r>
              <w:rPr>
                <w:rFonts w:hint="eastAsia"/>
              </w:rPr>
              <w:t>配置要求：≥</w:t>
            </w:r>
            <w:r>
              <w:rPr>
                <w:rFonts w:hint="eastAsia"/>
              </w:rPr>
              <w:t>2</w:t>
            </w:r>
            <w:r>
              <w:rPr>
                <w:rFonts w:hint="eastAsia"/>
              </w:rPr>
              <w:t>块交流电源，≥</w:t>
            </w:r>
            <w:r>
              <w:rPr>
                <w:rFonts w:hint="eastAsia"/>
              </w:rPr>
              <w:t>2</w:t>
            </w:r>
            <w:r>
              <w:rPr>
                <w:rFonts w:hint="eastAsia"/>
              </w:rPr>
              <w:t>块风扇，≥</w:t>
            </w:r>
            <w:r>
              <w:rPr>
                <w:rFonts w:hint="eastAsia"/>
              </w:rPr>
              <w:t>10</w:t>
            </w:r>
            <w:r>
              <w:rPr>
                <w:rFonts w:hint="eastAsia"/>
              </w:rPr>
              <w:t>个万兆</w:t>
            </w:r>
            <w:proofErr w:type="gramStart"/>
            <w:r>
              <w:rPr>
                <w:rFonts w:hint="eastAsia"/>
              </w:rPr>
              <w:t>多模光模块</w:t>
            </w:r>
            <w:proofErr w:type="gramEnd"/>
            <w:r>
              <w:rPr>
                <w:rFonts w:hint="eastAsia"/>
              </w:rPr>
              <w:t>，配置≥</w:t>
            </w:r>
            <w:r>
              <w:rPr>
                <w:rFonts w:hint="eastAsia"/>
              </w:rPr>
              <w:t>1</w:t>
            </w:r>
            <w:r>
              <w:rPr>
                <w:rFonts w:hint="eastAsia"/>
              </w:rPr>
              <w:t>根</w:t>
            </w:r>
            <w:r>
              <w:rPr>
                <w:rFonts w:hint="eastAsia"/>
              </w:rPr>
              <w:t>40G</w:t>
            </w:r>
            <w:r>
              <w:rPr>
                <w:rFonts w:hint="eastAsia"/>
              </w:rPr>
              <w:t>堆叠线缆</w:t>
            </w:r>
          </w:p>
        </w:tc>
        <w:tc>
          <w:tcPr>
            <w:tcW w:w="645" w:type="pct"/>
            <w:vAlign w:val="center"/>
          </w:tcPr>
          <w:p w:rsidR="00AD64A1" w:rsidRDefault="00950E55" w:rsidP="0063625A">
            <w:pPr>
              <w:jc w:val="center"/>
            </w:pPr>
            <w:r>
              <w:lastRenderedPageBreak/>
              <w:t>4</w:t>
            </w:r>
            <w:r>
              <w:rPr>
                <w:rFonts w:hint="eastAsia"/>
              </w:rPr>
              <w:t>台</w:t>
            </w:r>
          </w:p>
        </w:tc>
      </w:tr>
      <w:tr w:rsidR="00AD64A1">
        <w:trPr>
          <w:trHeight w:val="1366"/>
          <w:jc w:val="center"/>
        </w:trPr>
        <w:tc>
          <w:tcPr>
            <w:tcW w:w="680" w:type="pct"/>
            <w:vAlign w:val="center"/>
          </w:tcPr>
          <w:p w:rsidR="00AD64A1" w:rsidRDefault="00950E55" w:rsidP="00250C10">
            <w:pPr>
              <w:jc w:val="center"/>
            </w:pPr>
            <w:r>
              <w:rPr>
                <w:rFonts w:hint="eastAsia"/>
              </w:rPr>
              <w:t>超融合管理交换机</w:t>
            </w:r>
          </w:p>
        </w:tc>
        <w:tc>
          <w:tcPr>
            <w:tcW w:w="3675" w:type="pct"/>
            <w:vAlign w:val="center"/>
          </w:tcPr>
          <w:p w:rsidR="00AD64A1" w:rsidRDefault="00950E55" w:rsidP="00D57628">
            <w:r>
              <w:rPr>
                <w:rFonts w:hint="eastAsia"/>
              </w:rPr>
              <w:t>1.</w:t>
            </w:r>
            <w:r>
              <w:rPr>
                <w:rFonts w:hint="eastAsia"/>
              </w:rPr>
              <w:tab/>
            </w:r>
            <w:r>
              <w:rPr>
                <w:rFonts w:hint="eastAsia"/>
              </w:rPr>
              <w:t>性能：整机交换容量≥</w:t>
            </w:r>
            <w:r>
              <w:rPr>
                <w:rFonts w:hint="eastAsia"/>
              </w:rPr>
              <w:t>2.56Tbps</w:t>
            </w:r>
            <w:r>
              <w:rPr>
                <w:rFonts w:hint="eastAsia"/>
              </w:rPr>
              <w:t>，包转发≥</w:t>
            </w:r>
            <w:r>
              <w:rPr>
                <w:rFonts w:hint="eastAsia"/>
              </w:rPr>
              <w:t>1000M</w:t>
            </w:r>
            <w:r w:rsidR="00E95815">
              <w:rPr>
                <w:rFonts w:hint="eastAsia"/>
              </w:rPr>
              <w:t>P</w:t>
            </w:r>
            <w:r>
              <w:rPr>
                <w:rFonts w:hint="eastAsia"/>
              </w:rPr>
              <w:t>ps</w:t>
            </w:r>
          </w:p>
          <w:p w:rsidR="00AD64A1" w:rsidRDefault="00950E55" w:rsidP="00D57628">
            <w:r>
              <w:rPr>
                <w:rFonts w:hint="eastAsia"/>
              </w:rPr>
              <w:t>△</w:t>
            </w:r>
            <w:r>
              <w:rPr>
                <w:rFonts w:hint="eastAsia"/>
              </w:rPr>
              <w:t>2.</w:t>
            </w:r>
            <w:r>
              <w:rPr>
                <w:rFonts w:hint="eastAsia"/>
              </w:rPr>
              <w:tab/>
            </w:r>
            <w:r>
              <w:rPr>
                <w:rFonts w:hint="eastAsia"/>
              </w:rPr>
              <w:t>端口：提供≥</w:t>
            </w:r>
            <w:r>
              <w:rPr>
                <w:rFonts w:hint="eastAsia"/>
              </w:rPr>
              <w:t>24</w:t>
            </w:r>
            <w:r>
              <w:rPr>
                <w:rFonts w:hint="eastAsia"/>
              </w:rPr>
              <w:t>个万兆</w:t>
            </w:r>
            <w:r>
              <w:rPr>
                <w:rFonts w:hint="eastAsia"/>
              </w:rPr>
              <w:t>SFP+</w:t>
            </w:r>
            <w:r>
              <w:rPr>
                <w:rFonts w:hint="eastAsia"/>
              </w:rPr>
              <w:t>光接口，≥</w:t>
            </w:r>
            <w:r>
              <w:rPr>
                <w:rFonts w:hint="eastAsia"/>
              </w:rPr>
              <w:t>24</w:t>
            </w:r>
            <w:r>
              <w:rPr>
                <w:rFonts w:hint="eastAsia"/>
              </w:rPr>
              <w:t>个</w:t>
            </w:r>
            <w:r>
              <w:rPr>
                <w:rFonts w:hint="eastAsia"/>
              </w:rPr>
              <w:t>10/100/1000Base-T</w:t>
            </w:r>
            <w:r>
              <w:rPr>
                <w:rFonts w:hint="eastAsia"/>
              </w:rPr>
              <w:t>端口，≥</w:t>
            </w:r>
            <w:r>
              <w:rPr>
                <w:rFonts w:hint="eastAsia"/>
              </w:rPr>
              <w:t>2</w:t>
            </w:r>
            <w:r>
              <w:rPr>
                <w:rFonts w:hint="eastAsia"/>
              </w:rPr>
              <w:t>个</w:t>
            </w:r>
            <w:r>
              <w:rPr>
                <w:rFonts w:hint="eastAsia"/>
              </w:rPr>
              <w:t>40G QSFP+</w:t>
            </w:r>
            <w:r>
              <w:rPr>
                <w:rFonts w:hint="eastAsia"/>
              </w:rPr>
              <w:t>光口</w:t>
            </w:r>
          </w:p>
          <w:p w:rsidR="00AD64A1" w:rsidRDefault="00950E55" w:rsidP="00D57628">
            <w:r>
              <w:t>3</w:t>
            </w:r>
            <w:r>
              <w:rPr>
                <w:rFonts w:hint="eastAsia"/>
              </w:rPr>
              <w:t>.</w:t>
            </w:r>
            <w:r>
              <w:rPr>
                <w:rFonts w:hint="eastAsia"/>
              </w:rPr>
              <w:tab/>
            </w:r>
            <w:r>
              <w:rPr>
                <w:rFonts w:hint="eastAsia"/>
              </w:rPr>
              <w:t>路由：支持</w:t>
            </w:r>
            <w:r>
              <w:rPr>
                <w:rFonts w:hint="eastAsia"/>
              </w:rPr>
              <w:t>IPv4/IPv6</w:t>
            </w:r>
            <w:r>
              <w:rPr>
                <w:rFonts w:hint="eastAsia"/>
              </w:rPr>
              <w:t>静态路由、</w:t>
            </w:r>
            <w:r>
              <w:rPr>
                <w:rFonts w:hint="eastAsia"/>
              </w:rPr>
              <w:t>RIP V1/V2</w:t>
            </w:r>
            <w:r>
              <w:rPr>
                <w:rFonts w:hint="eastAsia"/>
              </w:rPr>
              <w:t>、</w:t>
            </w:r>
            <w:r>
              <w:rPr>
                <w:rFonts w:hint="eastAsia"/>
              </w:rPr>
              <w:t>RIPng</w:t>
            </w:r>
            <w:r>
              <w:rPr>
                <w:rFonts w:hint="eastAsia"/>
              </w:rPr>
              <w:t>、</w:t>
            </w:r>
            <w:r>
              <w:rPr>
                <w:rFonts w:hint="eastAsia"/>
              </w:rPr>
              <w:t>OSPF</w:t>
            </w:r>
            <w:r>
              <w:rPr>
                <w:rFonts w:hint="eastAsia"/>
              </w:rPr>
              <w:t>、</w:t>
            </w:r>
            <w:r>
              <w:rPr>
                <w:rFonts w:hint="eastAsia"/>
              </w:rPr>
              <w:t>BGP</w:t>
            </w:r>
            <w:r>
              <w:rPr>
                <w:rFonts w:hint="eastAsia"/>
              </w:rPr>
              <w:t>、</w:t>
            </w:r>
            <w:r>
              <w:rPr>
                <w:rFonts w:hint="eastAsia"/>
              </w:rPr>
              <w:t>ISIS</w:t>
            </w:r>
            <w:r>
              <w:rPr>
                <w:rFonts w:hint="eastAsia"/>
              </w:rPr>
              <w:t>、</w:t>
            </w:r>
            <w:r>
              <w:rPr>
                <w:rFonts w:hint="eastAsia"/>
              </w:rPr>
              <w:t>OSPFv3</w:t>
            </w:r>
            <w:r>
              <w:rPr>
                <w:rFonts w:hint="eastAsia"/>
              </w:rPr>
              <w:t>、</w:t>
            </w:r>
            <w:r>
              <w:rPr>
                <w:rFonts w:hint="eastAsia"/>
              </w:rPr>
              <w:t>BGP4+</w:t>
            </w:r>
          </w:p>
          <w:p w:rsidR="00AD64A1" w:rsidRDefault="00950E55" w:rsidP="00D57628">
            <w:r>
              <w:t>4</w:t>
            </w:r>
            <w:r>
              <w:rPr>
                <w:rFonts w:hint="eastAsia"/>
              </w:rPr>
              <w:t>.</w:t>
            </w:r>
            <w:r>
              <w:rPr>
                <w:rFonts w:hint="eastAsia"/>
              </w:rPr>
              <w:tab/>
            </w:r>
            <w:r>
              <w:rPr>
                <w:rFonts w:hint="eastAsia"/>
              </w:rPr>
              <w:t>管理特性：支持</w:t>
            </w:r>
            <w:r>
              <w:rPr>
                <w:rFonts w:hint="eastAsia"/>
              </w:rPr>
              <w:t>SNMP V1/V2/V3</w:t>
            </w:r>
            <w:r>
              <w:rPr>
                <w:rFonts w:hint="eastAsia"/>
              </w:rPr>
              <w:t>、</w:t>
            </w:r>
            <w:r>
              <w:rPr>
                <w:rFonts w:hint="eastAsia"/>
              </w:rPr>
              <w:t>SSHV2</w:t>
            </w:r>
            <w:r>
              <w:rPr>
                <w:rFonts w:hint="eastAsia"/>
              </w:rPr>
              <w:t>维护和管理标准</w:t>
            </w:r>
          </w:p>
          <w:p w:rsidR="00AD64A1" w:rsidRDefault="00950E55" w:rsidP="00D57628">
            <w:r>
              <w:t>5</w:t>
            </w:r>
            <w:r>
              <w:rPr>
                <w:rFonts w:hint="eastAsia"/>
              </w:rPr>
              <w:t>.</w:t>
            </w:r>
            <w:r>
              <w:rPr>
                <w:rFonts w:hint="eastAsia"/>
              </w:rPr>
              <w:tab/>
            </w:r>
            <w:r>
              <w:rPr>
                <w:rFonts w:hint="eastAsia"/>
              </w:rPr>
              <w:t>配置要求：≥</w:t>
            </w:r>
            <w:r>
              <w:rPr>
                <w:rFonts w:hint="eastAsia"/>
              </w:rPr>
              <w:t>2</w:t>
            </w:r>
            <w:r>
              <w:rPr>
                <w:rFonts w:hint="eastAsia"/>
              </w:rPr>
              <w:t>块交流电源，≥</w:t>
            </w:r>
            <w:r>
              <w:rPr>
                <w:rFonts w:hint="eastAsia"/>
              </w:rPr>
              <w:t>2</w:t>
            </w:r>
            <w:r>
              <w:rPr>
                <w:rFonts w:hint="eastAsia"/>
              </w:rPr>
              <w:t>块风扇，≥</w:t>
            </w:r>
            <w:r>
              <w:rPr>
                <w:rFonts w:hint="eastAsia"/>
              </w:rPr>
              <w:t>10</w:t>
            </w:r>
            <w:r>
              <w:rPr>
                <w:rFonts w:hint="eastAsia"/>
              </w:rPr>
              <w:t>个万兆</w:t>
            </w:r>
            <w:proofErr w:type="gramStart"/>
            <w:r>
              <w:rPr>
                <w:rFonts w:hint="eastAsia"/>
              </w:rPr>
              <w:t>多模光模块</w:t>
            </w:r>
            <w:proofErr w:type="gramEnd"/>
            <w:r>
              <w:rPr>
                <w:rFonts w:hint="eastAsia"/>
              </w:rPr>
              <w:t>，配置≥</w:t>
            </w:r>
            <w:r>
              <w:rPr>
                <w:rFonts w:hint="eastAsia"/>
              </w:rPr>
              <w:t>1</w:t>
            </w:r>
            <w:r>
              <w:rPr>
                <w:rFonts w:hint="eastAsia"/>
              </w:rPr>
              <w:t>根</w:t>
            </w:r>
            <w:r>
              <w:rPr>
                <w:rFonts w:hint="eastAsia"/>
              </w:rPr>
              <w:t>40G</w:t>
            </w:r>
            <w:r>
              <w:rPr>
                <w:rFonts w:hint="eastAsia"/>
              </w:rPr>
              <w:t>堆叠线缆</w:t>
            </w:r>
          </w:p>
        </w:tc>
        <w:tc>
          <w:tcPr>
            <w:tcW w:w="645" w:type="pct"/>
            <w:vAlign w:val="center"/>
          </w:tcPr>
          <w:p w:rsidR="00AD64A1" w:rsidRDefault="00950E55" w:rsidP="0063625A">
            <w:pPr>
              <w:jc w:val="center"/>
            </w:pPr>
            <w:r>
              <w:rPr>
                <w:rFonts w:hint="eastAsia"/>
              </w:rPr>
              <w:t>2</w:t>
            </w:r>
            <w:r>
              <w:rPr>
                <w:rFonts w:hint="eastAsia"/>
              </w:rPr>
              <w:t>台</w:t>
            </w:r>
          </w:p>
        </w:tc>
      </w:tr>
      <w:bookmarkEnd w:id="2"/>
    </w:tbl>
    <w:p w:rsidR="00AD64A1" w:rsidRDefault="00AD64A1" w:rsidP="00D57628"/>
    <w:p w:rsidR="00AD64A1" w:rsidRDefault="00950E55" w:rsidP="00D57628">
      <w:r>
        <w:rPr>
          <w:rFonts w:hint="eastAsia"/>
        </w:rPr>
        <w:t>2</w:t>
      </w:r>
      <w:r>
        <w:rPr>
          <w:rFonts w:hint="eastAsia"/>
        </w:rPr>
        <w:t>、存储（</w:t>
      </w:r>
      <w:r>
        <w:rPr>
          <w:rFonts w:hint="eastAsia"/>
        </w:rPr>
        <w:t>1</w:t>
      </w:r>
      <w:r>
        <w:rPr>
          <w:rFonts w:hint="eastAsia"/>
        </w:rPr>
        <w:t>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6553F8">
        <w:trPr>
          <w:trHeight w:val="465"/>
          <w:jc w:val="center"/>
        </w:trPr>
        <w:tc>
          <w:tcPr>
            <w:tcW w:w="937" w:type="pct"/>
            <w:shd w:val="clear" w:color="auto" w:fill="auto"/>
            <w:vAlign w:val="center"/>
          </w:tcPr>
          <w:p w:rsidR="006553F8" w:rsidRDefault="006553F8" w:rsidP="00250C10">
            <w:pPr>
              <w:jc w:val="center"/>
            </w:pPr>
            <w:r>
              <w:rPr>
                <w:rFonts w:hint="eastAsia"/>
              </w:rPr>
              <w:t>指标项</w:t>
            </w:r>
          </w:p>
        </w:tc>
        <w:tc>
          <w:tcPr>
            <w:tcW w:w="4063" w:type="pct"/>
            <w:shd w:val="clear" w:color="auto" w:fill="auto"/>
            <w:vAlign w:val="center"/>
          </w:tcPr>
          <w:p w:rsidR="006553F8" w:rsidRDefault="006553F8" w:rsidP="00250C10">
            <w:pPr>
              <w:jc w:val="center"/>
              <w:rPr>
                <w:szCs w:val="21"/>
              </w:rPr>
            </w:pPr>
            <w:r>
              <w:rPr>
                <w:rFonts w:hint="eastAsia"/>
              </w:rPr>
              <w:t>技术指标要求</w:t>
            </w:r>
          </w:p>
        </w:tc>
      </w:tr>
      <w:tr w:rsidR="00AD64A1">
        <w:trPr>
          <w:trHeight w:val="1318"/>
          <w:jc w:val="center"/>
        </w:trPr>
        <w:tc>
          <w:tcPr>
            <w:tcW w:w="937" w:type="pct"/>
            <w:vAlign w:val="center"/>
          </w:tcPr>
          <w:p w:rsidR="00AD64A1" w:rsidRDefault="00950E55" w:rsidP="00250C10">
            <w:pPr>
              <w:jc w:val="center"/>
            </w:pPr>
            <w:r>
              <w:rPr>
                <w:rFonts w:hint="eastAsia"/>
              </w:rPr>
              <w:t>基本要求</w:t>
            </w:r>
          </w:p>
        </w:tc>
        <w:tc>
          <w:tcPr>
            <w:tcW w:w="4063" w:type="pct"/>
            <w:vAlign w:val="center"/>
          </w:tcPr>
          <w:p w:rsidR="00AD64A1" w:rsidRDefault="00950E55" w:rsidP="00D57628">
            <w:r>
              <w:rPr>
                <w:rFonts w:hint="eastAsia"/>
              </w:rPr>
              <w:t>△</w:t>
            </w:r>
            <w:r>
              <w:rPr>
                <w:rFonts w:hint="eastAsia"/>
              </w:rPr>
              <w:t>1</w:t>
            </w:r>
            <w:r>
              <w:rPr>
                <w:rFonts w:hint="eastAsia"/>
              </w:rPr>
              <w:t>、设备关键芯片（</w:t>
            </w:r>
            <w:r>
              <w:rPr>
                <w:rFonts w:hint="eastAsia"/>
              </w:rPr>
              <w:t>CPU</w:t>
            </w:r>
            <w:r>
              <w:rPr>
                <w:rFonts w:hint="eastAsia"/>
              </w:rPr>
              <w:t>）国产自主可控，提供证明材料</w:t>
            </w:r>
          </w:p>
          <w:p w:rsidR="00AD64A1" w:rsidRDefault="00950E55" w:rsidP="00D57628">
            <w:r>
              <w:rPr>
                <w:rFonts w:hint="eastAsia"/>
              </w:rPr>
              <w:t>2</w:t>
            </w:r>
            <w:r>
              <w:rPr>
                <w:rFonts w:hint="eastAsia"/>
              </w:rPr>
              <w:t>、控制器采用</w:t>
            </w:r>
            <w:r>
              <w:rPr>
                <w:rFonts w:hint="eastAsia"/>
              </w:rPr>
              <w:t>Active-Active</w:t>
            </w:r>
            <w:r>
              <w:rPr>
                <w:rFonts w:hint="eastAsia"/>
              </w:rPr>
              <w:t>架构，</w:t>
            </w:r>
            <w:r>
              <w:rPr>
                <w:rFonts w:hint="eastAsia"/>
              </w:rPr>
              <w:t>LUN</w:t>
            </w:r>
            <w:r>
              <w:rPr>
                <w:rFonts w:hint="eastAsia"/>
              </w:rPr>
              <w:t>不归属于某一个控制器，业务负载均衡到多个控制器，并提供具备</w:t>
            </w:r>
            <w:r>
              <w:rPr>
                <w:rFonts w:hint="eastAsia"/>
              </w:rPr>
              <w:t>CNAS</w:t>
            </w:r>
            <w:r>
              <w:rPr>
                <w:rFonts w:hint="eastAsia"/>
              </w:rPr>
              <w:t>资质的第三方权威评测机构签字盖章的测试报告</w:t>
            </w:r>
          </w:p>
          <w:p w:rsidR="00AD64A1" w:rsidRDefault="00950E55" w:rsidP="00D57628">
            <w:r>
              <w:rPr>
                <w:rFonts w:hint="eastAsia"/>
              </w:rPr>
              <w:t>△</w:t>
            </w:r>
            <w:r>
              <w:rPr>
                <w:rFonts w:hint="eastAsia"/>
              </w:rPr>
              <w:t>3</w:t>
            </w:r>
            <w:r>
              <w:rPr>
                <w:rFonts w:hint="eastAsia"/>
              </w:rPr>
              <w:t>、</w:t>
            </w:r>
            <w:proofErr w:type="gramStart"/>
            <w:r>
              <w:rPr>
                <w:rFonts w:hint="eastAsia"/>
              </w:rPr>
              <w:t>采用盘控一体</w:t>
            </w:r>
            <w:proofErr w:type="gramEnd"/>
            <w:r>
              <w:rPr>
                <w:rFonts w:hint="eastAsia"/>
              </w:rPr>
              <w:t>架构，</w:t>
            </w:r>
            <w:r>
              <w:rPr>
                <w:rFonts w:hint="eastAsia"/>
              </w:rPr>
              <w:t>SAN</w:t>
            </w:r>
            <w:r>
              <w:rPr>
                <w:rFonts w:hint="eastAsia"/>
              </w:rPr>
              <w:t>和</w:t>
            </w:r>
            <w:r>
              <w:rPr>
                <w:rFonts w:hint="eastAsia"/>
              </w:rPr>
              <w:t>NAS</w:t>
            </w:r>
            <w:r>
              <w:rPr>
                <w:rFonts w:hint="eastAsia"/>
              </w:rPr>
              <w:t>一体化，配置</w:t>
            </w:r>
            <w:r>
              <w:rPr>
                <w:rFonts w:hint="eastAsia"/>
              </w:rPr>
              <w:t>NAS</w:t>
            </w:r>
            <w:r>
              <w:rPr>
                <w:rFonts w:hint="eastAsia"/>
              </w:rPr>
              <w:t>协议（包括</w:t>
            </w:r>
            <w:r>
              <w:rPr>
                <w:rFonts w:hint="eastAsia"/>
              </w:rPr>
              <w:t>NFS</w:t>
            </w:r>
            <w:r>
              <w:rPr>
                <w:rFonts w:hint="eastAsia"/>
              </w:rPr>
              <w:t>和</w:t>
            </w:r>
            <w:r>
              <w:rPr>
                <w:rFonts w:hint="eastAsia"/>
              </w:rPr>
              <w:t>CIFS</w:t>
            </w:r>
            <w:r>
              <w:rPr>
                <w:rFonts w:hint="eastAsia"/>
              </w:rPr>
              <w:t>）、</w:t>
            </w:r>
            <w:r>
              <w:rPr>
                <w:rFonts w:hint="eastAsia"/>
              </w:rPr>
              <w:t>IP SAN</w:t>
            </w:r>
            <w:r>
              <w:rPr>
                <w:rFonts w:hint="eastAsia"/>
              </w:rPr>
              <w:t>和</w:t>
            </w:r>
            <w:r>
              <w:rPr>
                <w:rFonts w:hint="eastAsia"/>
              </w:rPr>
              <w:t>FC SAN</w:t>
            </w:r>
            <w:r>
              <w:rPr>
                <w:rFonts w:hint="eastAsia"/>
              </w:rPr>
              <w:t>协议，不需额外配置</w:t>
            </w:r>
            <w:r>
              <w:rPr>
                <w:rFonts w:hint="eastAsia"/>
              </w:rPr>
              <w:t>NAS</w:t>
            </w:r>
            <w:r>
              <w:rPr>
                <w:rFonts w:hint="eastAsia"/>
              </w:rPr>
              <w:t>网关</w:t>
            </w:r>
          </w:p>
          <w:p w:rsidR="00AD64A1" w:rsidRDefault="00950E55" w:rsidP="00D57628">
            <w:r>
              <w:rPr>
                <w:rFonts w:hint="eastAsia"/>
              </w:rPr>
              <w:t>4</w:t>
            </w:r>
            <w:r>
              <w:rPr>
                <w:rFonts w:hint="eastAsia"/>
              </w:rPr>
              <w:t>、配置≥</w:t>
            </w:r>
            <w:r>
              <w:rPr>
                <w:rFonts w:hint="eastAsia"/>
              </w:rPr>
              <w:t>2</w:t>
            </w:r>
            <w:r>
              <w:rPr>
                <w:rFonts w:hint="eastAsia"/>
              </w:rPr>
              <w:t>个控制器，控制器采用多核处理器</w:t>
            </w:r>
          </w:p>
          <w:p w:rsidR="00AD64A1" w:rsidRDefault="00950E55" w:rsidP="00D57628">
            <w:r>
              <w:rPr>
                <w:rFonts w:hint="eastAsia"/>
              </w:rPr>
              <w:t>5</w:t>
            </w:r>
            <w:r>
              <w:rPr>
                <w:rFonts w:hint="eastAsia"/>
              </w:rPr>
              <w:t>、系统内总一级缓存容量配置≥</w:t>
            </w:r>
            <w:r>
              <w:rPr>
                <w:rFonts w:hint="eastAsia"/>
              </w:rPr>
              <w:t>384GB</w:t>
            </w:r>
            <w:r>
              <w:rPr>
                <w:rFonts w:hint="eastAsia"/>
              </w:rPr>
              <w:t>，且任意控制器一级缓存容量≥</w:t>
            </w:r>
            <w:r>
              <w:rPr>
                <w:rFonts w:hint="eastAsia"/>
              </w:rPr>
              <w:t>192GB</w:t>
            </w:r>
            <w:r>
              <w:rPr>
                <w:rFonts w:hint="eastAsia"/>
              </w:rPr>
              <w:t>（不含任何性能加速模块、</w:t>
            </w:r>
            <w:r>
              <w:rPr>
                <w:rFonts w:hint="eastAsia"/>
              </w:rPr>
              <w:t>FlashCache</w:t>
            </w:r>
            <w:r>
              <w:rPr>
                <w:rFonts w:hint="eastAsia"/>
              </w:rPr>
              <w:t>、</w:t>
            </w:r>
            <w:r>
              <w:rPr>
                <w:rFonts w:hint="eastAsia"/>
              </w:rPr>
              <w:t>PAM</w:t>
            </w:r>
            <w:r>
              <w:rPr>
                <w:rFonts w:hint="eastAsia"/>
              </w:rPr>
              <w:t>卡，</w:t>
            </w:r>
            <w:r>
              <w:rPr>
                <w:rFonts w:hint="eastAsia"/>
              </w:rPr>
              <w:t>SSD Cache</w:t>
            </w:r>
            <w:r>
              <w:rPr>
                <w:rFonts w:hint="eastAsia"/>
              </w:rPr>
              <w:t>、</w:t>
            </w:r>
            <w:r>
              <w:rPr>
                <w:rFonts w:hint="eastAsia"/>
              </w:rPr>
              <w:t>SCM</w:t>
            </w:r>
            <w:r>
              <w:rPr>
                <w:rFonts w:hint="eastAsia"/>
              </w:rPr>
              <w:t>等）</w:t>
            </w:r>
          </w:p>
          <w:p w:rsidR="00AD64A1" w:rsidRDefault="00950E55" w:rsidP="00D57628">
            <w:r>
              <w:rPr>
                <w:rFonts w:hint="eastAsia"/>
              </w:rPr>
              <w:t>6</w:t>
            </w:r>
            <w:r>
              <w:rPr>
                <w:rFonts w:hint="eastAsia"/>
              </w:rPr>
              <w:t>、接口配置：配置≥</w:t>
            </w:r>
            <w:r>
              <w:rPr>
                <w:rFonts w:hint="eastAsia"/>
              </w:rPr>
              <w:t>8*10Gbps Ethernet</w:t>
            </w:r>
            <w:r>
              <w:rPr>
                <w:rFonts w:hint="eastAsia"/>
              </w:rPr>
              <w:t>接口（</w:t>
            </w:r>
            <w:proofErr w:type="gramStart"/>
            <w:r>
              <w:rPr>
                <w:rFonts w:hint="eastAsia"/>
              </w:rPr>
              <w:t>满配万兆多模光模块</w:t>
            </w:r>
            <w:proofErr w:type="gramEnd"/>
            <w:r>
              <w:rPr>
                <w:rFonts w:hint="eastAsia"/>
              </w:rPr>
              <w:t>）</w:t>
            </w:r>
          </w:p>
          <w:p w:rsidR="00AD64A1" w:rsidRDefault="00950E55" w:rsidP="00D57628">
            <w:r>
              <w:rPr>
                <w:rFonts w:hint="eastAsia"/>
              </w:rPr>
              <w:t>*7</w:t>
            </w:r>
            <w:r>
              <w:rPr>
                <w:rFonts w:hint="eastAsia"/>
              </w:rPr>
              <w:t>、配置≥</w:t>
            </w:r>
            <w:r>
              <w:rPr>
                <w:rFonts w:hint="eastAsia"/>
              </w:rPr>
              <w:t>4</w:t>
            </w:r>
            <w:r>
              <w:rPr>
                <w:rFonts w:hint="eastAsia"/>
              </w:rPr>
              <w:t>块</w:t>
            </w:r>
            <w:r>
              <w:rPr>
                <w:rFonts w:hint="eastAsia"/>
              </w:rPr>
              <w:t>480GB SAS SSD</w:t>
            </w:r>
            <w:r>
              <w:rPr>
                <w:rFonts w:hint="eastAsia"/>
              </w:rPr>
              <w:t>硬盘，≥</w:t>
            </w:r>
            <w:r>
              <w:rPr>
                <w:rFonts w:hint="eastAsia"/>
              </w:rPr>
              <w:t>20</w:t>
            </w:r>
            <w:r>
              <w:rPr>
                <w:rFonts w:hint="eastAsia"/>
              </w:rPr>
              <w:t>块</w:t>
            </w:r>
            <w:r>
              <w:rPr>
                <w:rFonts w:hint="eastAsia"/>
              </w:rPr>
              <w:t>10TB 7.2K NL_SAS</w:t>
            </w:r>
            <w:r>
              <w:rPr>
                <w:rFonts w:hint="eastAsia"/>
              </w:rPr>
              <w:t>硬盘</w:t>
            </w:r>
          </w:p>
          <w:p w:rsidR="00AD64A1" w:rsidRDefault="00950E55" w:rsidP="00D57628">
            <w:r>
              <w:rPr>
                <w:rFonts w:hint="eastAsia"/>
              </w:rPr>
              <w:lastRenderedPageBreak/>
              <w:t>8</w:t>
            </w:r>
            <w:r>
              <w:rPr>
                <w:rFonts w:hint="eastAsia"/>
              </w:rPr>
              <w:t>、在同一个</w:t>
            </w:r>
            <w:r>
              <w:rPr>
                <w:rFonts w:hint="eastAsia"/>
              </w:rPr>
              <w:t>RAID</w:t>
            </w:r>
            <w:r>
              <w:rPr>
                <w:rFonts w:hint="eastAsia"/>
              </w:rPr>
              <w:t>组内容忍任意</w:t>
            </w:r>
            <w:r>
              <w:rPr>
                <w:rFonts w:hint="eastAsia"/>
              </w:rPr>
              <w:t>3</w:t>
            </w:r>
            <w:r>
              <w:rPr>
                <w:rFonts w:hint="eastAsia"/>
              </w:rPr>
              <w:t>盘同时失效，数据不丢</w:t>
            </w:r>
            <w:r>
              <w:rPr>
                <w:rFonts w:hint="eastAsia"/>
              </w:rPr>
              <w:t>&amp;</w:t>
            </w:r>
            <w:r>
              <w:rPr>
                <w:rFonts w:hint="eastAsia"/>
              </w:rPr>
              <w:t>不中断业务，并提供具备</w:t>
            </w:r>
            <w:r>
              <w:rPr>
                <w:rFonts w:hint="eastAsia"/>
              </w:rPr>
              <w:t>CNAS</w:t>
            </w:r>
            <w:r>
              <w:rPr>
                <w:rFonts w:hint="eastAsia"/>
              </w:rPr>
              <w:t>资质的第三方权威评测机构签字盖章的测试报告</w:t>
            </w:r>
          </w:p>
          <w:p w:rsidR="00AD64A1" w:rsidRDefault="00950E55" w:rsidP="00D57628">
            <w:r>
              <w:rPr>
                <w:rFonts w:hint="eastAsia"/>
              </w:rPr>
              <w:t>9</w:t>
            </w:r>
            <w:r>
              <w:rPr>
                <w:rFonts w:hint="eastAsia"/>
              </w:rPr>
              <w:t>、</w:t>
            </w:r>
            <w:r>
              <w:rPr>
                <w:rFonts w:hint="eastAsia"/>
              </w:rPr>
              <w:t>QoS</w:t>
            </w:r>
            <w:r>
              <w:rPr>
                <w:rFonts w:hint="eastAsia"/>
              </w:rPr>
              <w:t>：支持按照</w:t>
            </w:r>
            <w:r>
              <w:rPr>
                <w:rFonts w:hint="eastAsia"/>
              </w:rPr>
              <w:t>LUN</w:t>
            </w:r>
            <w:r>
              <w:rPr>
                <w:rFonts w:hint="eastAsia"/>
              </w:rPr>
              <w:t>、</w:t>
            </w:r>
            <w:r>
              <w:rPr>
                <w:rFonts w:hint="eastAsia"/>
              </w:rPr>
              <w:t>LUN</w:t>
            </w:r>
            <w:r>
              <w:rPr>
                <w:rFonts w:hint="eastAsia"/>
              </w:rPr>
              <w:t>组和主机的方式进行流量控制。提供上限控制和下限保障两种</w:t>
            </w:r>
            <w:r>
              <w:rPr>
                <w:rFonts w:hint="eastAsia"/>
              </w:rPr>
              <w:t>QoS</w:t>
            </w:r>
            <w:r>
              <w:rPr>
                <w:rFonts w:hint="eastAsia"/>
              </w:rPr>
              <w:t>策略，分别都支持从</w:t>
            </w:r>
            <w:r>
              <w:rPr>
                <w:rFonts w:hint="eastAsia"/>
              </w:rPr>
              <w:t>IOPS</w:t>
            </w:r>
            <w:r>
              <w:rPr>
                <w:rFonts w:hint="eastAsia"/>
              </w:rPr>
              <w:t>和带宽两个维度进行配置。同时上限控制策略支持</w:t>
            </w:r>
            <w:r>
              <w:rPr>
                <w:rFonts w:hint="eastAsia"/>
              </w:rPr>
              <w:t>burst</w:t>
            </w:r>
            <w:r>
              <w:rPr>
                <w:rFonts w:hint="eastAsia"/>
              </w:rPr>
              <w:t>配置，下限保障策略支持时延配置</w:t>
            </w:r>
          </w:p>
          <w:p w:rsidR="00AD64A1" w:rsidRDefault="00950E55" w:rsidP="00D57628">
            <w:r>
              <w:rPr>
                <w:rFonts w:hint="eastAsia"/>
              </w:rPr>
              <w:t>△</w:t>
            </w:r>
            <w:r>
              <w:rPr>
                <w:rFonts w:hint="eastAsia"/>
              </w:rPr>
              <w:t>10</w:t>
            </w:r>
            <w:r>
              <w:rPr>
                <w:rFonts w:hint="eastAsia"/>
              </w:rPr>
              <w:t>、配置</w:t>
            </w:r>
            <w:r>
              <w:rPr>
                <w:rFonts w:hint="eastAsia"/>
              </w:rPr>
              <w:t>ROW</w:t>
            </w:r>
            <w:r>
              <w:rPr>
                <w:rFonts w:hint="eastAsia"/>
              </w:rPr>
              <w:t>无损快照功能，支持快照一致性组，提供无损快照功能，系统性能不因快照数量增加而下降。并提供具备</w:t>
            </w:r>
            <w:r>
              <w:rPr>
                <w:rFonts w:hint="eastAsia"/>
              </w:rPr>
              <w:t>CNAS</w:t>
            </w:r>
            <w:r>
              <w:rPr>
                <w:rFonts w:hint="eastAsia"/>
              </w:rPr>
              <w:t>资质的第三方权威评测机构签字盖章的无损快照的测试报告</w:t>
            </w:r>
          </w:p>
          <w:p w:rsidR="00AD64A1" w:rsidRDefault="00950E55" w:rsidP="00D57628">
            <w:r>
              <w:rPr>
                <w:rFonts w:hint="eastAsia"/>
              </w:rPr>
              <w:t>11</w:t>
            </w:r>
            <w:r>
              <w:rPr>
                <w:rFonts w:hint="eastAsia"/>
              </w:rPr>
              <w:t>、克隆：提供克隆功能，可为快照和</w:t>
            </w:r>
            <w:proofErr w:type="gramStart"/>
            <w:r>
              <w:rPr>
                <w:rFonts w:hint="eastAsia"/>
              </w:rPr>
              <w:t>源</w:t>
            </w:r>
            <w:r>
              <w:rPr>
                <w:rFonts w:hint="eastAsia"/>
              </w:rPr>
              <w:t>LUN</w:t>
            </w:r>
            <w:proofErr w:type="gramEnd"/>
            <w:r>
              <w:rPr>
                <w:rFonts w:hint="eastAsia"/>
              </w:rPr>
              <w:t>提供一个实体副本，支持克隆创建立即可用、克隆一致性组、级联克隆、正向和反向同步</w:t>
            </w:r>
          </w:p>
          <w:p w:rsidR="00AD64A1" w:rsidRDefault="00950E55" w:rsidP="00D57628">
            <w:r>
              <w:rPr>
                <w:rFonts w:hint="eastAsia"/>
              </w:rPr>
              <w:t>1</w:t>
            </w:r>
            <w:r>
              <w:t>2</w:t>
            </w:r>
            <w:r>
              <w:rPr>
                <w:rFonts w:hint="eastAsia"/>
              </w:rPr>
              <w:t>、</w:t>
            </w:r>
            <w:r>
              <w:rPr>
                <w:rFonts w:hint="eastAsia"/>
              </w:rPr>
              <w:t>NAS</w:t>
            </w:r>
            <w:r>
              <w:rPr>
                <w:rFonts w:hint="eastAsia"/>
              </w:rPr>
              <w:t>功能：配置</w:t>
            </w:r>
            <w:r>
              <w:rPr>
                <w:rFonts w:hint="eastAsia"/>
              </w:rPr>
              <w:t>NAS</w:t>
            </w:r>
            <w:r>
              <w:rPr>
                <w:rFonts w:hint="eastAsia"/>
              </w:rPr>
              <w:t>功能，配置</w:t>
            </w:r>
            <w:r>
              <w:rPr>
                <w:rFonts w:hint="eastAsia"/>
              </w:rPr>
              <w:t>NFS</w:t>
            </w:r>
            <w:r>
              <w:rPr>
                <w:rFonts w:hint="eastAsia"/>
              </w:rPr>
              <w:t>、</w:t>
            </w:r>
            <w:r>
              <w:rPr>
                <w:rFonts w:hint="eastAsia"/>
              </w:rPr>
              <w:t>CIFS</w:t>
            </w:r>
            <w:r>
              <w:rPr>
                <w:rFonts w:hint="eastAsia"/>
              </w:rPr>
              <w:t>、</w:t>
            </w:r>
            <w:r>
              <w:rPr>
                <w:rFonts w:hint="eastAsia"/>
              </w:rPr>
              <w:t>FTP</w:t>
            </w:r>
            <w:r>
              <w:rPr>
                <w:rFonts w:hint="eastAsia"/>
              </w:rPr>
              <w:t>、</w:t>
            </w:r>
            <w:r>
              <w:rPr>
                <w:rFonts w:hint="eastAsia"/>
              </w:rPr>
              <w:t>HTTP</w:t>
            </w:r>
            <w:r>
              <w:rPr>
                <w:rFonts w:hint="eastAsia"/>
              </w:rPr>
              <w:t>协议，支持跨</w:t>
            </w:r>
            <w:r>
              <w:rPr>
                <w:rFonts w:hint="eastAsia"/>
              </w:rPr>
              <w:t>NFS/CIFS</w:t>
            </w:r>
            <w:r>
              <w:rPr>
                <w:rFonts w:hint="eastAsia"/>
              </w:rPr>
              <w:t>协议共享；支持</w:t>
            </w:r>
            <w:r>
              <w:rPr>
                <w:rFonts w:hint="eastAsia"/>
              </w:rPr>
              <w:t>SMB ABE</w:t>
            </w:r>
            <w:r>
              <w:rPr>
                <w:rFonts w:hint="eastAsia"/>
              </w:rPr>
              <w:t>，</w:t>
            </w:r>
            <w:r>
              <w:rPr>
                <w:rFonts w:hint="eastAsia"/>
              </w:rPr>
              <w:t>Notify</w:t>
            </w:r>
            <w:r>
              <w:rPr>
                <w:rFonts w:hint="eastAsia"/>
              </w:rPr>
              <w:t>功能</w:t>
            </w:r>
          </w:p>
          <w:p w:rsidR="00AD64A1" w:rsidRDefault="00950E55" w:rsidP="00D57628">
            <w:r>
              <w:rPr>
                <w:rFonts w:hint="eastAsia"/>
              </w:rPr>
              <w:t>1</w:t>
            </w:r>
            <w:r>
              <w:t>3</w:t>
            </w:r>
            <w:r>
              <w:rPr>
                <w:rFonts w:hint="eastAsia"/>
              </w:rPr>
              <w:t>、提供日志审计功能，支持记录从协议下来的用户操作，包括用户的登陆信息，用户的创建、删除、修改等操作</w:t>
            </w:r>
          </w:p>
          <w:p w:rsidR="00AD64A1" w:rsidRDefault="00950E55" w:rsidP="00D57628">
            <w:r>
              <w:rPr>
                <w:rFonts w:hint="eastAsia"/>
              </w:rPr>
              <w:t>1</w:t>
            </w:r>
            <w:r>
              <w:t>4</w:t>
            </w:r>
            <w:r>
              <w:rPr>
                <w:rFonts w:hint="eastAsia"/>
              </w:rPr>
              <w:t>、存储厂商提供专有多路径（非操作系统自带多路径）软件，提供故障切换和负载均衡功能，支持</w:t>
            </w:r>
            <w:r>
              <w:rPr>
                <w:rFonts w:hint="eastAsia"/>
              </w:rPr>
              <w:t>Windows/Linux/AIX/Solaris/Vmware</w:t>
            </w:r>
            <w:r>
              <w:rPr>
                <w:rFonts w:hint="eastAsia"/>
              </w:rPr>
              <w:t>。</w:t>
            </w:r>
          </w:p>
          <w:p w:rsidR="00AD64A1" w:rsidRDefault="00950E55" w:rsidP="00D57628">
            <w:r>
              <w:rPr>
                <w:rFonts w:hint="eastAsia"/>
              </w:rPr>
              <w:t>△</w:t>
            </w:r>
            <w:r>
              <w:rPr>
                <w:rFonts w:hint="eastAsia"/>
              </w:rPr>
              <w:t>1</w:t>
            </w:r>
            <w:r>
              <w:t>5</w:t>
            </w:r>
            <w:r>
              <w:rPr>
                <w:rFonts w:hint="eastAsia"/>
              </w:rPr>
              <w:t>、</w:t>
            </w:r>
            <w:proofErr w:type="gramStart"/>
            <w:r>
              <w:rPr>
                <w:rFonts w:hint="eastAsia"/>
              </w:rPr>
              <w:t>需能与</w:t>
            </w:r>
            <w:proofErr w:type="gramEnd"/>
            <w:r>
              <w:rPr>
                <w:rFonts w:hint="eastAsia"/>
              </w:rPr>
              <w:t>现有存储平台进行统一管理</w:t>
            </w:r>
          </w:p>
          <w:p w:rsidR="00AD64A1" w:rsidRDefault="00950E55" w:rsidP="00D57628">
            <w:r>
              <w:rPr>
                <w:rFonts w:hint="eastAsia"/>
              </w:rPr>
              <w:t>1</w:t>
            </w:r>
            <w:r>
              <w:t>6</w:t>
            </w:r>
            <w:r>
              <w:rPr>
                <w:rFonts w:hint="eastAsia"/>
              </w:rPr>
              <w:t>、单配</w:t>
            </w:r>
            <w:r>
              <w:rPr>
                <w:rFonts w:hint="eastAsia"/>
              </w:rPr>
              <w:t>16G,</w:t>
            </w:r>
            <w:r>
              <w:rPr>
                <w:rFonts w:hint="eastAsia"/>
              </w:rPr>
              <w:t>主频</w:t>
            </w:r>
            <w:r>
              <w:rPr>
                <w:rFonts w:hint="eastAsia"/>
              </w:rPr>
              <w:t>2400MHz,DDR4</w:t>
            </w:r>
            <w:r>
              <w:rPr>
                <w:rFonts w:hint="eastAsia"/>
              </w:rPr>
              <w:t>内存≥</w:t>
            </w:r>
            <w:r>
              <w:rPr>
                <w:rFonts w:hint="eastAsia"/>
              </w:rPr>
              <w:t>6</w:t>
            </w:r>
            <w:r>
              <w:rPr>
                <w:rFonts w:hint="eastAsia"/>
              </w:rPr>
              <w:t>个，容量</w:t>
            </w:r>
            <w:r>
              <w:rPr>
                <w:rFonts w:hint="eastAsia"/>
              </w:rPr>
              <w:t>6T</w:t>
            </w:r>
            <w:r>
              <w:rPr>
                <w:rFonts w:hint="eastAsia"/>
              </w:rPr>
              <w:t>服务器</w:t>
            </w:r>
            <w:r>
              <w:rPr>
                <w:rFonts w:hint="eastAsia"/>
              </w:rPr>
              <w:t>SAS</w:t>
            </w:r>
            <w:r>
              <w:rPr>
                <w:rFonts w:hint="eastAsia"/>
              </w:rPr>
              <w:t>硬盘≥</w:t>
            </w:r>
            <w:r>
              <w:rPr>
                <w:rFonts w:hint="eastAsia"/>
              </w:rPr>
              <w:t>1</w:t>
            </w:r>
            <w:r>
              <w:t>2</w:t>
            </w:r>
            <w:r>
              <w:rPr>
                <w:rFonts w:hint="eastAsia"/>
              </w:rPr>
              <w:t>个，用于现有服务器的升级与扩容，内存与硬盘应满足现有服务器兼容性要求</w:t>
            </w:r>
          </w:p>
        </w:tc>
      </w:tr>
    </w:tbl>
    <w:p w:rsidR="00AD64A1" w:rsidRDefault="00AD64A1" w:rsidP="00D57628"/>
    <w:p w:rsidR="00AD64A1" w:rsidRDefault="00950E55" w:rsidP="00D57628">
      <w:r>
        <w:rPr>
          <w:rFonts w:hint="eastAsia"/>
        </w:rPr>
        <w:t>3</w:t>
      </w:r>
      <w:r>
        <w:rPr>
          <w:rFonts w:hint="eastAsia"/>
        </w:rPr>
        <w:t>、</w:t>
      </w:r>
      <w:bookmarkStart w:id="3" w:name="_Hlk157158163"/>
      <w:r>
        <w:rPr>
          <w:rFonts w:hint="eastAsia"/>
        </w:rPr>
        <w:t>备份服务器（</w:t>
      </w:r>
      <w:r>
        <w:rPr>
          <w:rFonts w:hint="eastAsia"/>
        </w:rPr>
        <w:t>1</w:t>
      </w:r>
      <w:r>
        <w:rPr>
          <w:rFonts w:hint="eastAsia"/>
        </w:rPr>
        <w:t>台）</w:t>
      </w:r>
    </w:p>
    <w:tbl>
      <w:tblPr>
        <w:tblStyle w:val="af7"/>
        <w:tblW w:w="5000" w:type="pct"/>
        <w:shd w:val="clear" w:color="auto" w:fill="FFFFFF" w:themeFill="background1"/>
        <w:tblLook w:val="04A0" w:firstRow="1" w:lastRow="0" w:firstColumn="1" w:lastColumn="0" w:noHBand="0" w:noVBand="1"/>
      </w:tblPr>
      <w:tblGrid>
        <w:gridCol w:w="1395"/>
        <w:gridCol w:w="6901"/>
      </w:tblGrid>
      <w:tr w:rsidR="006553F8" w:rsidTr="006553F8">
        <w:tc>
          <w:tcPr>
            <w:tcW w:w="841" w:type="pct"/>
            <w:shd w:val="clear" w:color="auto" w:fill="FFFFFF" w:themeFill="background1"/>
            <w:vAlign w:val="center"/>
          </w:tcPr>
          <w:p w:rsidR="006553F8" w:rsidRDefault="006553F8" w:rsidP="00250C10">
            <w:pPr>
              <w:jc w:val="center"/>
            </w:pPr>
            <w:r>
              <w:rPr>
                <w:rFonts w:hint="eastAsia"/>
              </w:rPr>
              <w:t>指标项</w:t>
            </w:r>
          </w:p>
        </w:tc>
        <w:tc>
          <w:tcPr>
            <w:tcW w:w="4159" w:type="pct"/>
            <w:shd w:val="clear" w:color="auto" w:fill="FFFFFF" w:themeFill="background1"/>
            <w:vAlign w:val="center"/>
          </w:tcPr>
          <w:p w:rsidR="006553F8" w:rsidRDefault="006553F8" w:rsidP="00250C10">
            <w:pPr>
              <w:jc w:val="center"/>
              <w:rPr>
                <w:szCs w:val="21"/>
              </w:rPr>
            </w:pPr>
            <w:r>
              <w:rPr>
                <w:rFonts w:hint="eastAsia"/>
              </w:rPr>
              <w:t>技术指标要求</w:t>
            </w:r>
          </w:p>
        </w:tc>
      </w:tr>
      <w:tr w:rsidR="00AD64A1" w:rsidTr="006553F8">
        <w:tc>
          <w:tcPr>
            <w:tcW w:w="841" w:type="pct"/>
            <w:shd w:val="clear" w:color="auto" w:fill="FFFFFF" w:themeFill="background1"/>
            <w:vAlign w:val="center"/>
          </w:tcPr>
          <w:p w:rsidR="00AD64A1" w:rsidRDefault="00950E55" w:rsidP="00250C10">
            <w:pPr>
              <w:jc w:val="center"/>
            </w:pPr>
            <w:bookmarkStart w:id="4" w:name="_Hlk157088496"/>
            <w:r>
              <w:rPr>
                <w:rFonts w:hint="eastAsia"/>
              </w:rPr>
              <w:t>硬件规格要求</w:t>
            </w:r>
          </w:p>
        </w:tc>
        <w:tc>
          <w:tcPr>
            <w:tcW w:w="4159" w:type="pct"/>
            <w:shd w:val="clear" w:color="auto" w:fill="FFFFFF" w:themeFill="background1"/>
          </w:tcPr>
          <w:p w:rsidR="00AD64A1" w:rsidRPr="00113DC3" w:rsidRDefault="00950E55" w:rsidP="00D57628">
            <w:r w:rsidRPr="00113DC3">
              <w:rPr>
                <w:rFonts w:hint="eastAsia"/>
              </w:rPr>
              <w:t>1</w:t>
            </w:r>
            <w:r w:rsidRPr="00113DC3">
              <w:t>.</w:t>
            </w:r>
            <w:r w:rsidRPr="00113DC3">
              <w:rPr>
                <w:rFonts w:hint="eastAsia"/>
              </w:rPr>
              <w:t>≥</w:t>
            </w:r>
            <w:r w:rsidRPr="00113DC3">
              <w:rPr>
                <w:rFonts w:hint="eastAsia"/>
              </w:rPr>
              <w:t>4U</w:t>
            </w:r>
            <w:r w:rsidR="004F43DC">
              <w:t xml:space="preserve"> </w:t>
            </w:r>
            <w:r w:rsidRPr="00113DC3">
              <w:rPr>
                <w:rFonts w:hint="eastAsia"/>
              </w:rPr>
              <w:t>36</w:t>
            </w:r>
            <w:r w:rsidRPr="00113DC3">
              <w:rPr>
                <w:rFonts w:hint="eastAsia"/>
              </w:rPr>
              <w:t>盘位机架式设备</w:t>
            </w:r>
          </w:p>
          <w:p w:rsidR="00AD64A1" w:rsidRPr="00113DC3" w:rsidRDefault="00950E55" w:rsidP="00D57628">
            <w:r w:rsidRPr="00113DC3">
              <w:rPr>
                <w:rFonts w:hint="eastAsia"/>
              </w:rPr>
              <w:t>2</w:t>
            </w:r>
            <w:r w:rsidRPr="00113DC3">
              <w:t>.</w:t>
            </w:r>
            <w:r w:rsidRPr="00113DC3">
              <w:rPr>
                <w:rFonts w:hint="eastAsia"/>
              </w:rPr>
              <w:t>≥</w:t>
            </w:r>
            <w:r w:rsidRPr="00113DC3">
              <w:rPr>
                <w:rFonts w:hint="eastAsia"/>
              </w:rPr>
              <w:t>2</w:t>
            </w:r>
            <w:r w:rsidRPr="00113DC3">
              <w:rPr>
                <w:rFonts w:hint="eastAsia"/>
              </w:rPr>
              <w:t>颗</w:t>
            </w:r>
            <w:r w:rsidRPr="00113DC3">
              <w:rPr>
                <w:rFonts w:hint="eastAsia"/>
              </w:rPr>
              <w:t>2.2GHz</w:t>
            </w:r>
            <w:r w:rsidRPr="00113DC3">
              <w:rPr>
                <w:rFonts w:hint="eastAsia"/>
              </w:rPr>
              <w:t>、</w:t>
            </w:r>
            <w:r w:rsidRPr="00113DC3">
              <w:rPr>
                <w:rFonts w:hint="eastAsia"/>
              </w:rPr>
              <w:t>10</w:t>
            </w:r>
            <w:r w:rsidRPr="00113DC3">
              <w:rPr>
                <w:rFonts w:hint="eastAsia"/>
              </w:rPr>
              <w:t>核处理器；≥</w:t>
            </w:r>
            <w:r w:rsidRPr="00113DC3">
              <w:rPr>
                <w:rFonts w:hint="eastAsia"/>
              </w:rPr>
              <w:t>128GB</w:t>
            </w:r>
            <w:r w:rsidRPr="00113DC3">
              <w:rPr>
                <w:rFonts w:hint="eastAsia"/>
              </w:rPr>
              <w:t>高速缓存；≥</w:t>
            </w:r>
            <w:r w:rsidRPr="00113DC3">
              <w:rPr>
                <w:rFonts w:hint="eastAsia"/>
              </w:rPr>
              <w:t>2</w:t>
            </w:r>
            <w:r w:rsidRPr="00113DC3">
              <w:rPr>
                <w:rFonts w:hint="eastAsia"/>
              </w:rPr>
              <w:t>块</w:t>
            </w:r>
            <w:r w:rsidRPr="00113DC3">
              <w:rPr>
                <w:rFonts w:hint="eastAsia"/>
              </w:rPr>
              <w:t>960GB</w:t>
            </w:r>
            <w:r w:rsidRPr="00113DC3">
              <w:rPr>
                <w:rFonts w:hint="eastAsia"/>
              </w:rPr>
              <w:t>固态硬盘</w:t>
            </w:r>
          </w:p>
          <w:p w:rsidR="00AD64A1" w:rsidRPr="00113DC3" w:rsidRDefault="00950E55" w:rsidP="00D57628">
            <w:r w:rsidRPr="00113DC3">
              <w:rPr>
                <w:rFonts w:hint="eastAsia"/>
              </w:rPr>
              <w:t>3</w:t>
            </w:r>
            <w:r w:rsidRPr="00113DC3">
              <w:t>.</w:t>
            </w:r>
            <w:r w:rsidRPr="00113DC3">
              <w:rPr>
                <w:rFonts w:hint="eastAsia"/>
              </w:rPr>
              <w:t>≥</w:t>
            </w:r>
            <w:r w:rsidRPr="00113DC3">
              <w:rPr>
                <w:rFonts w:hint="eastAsia"/>
              </w:rPr>
              <w:t>12</w:t>
            </w:r>
            <w:r w:rsidRPr="00113DC3">
              <w:rPr>
                <w:rFonts w:hint="eastAsia"/>
              </w:rPr>
              <w:t>块</w:t>
            </w:r>
            <w:r w:rsidRPr="00113DC3">
              <w:rPr>
                <w:rFonts w:hint="eastAsia"/>
              </w:rPr>
              <w:t>8TB 7200</w:t>
            </w:r>
            <w:r w:rsidRPr="00113DC3">
              <w:rPr>
                <w:rFonts w:hint="eastAsia"/>
              </w:rPr>
              <w:t>转</w:t>
            </w:r>
            <w:r w:rsidRPr="00113DC3">
              <w:rPr>
                <w:rFonts w:hint="eastAsia"/>
              </w:rPr>
              <w:t xml:space="preserve"> NLSAS</w:t>
            </w:r>
            <w:r w:rsidRPr="00113DC3">
              <w:rPr>
                <w:rFonts w:hint="eastAsia"/>
              </w:rPr>
              <w:t>硬盘，支持</w:t>
            </w:r>
            <w:r w:rsidRPr="00113DC3">
              <w:rPr>
                <w:rFonts w:hint="eastAsia"/>
              </w:rPr>
              <w:t>Raid5</w:t>
            </w:r>
            <w:r w:rsidRPr="00113DC3">
              <w:rPr>
                <w:rFonts w:hint="eastAsia"/>
              </w:rPr>
              <w:t>、</w:t>
            </w:r>
            <w:r w:rsidRPr="00113DC3">
              <w:rPr>
                <w:rFonts w:hint="eastAsia"/>
              </w:rPr>
              <w:t>6</w:t>
            </w:r>
          </w:p>
          <w:p w:rsidR="00AD64A1" w:rsidRPr="00113DC3" w:rsidRDefault="00950E55" w:rsidP="00D57628">
            <w:r w:rsidRPr="00113DC3">
              <w:rPr>
                <w:rFonts w:hint="eastAsia"/>
              </w:rPr>
              <w:t>4</w:t>
            </w:r>
            <w:r w:rsidRPr="00113DC3">
              <w:t>.</w:t>
            </w:r>
            <w:r w:rsidRPr="00113DC3">
              <w:rPr>
                <w:rFonts w:hint="eastAsia"/>
              </w:rPr>
              <w:t>千兆</w:t>
            </w:r>
            <w:r w:rsidRPr="00113DC3">
              <w:rPr>
                <w:rFonts w:hint="eastAsia"/>
              </w:rPr>
              <w:t>GE</w:t>
            </w:r>
            <w:r w:rsidRPr="00113DC3">
              <w:rPr>
                <w:rFonts w:hint="eastAsia"/>
              </w:rPr>
              <w:t>网口≥</w:t>
            </w:r>
            <w:r w:rsidRPr="00113DC3">
              <w:rPr>
                <w:rFonts w:hint="eastAsia"/>
              </w:rPr>
              <w:t>2</w:t>
            </w:r>
            <w:r w:rsidRPr="00113DC3">
              <w:rPr>
                <w:rFonts w:hint="eastAsia"/>
              </w:rPr>
              <w:t>个，</w:t>
            </w:r>
            <w:r w:rsidRPr="00113DC3">
              <w:rPr>
                <w:rFonts w:hint="eastAsia"/>
              </w:rPr>
              <w:t>10GE</w:t>
            </w:r>
            <w:proofErr w:type="gramStart"/>
            <w:r w:rsidRPr="00113DC3">
              <w:rPr>
                <w:rFonts w:hint="eastAsia"/>
              </w:rPr>
              <w:t>光口</w:t>
            </w:r>
            <w:proofErr w:type="gramEnd"/>
            <w:r w:rsidRPr="00113DC3">
              <w:rPr>
                <w:rFonts w:hint="eastAsia"/>
              </w:rPr>
              <w:t>≥</w:t>
            </w:r>
            <w:r w:rsidRPr="00113DC3">
              <w:rPr>
                <w:rFonts w:hint="eastAsia"/>
              </w:rPr>
              <w:t>2</w:t>
            </w:r>
            <w:r w:rsidRPr="00113DC3">
              <w:rPr>
                <w:rFonts w:hint="eastAsia"/>
              </w:rPr>
              <w:t>个（含万兆光模块）</w:t>
            </w:r>
          </w:p>
          <w:p w:rsidR="00AD64A1" w:rsidRPr="00113DC3" w:rsidRDefault="00950E55" w:rsidP="00D57628">
            <w:r w:rsidRPr="00113DC3">
              <w:rPr>
                <w:rFonts w:hint="eastAsia"/>
              </w:rPr>
              <w:lastRenderedPageBreak/>
              <w:t>5</w:t>
            </w:r>
            <w:r w:rsidRPr="00113DC3">
              <w:t>.</w:t>
            </w:r>
            <w:r w:rsidRPr="00113DC3">
              <w:rPr>
                <w:rFonts w:hint="eastAsia"/>
              </w:rPr>
              <w:t>热插拔</w:t>
            </w:r>
            <w:r w:rsidRPr="00113DC3">
              <w:rPr>
                <w:rFonts w:hint="eastAsia"/>
              </w:rPr>
              <w:t>AC</w:t>
            </w:r>
            <w:r w:rsidRPr="00113DC3">
              <w:rPr>
                <w:rFonts w:hint="eastAsia"/>
              </w:rPr>
              <w:t>电源≥</w:t>
            </w:r>
            <w:r w:rsidRPr="00113DC3">
              <w:rPr>
                <w:rFonts w:hint="eastAsia"/>
              </w:rPr>
              <w:t>2</w:t>
            </w:r>
            <w:r w:rsidRPr="00113DC3">
              <w:rPr>
                <w:rFonts w:hint="eastAsia"/>
              </w:rPr>
              <w:t>个，支持</w:t>
            </w:r>
            <w:r w:rsidRPr="00113DC3">
              <w:rPr>
                <w:rFonts w:hint="eastAsia"/>
              </w:rPr>
              <w:t>1+1</w:t>
            </w:r>
            <w:r w:rsidRPr="00113DC3">
              <w:rPr>
                <w:rFonts w:hint="eastAsia"/>
              </w:rPr>
              <w:t>冗余，冗余风扇≥</w:t>
            </w:r>
            <w:r w:rsidRPr="00113DC3">
              <w:rPr>
                <w:rFonts w:hint="eastAsia"/>
              </w:rPr>
              <w:t>2</w:t>
            </w:r>
            <w:r w:rsidRPr="00113DC3">
              <w:rPr>
                <w:rFonts w:hint="eastAsia"/>
              </w:rPr>
              <w:t>个</w:t>
            </w:r>
          </w:p>
        </w:tc>
      </w:tr>
      <w:tr w:rsidR="00AD64A1" w:rsidTr="006553F8">
        <w:tc>
          <w:tcPr>
            <w:tcW w:w="841" w:type="pct"/>
            <w:shd w:val="clear" w:color="auto" w:fill="FFFFFF" w:themeFill="background1"/>
            <w:vAlign w:val="center"/>
          </w:tcPr>
          <w:p w:rsidR="00AD64A1" w:rsidRDefault="00950E55" w:rsidP="00250C10">
            <w:pPr>
              <w:jc w:val="center"/>
            </w:pPr>
            <w:r>
              <w:rPr>
                <w:rFonts w:hint="eastAsia"/>
              </w:rPr>
              <w:lastRenderedPageBreak/>
              <w:t>功能要求</w:t>
            </w:r>
          </w:p>
        </w:tc>
        <w:tc>
          <w:tcPr>
            <w:tcW w:w="4159" w:type="pct"/>
            <w:shd w:val="clear" w:color="auto" w:fill="FFFFFF" w:themeFill="background1"/>
          </w:tcPr>
          <w:p w:rsidR="00AD64A1" w:rsidRDefault="00950E55" w:rsidP="00D57628">
            <w:r>
              <w:rPr>
                <w:rFonts w:hint="eastAsia"/>
              </w:rPr>
              <w:t>1</w:t>
            </w:r>
            <w:r>
              <w:t>.</w:t>
            </w:r>
            <w:r>
              <w:rPr>
                <w:rFonts w:hint="eastAsia"/>
              </w:rPr>
              <w:t>内置备份基础软件，在容量范围内对数据库的类型、实例数不做限制；对虚拟化系统的主机数、虚拟机数量不做限制；对文件系统备份的数量不做限制</w:t>
            </w:r>
          </w:p>
          <w:p w:rsidR="00AD64A1" w:rsidRDefault="00950E55" w:rsidP="00D57628">
            <w:r>
              <w:rPr>
                <w:rFonts w:hint="eastAsia"/>
              </w:rPr>
              <w:t>2</w:t>
            </w:r>
            <w:r>
              <w:t xml:space="preserve">. </w:t>
            </w:r>
            <w:r>
              <w:rPr>
                <w:rFonts w:hint="eastAsia"/>
              </w:rPr>
              <w:t>为满足后续我校</w:t>
            </w:r>
            <w:proofErr w:type="gramStart"/>
            <w:r>
              <w:rPr>
                <w:rFonts w:hint="eastAsia"/>
              </w:rPr>
              <w:t>灾备系统</w:t>
            </w:r>
            <w:proofErr w:type="gramEnd"/>
            <w:r>
              <w:rPr>
                <w:rFonts w:hint="eastAsia"/>
              </w:rPr>
              <w:t>的延展性建设，采用</w:t>
            </w:r>
            <w:r>
              <w:rPr>
                <w:rFonts w:hint="eastAsia"/>
              </w:rPr>
              <w:t>B/S</w:t>
            </w:r>
            <w:r>
              <w:rPr>
                <w:rFonts w:hint="eastAsia"/>
              </w:rPr>
              <w:t>架构管理界面，无需安装客户端管理软件；采用向导式的备份</w:t>
            </w:r>
            <w:r>
              <w:rPr>
                <w:rFonts w:hint="eastAsia"/>
              </w:rPr>
              <w:t>/</w:t>
            </w:r>
            <w:r>
              <w:rPr>
                <w:rFonts w:hint="eastAsia"/>
              </w:rPr>
              <w:t>恢复任务配置管理，支持多用户、权限分离管理</w:t>
            </w:r>
          </w:p>
          <w:p w:rsidR="00AD64A1" w:rsidRDefault="00950E55" w:rsidP="00D57628">
            <w:r>
              <w:rPr>
                <w:rFonts w:eastAsia="宋体" w:cs="宋体" w:hint="eastAsia"/>
              </w:rPr>
              <w:t>△</w:t>
            </w:r>
            <w:r>
              <w:rPr>
                <w:rFonts w:cs="宋体" w:hint="eastAsia"/>
                <w:kern w:val="0"/>
              </w:rPr>
              <w:t>3</w:t>
            </w:r>
            <w:r>
              <w:rPr>
                <w:rFonts w:cs="宋体"/>
                <w:kern w:val="0"/>
              </w:rPr>
              <w:t xml:space="preserve">. </w:t>
            </w:r>
            <w:r>
              <w:rPr>
                <w:rFonts w:hint="eastAsia"/>
              </w:rPr>
              <w:t>为了保障备份系统对主流虚拟化平台具备广泛的兼容性，要求支持对</w:t>
            </w:r>
            <w:r>
              <w:rPr>
                <w:rFonts w:hint="eastAsia"/>
              </w:rPr>
              <w:t>VMware</w:t>
            </w:r>
            <w:r>
              <w:rPr>
                <w:rFonts w:hint="eastAsia"/>
              </w:rPr>
              <w:t>、</w:t>
            </w:r>
            <w:r>
              <w:rPr>
                <w:rFonts w:hint="eastAsia"/>
              </w:rPr>
              <w:t>H3C CAS/UIS</w:t>
            </w:r>
            <w:r>
              <w:rPr>
                <w:rFonts w:hint="eastAsia"/>
              </w:rPr>
              <w:t>、</w:t>
            </w:r>
            <w:r>
              <w:rPr>
                <w:rFonts w:hint="eastAsia"/>
              </w:rPr>
              <w:t>XenServer</w:t>
            </w:r>
            <w:r>
              <w:rPr>
                <w:rFonts w:hint="eastAsia"/>
              </w:rPr>
              <w:t>、深信服</w:t>
            </w:r>
            <w:r>
              <w:rPr>
                <w:rFonts w:hint="eastAsia"/>
              </w:rPr>
              <w:t>HCI</w:t>
            </w:r>
            <w:r>
              <w:rPr>
                <w:rFonts w:hint="eastAsia"/>
              </w:rPr>
              <w:t>等虚拟化应用的备份，支持单机和集群部署环境。以上虚拟化应用均支持以虚拟机、资源池和整个集群为单位进行备份保护保护，无需在虚拟机内部安装任何代理软件</w:t>
            </w:r>
          </w:p>
          <w:p w:rsidR="00AD64A1" w:rsidRDefault="00950E55" w:rsidP="00D57628">
            <w:r>
              <w:rPr>
                <w:rFonts w:eastAsia="宋体" w:cs="宋体" w:hint="eastAsia"/>
              </w:rPr>
              <w:t>△</w:t>
            </w:r>
            <w:r>
              <w:rPr>
                <w:rFonts w:cs="宋体" w:hint="eastAsia"/>
                <w:kern w:val="0"/>
              </w:rPr>
              <w:t>4</w:t>
            </w:r>
            <w:r>
              <w:rPr>
                <w:rFonts w:cs="宋体"/>
                <w:kern w:val="0"/>
              </w:rPr>
              <w:t xml:space="preserve">. </w:t>
            </w:r>
            <w:r>
              <w:rPr>
                <w:rFonts w:hint="eastAsia"/>
              </w:rPr>
              <w:t>为了降低对我校生产环境下虚拟机资源的占用，要求支持</w:t>
            </w:r>
            <w:r>
              <w:rPr>
                <w:rFonts w:hint="eastAsia"/>
              </w:rPr>
              <w:t>VMware</w:t>
            </w:r>
            <w:r>
              <w:rPr>
                <w:rFonts w:hint="eastAsia"/>
              </w:rPr>
              <w:t>虚拟机无代理备份和异构恢复能力，支持</w:t>
            </w:r>
            <w:r>
              <w:rPr>
                <w:rFonts w:hint="eastAsia"/>
              </w:rPr>
              <w:t xml:space="preserve"> VMware </w:t>
            </w:r>
            <w:r>
              <w:rPr>
                <w:rFonts w:hint="eastAsia"/>
              </w:rPr>
              <w:t>虚拟机恢复到</w:t>
            </w:r>
            <w:r>
              <w:rPr>
                <w:rFonts w:hint="eastAsia"/>
              </w:rPr>
              <w:t xml:space="preserve">H3C CAS </w:t>
            </w:r>
            <w:r>
              <w:rPr>
                <w:rFonts w:hint="eastAsia"/>
              </w:rPr>
              <w:t>平台以及华为公有云（提供该功能截图）</w:t>
            </w:r>
          </w:p>
          <w:p w:rsidR="00AD64A1" w:rsidRDefault="00950E55" w:rsidP="00D57628">
            <w:r>
              <w:rPr>
                <w:rFonts w:hint="eastAsia"/>
              </w:rPr>
              <w:t>5</w:t>
            </w:r>
            <w:r>
              <w:t xml:space="preserve">. </w:t>
            </w:r>
            <w:r>
              <w:rPr>
                <w:rFonts w:hint="eastAsia"/>
              </w:rPr>
              <w:t>为了提高云平台租户的自助操作便捷性，支持</w:t>
            </w:r>
            <w:r>
              <w:rPr>
                <w:rFonts w:hint="eastAsia"/>
              </w:rPr>
              <w:t>H3C CloudOS</w:t>
            </w:r>
            <w:r>
              <w:rPr>
                <w:rFonts w:hint="eastAsia"/>
              </w:rPr>
              <w:t>的备份恢复（提供该功能截图）</w:t>
            </w:r>
          </w:p>
          <w:p w:rsidR="00AD64A1" w:rsidRDefault="00950E55" w:rsidP="00D57628">
            <w:r>
              <w:rPr>
                <w:rFonts w:hint="eastAsia"/>
              </w:rPr>
              <w:t>本次要求提供五年硬件质保和技术支持服务</w:t>
            </w:r>
          </w:p>
        </w:tc>
      </w:tr>
    </w:tbl>
    <w:p w:rsidR="00AD64A1" w:rsidRDefault="00AD64A1" w:rsidP="00D57628"/>
    <w:p w:rsidR="00AD64A1" w:rsidRDefault="00950E55" w:rsidP="00D57628">
      <w:r>
        <w:rPr>
          <w:rFonts w:hint="eastAsia"/>
        </w:rPr>
        <w:t>4</w:t>
      </w:r>
      <w:r>
        <w:rPr>
          <w:rFonts w:hint="eastAsia"/>
        </w:rPr>
        <w:t>、备份管理软件（</w:t>
      </w:r>
      <w:r>
        <w:rPr>
          <w:rFonts w:hint="eastAsia"/>
        </w:rPr>
        <w:t>1</w:t>
      </w:r>
      <w:r>
        <w:rPr>
          <w:rFonts w:hint="eastAsia"/>
        </w:rPr>
        <w:t>套）</w:t>
      </w:r>
    </w:p>
    <w:tbl>
      <w:tblPr>
        <w:tblStyle w:val="af7"/>
        <w:tblW w:w="0" w:type="auto"/>
        <w:tblLook w:val="04A0" w:firstRow="1" w:lastRow="0" w:firstColumn="1" w:lastColumn="0" w:noHBand="0" w:noVBand="1"/>
      </w:tblPr>
      <w:tblGrid>
        <w:gridCol w:w="1413"/>
        <w:gridCol w:w="6883"/>
      </w:tblGrid>
      <w:tr w:rsidR="006553F8" w:rsidTr="006553F8">
        <w:tc>
          <w:tcPr>
            <w:tcW w:w="1413" w:type="dxa"/>
            <w:shd w:val="clear" w:color="auto" w:fill="FFFFFF" w:themeFill="background1"/>
            <w:vAlign w:val="center"/>
          </w:tcPr>
          <w:bookmarkEnd w:id="4"/>
          <w:p w:rsidR="006553F8" w:rsidRDefault="006553F8" w:rsidP="00250C10">
            <w:pPr>
              <w:jc w:val="center"/>
            </w:pPr>
            <w:r>
              <w:rPr>
                <w:rFonts w:hint="eastAsia"/>
              </w:rPr>
              <w:t>指标项</w:t>
            </w:r>
          </w:p>
        </w:tc>
        <w:tc>
          <w:tcPr>
            <w:tcW w:w="6883" w:type="dxa"/>
            <w:shd w:val="clear" w:color="auto" w:fill="FFFFFF" w:themeFill="background1"/>
            <w:vAlign w:val="center"/>
          </w:tcPr>
          <w:p w:rsidR="006553F8" w:rsidRDefault="006553F8" w:rsidP="00250C10">
            <w:pPr>
              <w:jc w:val="center"/>
              <w:rPr>
                <w:szCs w:val="21"/>
              </w:rPr>
            </w:pPr>
            <w:r>
              <w:rPr>
                <w:rFonts w:hint="eastAsia"/>
              </w:rPr>
              <w:t>技术指标要求</w:t>
            </w:r>
          </w:p>
        </w:tc>
      </w:tr>
      <w:tr w:rsidR="00AD64A1">
        <w:tc>
          <w:tcPr>
            <w:tcW w:w="1413" w:type="dxa"/>
            <w:vAlign w:val="center"/>
          </w:tcPr>
          <w:p w:rsidR="00AD64A1" w:rsidRDefault="00950E55" w:rsidP="00250C10">
            <w:pPr>
              <w:jc w:val="center"/>
            </w:pPr>
            <w:r>
              <w:rPr>
                <w:rFonts w:hint="eastAsia"/>
              </w:rPr>
              <w:t>管理便捷性要求</w:t>
            </w:r>
          </w:p>
        </w:tc>
        <w:tc>
          <w:tcPr>
            <w:tcW w:w="6883" w:type="dxa"/>
          </w:tcPr>
          <w:p w:rsidR="00AD64A1" w:rsidRDefault="00950E55" w:rsidP="00D57628">
            <w:r>
              <w:rPr>
                <w:rFonts w:eastAsia="宋体" w:cs="宋体" w:hint="eastAsia"/>
              </w:rPr>
              <w:t>△</w:t>
            </w:r>
            <w:r>
              <w:rPr>
                <w:rFonts w:hint="eastAsia"/>
              </w:rPr>
              <w:t>1.</w:t>
            </w:r>
            <w:r>
              <w:t xml:space="preserve"> </w:t>
            </w:r>
            <w:r>
              <w:rPr>
                <w:rFonts w:hint="eastAsia"/>
              </w:rPr>
              <w:t>为了提高我校备份系统管理效率和操作便捷性，要求备份系统具有统一的管理界面，在一个管理界面可对定时备份保护、副本数据管理、持续数据保护三个功能进行管理和配置。</w:t>
            </w:r>
            <w:r>
              <w:rPr>
                <w:rFonts w:hint="eastAsia"/>
              </w:rPr>
              <w:t>(</w:t>
            </w:r>
            <w:r>
              <w:rPr>
                <w:rFonts w:hint="eastAsia"/>
              </w:rPr>
              <w:t>提供国家认证认可的第三方检测机构出具的完整检测报告复印件</w:t>
            </w:r>
            <w:r>
              <w:rPr>
                <w:rFonts w:hint="eastAsia"/>
              </w:rPr>
              <w:t>)</w:t>
            </w:r>
          </w:p>
        </w:tc>
      </w:tr>
      <w:tr w:rsidR="00AD64A1">
        <w:tc>
          <w:tcPr>
            <w:tcW w:w="1413" w:type="dxa"/>
            <w:vAlign w:val="center"/>
          </w:tcPr>
          <w:p w:rsidR="00AD64A1" w:rsidRDefault="00950E55" w:rsidP="00250C10">
            <w:pPr>
              <w:jc w:val="center"/>
            </w:pPr>
            <w:r>
              <w:rPr>
                <w:rFonts w:hint="eastAsia"/>
              </w:rPr>
              <w:t>兼容性要求</w:t>
            </w:r>
          </w:p>
        </w:tc>
        <w:tc>
          <w:tcPr>
            <w:tcW w:w="6883" w:type="dxa"/>
          </w:tcPr>
          <w:p w:rsidR="00AD64A1" w:rsidRDefault="00950E55" w:rsidP="00D57628">
            <w:r>
              <w:rPr>
                <w:rFonts w:eastAsia="宋体" w:cs="宋体" w:hint="eastAsia"/>
              </w:rPr>
              <w:t>△</w:t>
            </w:r>
            <w:r>
              <w:t xml:space="preserve">1. </w:t>
            </w:r>
            <w:r>
              <w:rPr>
                <w:rFonts w:hint="eastAsia"/>
              </w:rPr>
              <w:t>为了提高我校业务数据日常备份效率，同时节省存储空间资源，要求备份系统支持永久增量备份，在首次完全备份后，后续所有的备份均为增量级别的备份。</w:t>
            </w:r>
            <w:r>
              <w:rPr>
                <w:rFonts w:hint="eastAsia"/>
              </w:rPr>
              <w:t>(</w:t>
            </w:r>
            <w:r>
              <w:rPr>
                <w:rFonts w:hint="eastAsia"/>
              </w:rPr>
              <w:t>提供功能截图和具有国家认证认可的第三方检测机构出具的完整检测报告复印件</w:t>
            </w:r>
            <w:r>
              <w:rPr>
                <w:rFonts w:hint="eastAsia"/>
              </w:rPr>
              <w:t>)</w:t>
            </w:r>
          </w:p>
          <w:p w:rsidR="00AD64A1" w:rsidRDefault="00950E55" w:rsidP="00D57628">
            <w:r>
              <w:lastRenderedPageBreak/>
              <w:t xml:space="preserve">2. </w:t>
            </w:r>
            <w:r>
              <w:rPr>
                <w:rFonts w:hint="eastAsia"/>
              </w:rPr>
              <w:t>为了提升我校当前海量小文件环境下的备份效率，要求备份系统支持</w:t>
            </w:r>
            <w:r>
              <w:rPr>
                <w:rFonts w:hint="eastAsia"/>
              </w:rPr>
              <w:t>Windows</w:t>
            </w:r>
            <w:r>
              <w:rPr>
                <w:rFonts w:hint="eastAsia"/>
              </w:rPr>
              <w:t>和</w:t>
            </w:r>
            <w:r>
              <w:rPr>
                <w:rFonts w:hint="eastAsia"/>
              </w:rPr>
              <w:t>Linux</w:t>
            </w:r>
            <w:r>
              <w:rPr>
                <w:rFonts w:hint="eastAsia"/>
              </w:rPr>
              <w:t>平台下的文件系统</w:t>
            </w:r>
            <w:proofErr w:type="gramStart"/>
            <w:r>
              <w:rPr>
                <w:rFonts w:hint="eastAsia"/>
              </w:rPr>
              <w:t>的卷级备份</w:t>
            </w:r>
            <w:proofErr w:type="gramEnd"/>
            <w:r>
              <w:rPr>
                <w:rFonts w:hint="eastAsia"/>
              </w:rPr>
              <w:t>功能，以整卷为单位进行数据备份。</w:t>
            </w:r>
            <w:r>
              <w:rPr>
                <w:rFonts w:hint="eastAsia"/>
              </w:rPr>
              <w:t>(</w:t>
            </w:r>
            <w:r>
              <w:rPr>
                <w:rFonts w:hint="eastAsia"/>
              </w:rPr>
              <w:t>提供真实产品功能截图和具有国家认证认可的第三方检测机构出具的完整检测报告复印件</w:t>
            </w:r>
            <w:r>
              <w:rPr>
                <w:rFonts w:hint="eastAsia"/>
              </w:rPr>
              <w:t>)</w:t>
            </w:r>
          </w:p>
          <w:p w:rsidR="00AD64A1" w:rsidRDefault="00950E55" w:rsidP="00D57628">
            <w:r>
              <w:t xml:space="preserve">3. </w:t>
            </w:r>
            <w:r>
              <w:rPr>
                <w:rFonts w:hint="eastAsia"/>
              </w:rPr>
              <w:t>为了确保我校当前及未来云原生应用的备份兼容性，要求备份系统支持</w:t>
            </w:r>
            <w:r>
              <w:rPr>
                <w:rFonts w:hint="eastAsia"/>
              </w:rPr>
              <w:t>Kubernetes</w:t>
            </w:r>
            <w:r>
              <w:rPr>
                <w:rFonts w:hint="eastAsia"/>
              </w:rPr>
              <w:t>的备份，支持以集群、</w:t>
            </w:r>
            <w:r>
              <w:rPr>
                <w:rFonts w:hint="eastAsia"/>
              </w:rPr>
              <w:t>Namespace</w:t>
            </w:r>
            <w:r>
              <w:rPr>
                <w:rFonts w:hint="eastAsia"/>
              </w:rPr>
              <w:t>、</w:t>
            </w:r>
            <w:r>
              <w:rPr>
                <w:rFonts w:hint="eastAsia"/>
              </w:rPr>
              <w:t xml:space="preserve">Workload </w:t>
            </w:r>
            <w:r>
              <w:rPr>
                <w:rFonts w:hint="eastAsia"/>
              </w:rPr>
              <w:t>为粒度对云原生应用进行保护，支持快照及挂载恢复（</w:t>
            </w:r>
            <w:r>
              <w:rPr>
                <w:rFonts w:hint="eastAsia"/>
              </w:rPr>
              <w:t xml:space="preserve">CSI </w:t>
            </w:r>
            <w:r>
              <w:rPr>
                <w:rFonts w:hint="eastAsia"/>
              </w:rPr>
              <w:t>场景）和异机恢复，支持快照管理、策略管理等。</w:t>
            </w:r>
            <w:r>
              <w:rPr>
                <w:rFonts w:hint="eastAsia"/>
              </w:rPr>
              <w:t>(</w:t>
            </w:r>
            <w:r>
              <w:rPr>
                <w:rFonts w:hint="eastAsia"/>
              </w:rPr>
              <w:t>提供真实产品功能截图</w:t>
            </w:r>
            <w:r>
              <w:rPr>
                <w:rFonts w:hint="eastAsia"/>
              </w:rPr>
              <w:t>)</w:t>
            </w:r>
          </w:p>
          <w:p w:rsidR="00AD64A1" w:rsidRDefault="00950E55" w:rsidP="00D57628">
            <w:r>
              <w:t xml:space="preserve">4. </w:t>
            </w:r>
            <w:r>
              <w:rPr>
                <w:rFonts w:hint="eastAsia"/>
              </w:rPr>
              <w:t>为了保障备份系统对我校生产环境下各类主流数据库的兼容性，要求支持对</w:t>
            </w:r>
            <w:r>
              <w:rPr>
                <w:rFonts w:hint="eastAsia"/>
              </w:rPr>
              <w:t>Oracle</w:t>
            </w:r>
            <w:r>
              <w:rPr>
                <w:rFonts w:hint="eastAsia"/>
              </w:rPr>
              <w:t>、</w:t>
            </w:r>
            <w:r>
              <w:rPr>
                <w:rFonts w:hint="eastAsia"/>
              </w:rPr>
              <w:t>MySQL</w:t>
            </w:r>
            <w:r>
              <w:rPr>
                <w:rFonts w:hint="eastAsia"/>
              </w:rPr>
              <w:t>、</w:t>
            </w:r>
            <w:r>
              <w:rPr>
                <w:rFonts w:hint="eastAsia"/>
              </w:rPr>
              <w:t>SQL Server</w:t>
            </w:r>
            <w:r>
              <w:rPr>
                <w:rFonts w:hint="eastAsia"/>
              </w:rPr>
              <w:t>等主流数据库进行在线备份保护，备份任务配置过程全部</w:t>
            </w:r>
            <w:r w:rsidR="0063625A">
              <w:rPr>
                <w:rFonts w:hint="eastAsia"/>
              </w:rPr>
              <w:t>图形化向导指引完成，可在图形化界面选择相应数据库，无需编写脚本</w:t>
            </w:r>
          </w:p>
          <w:p w:rsidR="00AD64A1" w:rsidRDefault="00950E55" w:rsidP="00D57628">
            <w:r>
              <w:t xml:space="preserve">5. </w:t>
            </w:r>
            <w:r>
              <w:rPr>
                <w:rFonts w:hint="eastAsia"/>
              </w:rPr>
              <w:t>为了保障备份系统对国产数据库具备广泛的兼容性，要求支持达梦、</w:t>
            </w:r>
            <w:proofErr w:type="gramStart"/>
            <w:r>
              <w:rPr>
                <w:rFonts w:hint="eastAsia"/>
              </w:rPr>
              <w:t>人大金</w:t>
            </w:r>
            <w:proofErr w:type="gramEnd"/>
            <w:r>
              <w:rPr>
                <w:rFonts w:hint="eastAsia"/>
              </w:rPr>
              <w:t>仓等国产化数据库备份。（需提供上述提及数据库厂商和所投数据保护设备厂商互认证证明复印件）</w:t>
            </w:r>
          </w:p>
        </w:tc>
      </w:tr>
      <w:tr w:rsidR="00AD64A1">
        <w:tc>
          <w:tcPr>
            <w:tcW w:w="1413" w:type="dxa"/>
            <w:vAlign w:val="center"/>
          </w:tcPr>
          <w:p w:rsidR="00AD64A1" w:rsidRDefault="00950E55" w:rsidP="00250C10">
            <w:pPr>
              <w:jc w:val="center"/>
            </w:pPr>
            <w:r>
              <w:rPr>
                <w:rFonts w:hint="eastAsia"/>
              </w:rPr>
              <w:lastRenderedPageBreak/>
              <w:t>安全性要求</w:t>
            </w:r>
          </w:p>
        </w:tc>
        <w:tc>
          <w:tcPr>
            <w:tcW w:w="6883" w:type="dxa"/>
          </w:tcPr>
          <w:p w:rsidR="00AD64A1" w:rsidRDefault="00950E55" w:rsidP="00D57628">
            <w:r>
              <w:rPr>
                <w:rFonts w:eastAsia="宋体" w:cs="宋体" w:hint="eastAsia"/>
              </w:rPr>
              <w:t>△</w:t>
            </w:r>
            <w:r>
              <w:t xml:space="preserve">1. </w:t>
            </w:r>
            <w:r>
              <w:rPr>
                <w:rFonts w:hint="eastAsia"/>
              </w:rPr>
              <w:t>为了保障备份系统具备防勒索病毒的能力，通过不可变存储功能避免病毒篡改、删除存储数据，要求支持强制数据保留策略，通过</w:t>
            </w:r>
            <w:r>
              <w:rPr>
                <w:rFonts w:hint="eastAsia"/>
              </w:rPr>
              <w:t xml:space="preserve">root/administrator </w:t>
            </w:r>
            <w:r>
              <w:rPr>
                <w:rFonts w:hint="eastAsia"/>
              </w:rPr>
              <w:t>账号无法访问、浏览、删除这些数据所在的</w:t>
            </w:r>
            <w:r>
              <w:rPr>
                <w:rFonts w:hint="eastAsia"/>
              </w:rPr>
              <w:t xml:space="preserve"> RAID</w:t>
            </w:r>
            <w:r>
              <w:rPr>
                <w:rFonts w:hint="eastAsia"/>
              </w:rPr>
              <w:t>、</w:t>
            </w:r>
            <w:r>
              <w:rPr>
                <w:rFonts w:hint="eastAsia"/>
              </w:rPr>
              <w:t>LVM</w:t>
            </w:r>
            <w:r>
              <w:rPr>
                <w:rFonts w:hint="eastAsia"/>
              </w:rPr>
              <w:t>、文件系统和磁盘，从而达到抵御勒索病毒攻击的目的。（提供第三方检测机构出具的技术验证证明材料复印件）</w:t>
            </w:r>
          </w:p>
          <w:p w:rsidR="00AD64A1" w:rsidRDefault="00950E55" w:rsidP="00D57628">
            <w:r>
              <w:t xml:space="preserve">2. </w:t>
            </w:r>
            <w:r>
              <w:rPr>
                <w:rFonts w:hint="eastAsia"/>
              </w:rPr>
              <w:t>为了保障备份系统异常能够被我校管理员及时被发现，要求支持告警功能，依据预先设定告警条件，当系统或任务发生异常时，通过告警显示，用户能够及时采取应对措施，规避风险，支持邮件、短信、企业微信、钉钉等多种方式。（提供配置</w:t>
            </w:r>
            <w:proofErr w:type="gramStart"/>
            <w:r>
              <w:rPr>
                <w:rFonts w:hint="eastAsia"/>
              </w:rPr>
              <w:t>企业微信机器人</w:t>
            </w:r>
            <w:proofErr w:type="gramEnd"/>
            <w:r>
              <w:rPr>
                <w:rFonts w:hint="eastAsia"/>
              </w:rPr>
              <w:t>和钉钉机器人的功能截图）</w:t>
            </w:r>
          </w:p>
          <w:p w:rsidR="00AD64A1" w:rsidRDefault="00950E55" w:rsidP="00D57628">
            <w:r>
              <w:t xml:space="preserve">3. </w:t>
            </w:r>
            <w:r>
              <w:rPr>
                <w:rFonts w:hint="eastAsia"/>
              </w:rPr>
              <w:t>为了保障我校备份数据的安全性，要求备份系统支持资源保护机制，最大程度避免误操作的数据覆盖。发起数据恢复，需要采用二种不同的确认机制解除锁定，方可发起数据恢复。（提供二次确认截图）</w:t>
            </w:r>
          </w:p>
          <w:p w:rsidR="00AD64A1" w:rsidRDefault="00950E55" w:rsidP="00D57628">
            <w:r>
              <w:rPr>
                <w:rFonts w:eastAsia="宋体" w:cs="宋体" w:hint="eastAsia"/>
              </w:rPr>
              <w:lastRenderedPageBreak/>
              <w:t>△</w:t>
            </w:r>
            <w:r>
              <w:t xml:space="preserve">4. </w:t>
            </w:r>
            <w:r>
              <w:rPr>
                <w:rFonts w:hint="eastAsia"/>
              </w:rPr>
              <w:t>为了保障我校备份数据的传输及存储安全，要求备份系统支持对备份数据进行加密传输和存储，支持</w:t>
            </w:r>
            <w:r>
              <w:rPr>
                <w:rFonts w:hint="eastAsia"/>
              </w:rPr>
              <w:t>AES256</w:t>
            </w:r>
            <w:r>
              <w:rPr>
                <w:rFonts w:hint="eastAsia"/>
              </w:rPr>
              <w:t>和</w:t>
            </w:r>
            <w:r>
              <w:rPr>
                <w:rFonts w:hint="eastAsia"/>
              </w:rPr>
              <w:t>SM4</w:t>
            </w:r>
            <w:r>
              <w:rPr>
                <w:rFonts w:hint="eastAsia"/>
              </w:rPr>
              <w:t>两种加密算法，提升传输过程以及存储的安全性。</w:t>
            </w:r>
            <w:r>
              <w:rPr>
                <w:rFonts w:hint="eastAsia"/>
              </w:rPr>
              <w:t>(</w:t>
            </w:r>
            <w:r>
              <w:rPr>
                <w:rFonts w:hint="eastAsia"/>
              </w:rPr>
              <w:t>提供真实产品功能截图</w:t>
            </w:r>
            <w:r>
              <w:rPr>
                <w:rFonts w:hint="eastAsia"/>
              </w:rPr>
              <w:t>)</w:t>
            </w:r>
          </w:p>
          <w:p w:rsidR="00AD64A1" w:rsidRDefault="00950E55" w:rsidP="00D57628">
            <w:r>
              <w:t xml:space="preserve">5. </w:t>
            </w:r>
            <w:r>
              <w:rPr>
                <w:rFonts w:hint="eastAsia"/>
              </w:rPr>
              <w:t>为了确保我校</w:t>
            </w:r>
            <w:proofErr w:type="gramStart"/>
            <w:r>
              <w:rPr>
                <w:rFonts w:hint="eastAsia"/>
              </w:rPr>
              <w:t>灾备管理</w:t>
            </w:r>
            <w:proofErr w:type="gramEnd"/>
            <w:r>
              <w:rPr>
                <w:rFonts w:hint="eastAsia"/>
              </w:rPr>
              <w:t>的权责分离，提升运维效率，要求备份系统支持系统管理员、审计管理员、安全管理员、租户、操作员和巡检员六类角色，通过分权管理，提升备份系统的管理安全性。（分别提供六种角色登录后的账户信息截图和具有国家认可的检测资质的第三方检测机构出具的完整检测报告复印件）</w:t>
            </w:r>
          </w:p>
        </w:tc>
      </w:tr>
      <w:tr w:rsidR="00AD64A1">
        <w:tc>
          <w:tcPr>
            <w:tcW w:w="1413" w:type="dxa"/>
            <w:vAlign w:val="center"/>
          </w:tcPr>
          <w:p w:rsidR="00AD64A1" w:rsidRDefault="00950E55" w:rsidP="00250C10">
            <w:pPr>
              <w:jc w:val="center"/>
            </w:pPr>
            <w:r>
              <w:rPr>
                <w:rFonts w:hint="eastAsia"/>
              </w:rPr>
              <w:lastRenderedPageBreak/>
              <w:t>功能授权要求</w:t>
            </w:r>
          </w:p>
        </w:tc>
        <w:tc>
          <w:tcPr>
            <w:tcW w:w="6883" w:type="dxa"/>
          </w:tcPr>
          <w:p w:rsidR="00AD64A1" w:rsidRDefault="00950E55" w:rsidP="00D57628">
            <w:r>
              <w:rPr>
                <w:rFonts w:hint="eastAsia"/>
              </w:rPr>
              <w:t>配置</w:t>
            </w:r>
            <w:r w:rsidR="005913B8">
              <w:rPr>
                <w:rFonts w:eastAsia="宋体" w:cs="宋体" w:hint="eastAsia"/>
              </w:rPr>
              <w:t>≥</w:t>
            </w:r>
            <w:r>
              <w:rPr>
                <w:rFonts w:hint="eastAsia"/>
              </w:rPr>
              <w:t>70TB</w:t>
            </w:r>
            <w:r>
              <w:rPr>
                <w:rFonts w:hint="eastAsia"/>
              </w:rPr>
              <w:t>定时备份容量（授权），在容量范围内对数据库的类型、实例数不做限制；对虚拟化系统的主机数、虚拟机数量不做限制；对</w:t>
            </w:r>
            <w:r>
              <w:rPr>
                <w:rFonts w:hint="eastAsia"/>
              </w:rPr>
              <w:t>windows</w:t>
            </w:r>
            <w:r>
              <w:rPr>
                <w:rFonts w:hint="eastAsia"/>
              </w:rPr>
              <w:t>文件系统备份的数量不做限制。配置</w:t>
            </w:r>
            <w:r>
              <w:rPr>
                <w:rFonts w:hint="eastAsia"/>
              </w:rPr>
              <w:t>1</w:t>
            </w:r>
            <w:r>
              <w:rPr>
                <w:rFonts w:hint="eastAsia"/>
              </w:rPr>
              <w:t>个永久增量备份代理（授权）</w:t>
            </w:r>
          </w:p>
        </w:tc>
      </w:tr>
      <w:bookmarkEnd w:id="1"/>
      <w:bookmarkEnd w:id="3"/>
    </w:tbl>
    <w:p w:rsidR="00AD64A1" w:rsidRDefault="00AD64A1" w:rsidP="00D57628"/>
    <w:p w:rsidR="00AD64A1" w:rsidRPr="0063625A" w:rsidRDefault="00950E55" w:rsidP="00D57628">
      <w:pPr>
        <w:rPr>
          <w:b/>
        </w:rPr>
      </w:pPr>
      <w:r w:rsidRPr="0063625A">
        <w:rPr>
          <w:rFonts w:hint="eastAsia"/>
          <w:b/>
        </w:rPr>
        <w:t>五、采购标的需满足的服务标准、期限、效率等要求</w:t>
      </w:r>
    </w:p>
    <w:p w:rsidR="00AD64A1" w:rsidRPr="00995C6A" w:rsidRDefault="00950E55" w:rsidP="00D57628">
      <w:pPr>
        <w:pStyle w:val="afa"/>
        <w:numPr>
          <w:ilvl w:val="0"/>
          <w:numId w:val="6"/>
        </w:numPr>
        <w:ind w:firstLineChars="0"/>
        <w:rPr>
          <w:sz w:val="21"/>
        </w:rPr>
      </w:pPr>
      <w:r w:rsidRPr="00995C6A">
        <w:rPr>
          <w:rFonts w:hint="eastAsia"/>
          <w:sz w:val="21"/>
        </w:rPr>
        <w:t>质保期：</w:t>
      </w:r>
      <w:r w:rsidRPr="00995C6A">
        <w:rPr>
          <w:rFonts w:hint="eastAsia"/>
          <w:sz w:val="21"/>
        </w:rPr>
        <w:t xml:space="preserve"> </w:t>
      </w:r>
      <w:r w:rsidRPr="00995C6A">
        <w:rPr>
          <w:rFonts w:hint="eastAsia"/>
          <w:sz w:val="21"/>
          <w:u w:val="single"/>
        </w:rPr>
        <w:t xml:space="preserve">  5   </w:t>
      </w:r>
      <w:r w:rsidRPr="00995C6A">
        <w:rPr>
          <w:rFonts w:hint="eastAsia"/>
          <w:sz w:val="21"/>
        </w:rPr>
        <w:t>年。质保期满后，仍需提供专业维修服务，投标人在投标文件中需注明维修服务单项报价。</w:t>
      </w:r>
    </w:p>
    <w:p w:rsidR="00CE6A72" w:rsidRPr="00995C6A" w:rsidRDefault="00CE6A72" w:rsidP="00D57628">
      <w:pPr>
        <w:pStyle w:val="afa"/>
        <w:numPr>
          <w:ilvl w:val="0"/>
          <w:numId w:val="6"/>
        </w:numPr>
        <w:ind w:firstLineChars="0"/>
        <w:rPr>
          <w:sz w:val="21"/>
        </w:rPr>
      </w:pPr>
      <w:r w:rsidRPr="00995C6A">
        <w:rPr>
          <w:rFonts w:hint="eastAsia"/>
          <w:sz w:val="21"/>
        </w:rPr>
        <w:t>提供设备制造厂商针对本项目原厂授权函及售后服务承诺函。</w:t>
      </w:r>
    </w:p>
    <w:p w:rsidR="00AD64A1" w:rsidRPr="00995C6A" w:rsidRDefault="00950E55" w:rsidP="00D57628">
      <w:pPr>
        <w:pStyle w:val="afa"/>
        <w:numPr>
          <w:ilvl w:val="0"/>
          <w:numId w:val="6"/>
        </w:numPr>
        <w:ind w:firstLineChars="0"/>
        <w:rPr>
          <w:sz w:val="21"/>
        </w:rPr>
      </w:pPr>
      <w:r w:rsidRPr="00995C6A">
        <w:rPr>
          <w:rFonts w:hint="eastAsia"/>
          <w:sz w:val="21"/>
        </w:rPr>
        <w:t>本项目属于交钥匙项目，投标方需按照采购文件及现场实际情况设计方案并进行施工，投标方需提供所有设备安装完成所需的六类非屏蔽网线、光纤跳线、尾</w:t>
      </w:r>
      <w:proofErr w:type="gramStart"/>
      <w:r w:rsidRPr="00995C6A">
        <w:rPr>
          <w:rFonts w:hint="eastAsia"/>
          <w:sz w:val="21"/>
        </w:rPr>
        <w:t>纤</w:t>
      </w:r>
      <w:proofErr w:type="gramEnd"/>
      <w:r w:rsidRPr="00995C6A">
        <w:rPr>
          <w:rFonts w:hint="eastAsia"/>
          <w:sz w:val="21"/>
        </w:rPr>
        <w:t>、室内</w:t>
      </w:r>
      <w:r w:rsidRPr="00995C6A">
        <w:rPr>
          <w:rFonts w:hint="eastAsia"/>
          <w:sz w:val="21"/>
        </w:rPr>
        <w:t>AP</w:t>
      </w:r>
      <w:r w:rsidRPr="00995C6A">
        <w:rPr>
          <w:rFonts w:hint="eastAsia"/>
          <w:sz w:val="21"/>
        </w:rPr>
        <w:t>安装套件，室外</w:t>
      </w:r>
      <w:r w:rsidRPr="00995C6A">
        <w:rPr>
          <w:rFonts w:hint="eastAsia"/>
          <w:sz w:val="21"/>
        </w:rPr>
        <w:t>AP</w:t>
      </w:r>
      <w:r w:rsidRPr="00995C6A">
        <w:rPr>
          <w:rFonts w:hint="eastAsia"/>
          <w:sz w:val="21"/>
        </w:rPr>
        <w:t>安装套件（含支架、室外立杆）等配件，并且自行</w:t>
      </w:r>
      <w:proofErr w:type="gramStart"/>
      <w:r w:rsidRPr="00995C6A">
        <w:rPr>
          <w:rFonts w:hint="eastAsia"/>
          <w:sz w:val="21"/>
        </w:rPr>
        <w:t>增补因</w:t>
      </w:r>
      <w:proofErr w:type="gramEnd"/>
      <w:r w:rsidRPr="00995C6A">
        <w:rPr>
          <w:rFonts w:hint="eastAsia"/>
          <w:sz w:val="21"/>
        </w:rPr>
        <w:t>差异所产生的材料及配套设施，招标方不再额外支付任何费用。</w:t>
      </w:r>
    </w:p>
    <w:p w:rsidR="00AD64A1" w:rsidRPr="00995C6A" w:rsidRDefault="00950E55" w:rsidP="00D57628">
      <w:pPr>
        <w:pStyle w:val="afa"/>
        <w:numPr>
          <w:ilvl w:val="0"/>
          <w:numId w:val="6"/>
        </w:numPr>
        <w:ind w:firstLineChars="0"/>
        <w:rPr>
          <w:sz w:val="21"/>
        </w:rPr>
      </w:pPr>
      <w:r w:rsidRPr="00995C6A">
        <w:rPr>
          <w:rFonts w:hint="eastAsia"/>
          <w:sz w:val="21"/>
        </w:rPr>
        <w:t>设备安装后投标方需根据现场情况进行包括有线网、无线网在内的配置和调优测试，确保网络正常运行。</w:t>
      </w:r>
    </w:p>
    <w:p w:rsidR="00AD64A1" w:rsidRPr="00995C6A" w:rsidRDefault="00950E55" w:rsidP="00D57628">
      <w:pPr>
        <w:pStyle w:val="afa"/>
        <w:numPr>
          <w:ilvl w:val="0"/>
          <w:numId w:val="6"/>
        </w:numPr>
        <w:ind w:firstLineChars="0"/>
        <w:rPr>
          <w:sz w:val="21"/>
        </w:rPr>
      </w:pPr>
      <w:r w:rsidRPr="00995C6A">
        <w:rPr>
          <w:rFonts w:hint="eastAsia"/>
          <w:sz w:val="21"/>
        </w:rPr>
        <w:t>服务响应时间：接到维修电话后</w:t>
      </w:r>
      <w:r w:rsidRPr="00995C6A">
        <w:rPr>
          <w:rFonts w:hint="eastAsia"/>
          <w:sz w:val="21"/>
        </w:rPr>
        <w:t>4</w:t>
      </w:r>
      <w:r w:rsidRPr="00995C6A">
        <w:rPr>
          <w:rFonts w:hint="eastAsia"/>
          <w:sz w:val="21"/>
        </w:rPr>
        <w:t>小时内给予明确答复，</w:t>
      </w:r>
      <w:r w:rsidRPr="00995C6A">
        <w:rPr>
          <w:rFonts w:hint="eastAsia"/>
          <w:sz w:val="21"/>
        </w:rPr>
        <w:t>8</w:t>
      </w:r>
      <w:r w:rsidRPr="00995C6A">
        <w:rPr>
          <w:rFonts w:hint="eastAsia"/>
          <w:sz w:val="21"/>
        </w:rPr>
        <w:t>小时内到达现场维修。维修人员到现场后若问题特殊无法现场修复的，供货方需在</w:t>
      </w:r>
      <w:r w:rsidRPr="00995C6A">
        <w:rPr>
          <w:rFonts w:hint="eastAsia"/>
          <w:sz w:val="21"/>
        </w:rPr>
        <w:t>24</w:t>
      </w:r>
      <w:r w:rsidRPr="00995C6A">
        <w:rPr>
          <w:rFonts w:hint="eastAsia"/>
          <w:sz w:val="21"/>
        </w:rPr>
        <w:t>小时内给出合理解决方案。</w:t>
      </w:r>
    </w:p>
    <w:p w:rsidR="00AD64A1" w:rsidRPr="00995C6A" w:rsidRDefault="00950E55" w:rsidP="00D57628">
      <w:pPr>
        <w:pStyle w:val="afa"/>
        <w:numPr>
          <w:ilvl w:val="0"/>
          <w:numId w:val="6"/>
        </w:numPr>
        <w:ind w:firstLineChars="0"/>
        <w:rPr>
          <w:sz w:val="21"/>
        </w:rPr>
      </w:pPr>
      <w:r w:rsidRPr="00995C6A">
        <w:rPr>
          <w:rFonts w:hint="eastAsia"/>
          <w:sz w:val="21"/>
        </w:rPr>
        <w:t>培训要求：提供培训电子资料及视频；供方免费为用户至少</w:t>
      </w:r>
      <w:r w:rsidRPr="00995C6A">
        <w:rPr>
          <w:rFonts w:hint="eastAsia"/>
          <w:sz w:val="21"/>
        </w:rPr>
        <w:t>2</w:t>
      </w:r>
      <w:r w:rsidRPr="00995C6A">
        <w:rPr>
          <w:rFonts w:hint="eastAsia"/>
          <w:sz w:val="21"/>
        </w:rPr>
        <w:t>名操作人员提供为期至少</w:t>
      </w:r>
      <w:r w:rsidRPr="00995C6A">
        <w:rPr>
          <w:rFonts w:hint="eastAsia"/>
          <w:sz w:val="21"/>
        </w:rPr>
        <w:t>2</w:t>
      </w:r>
      <w:r w:rsidRPr="00995C6A">
        <w:rPr>
          <w:rFonts w:hint="eastAsia"/>
          <w:sz w:val="21"/>
        </w:rPr>
        <w:t>天的现场操作培训以及应用培训，保证用户掌握有关设备的使用、维护、管理和应用等工作要求。不定期的免费提供相关设备应用方面的技术咨询等。</w:t>
      </w:r>
      <w:r w:rsidRPr="00995C6A">
        <w:rPr>
          <w:rFonts w:hint="eastAsia"/>
          <w:sz w:val="21"/>
        </w:rPr>
        <w:t xml:space="preserve"> </w:t>
      </w:r>
    </w:p>
    <w:p w:rsidR="00AD64A1" w:rsidRPr="00995C6A" w:rsidRDefault="00950E55" w:rsidP="00D57628">
      <w:pPr>
        <w:pStyle w:val="afa"/>
        <w:numPr>
          <w:ilvl w:val="0"/>
          <w:numId w:val="6"/>
        </w:numPr>
        <w:ind w:firstLineChars="0"/>
        <w:rPr>
          <w:sz w:val="21"/>
        </w:rPr>
      </w:pPr>
      <w:r w:rsidRPr="00995C6A">
        <w:rPr>
          <w:rFonts w:hint="eastAsia"/>
          <w:sz w:val="21"/>
        </w:rPr>
        <w:lastRenderedPageBreak/>
        <w:t>驻场运维：标段</w:t>
      </w:r>
      <w:proofErr w:type="gramStart"/>
      <w:r w:rsidRPr="00995C6A">
        <w:rPr>
          <w:rFonts w:hint="eastAsia"/>
          <w:sz w:val="21"/>
        </w:rPr>
        <w:t>一</w:t>
      </w:r>
      <w:proofErr w:type="gramEnd"/>
      <w:r w:rsidRPr="00995C6A">
        <w:rPr>
          <w:rFonts w:hint="eastAsia"/>
          <w:sz w:val="21"/>
        </w:rPr>
        <w:t>质保期内</w:t>
      </w:r>
      <w:r w:rsidRPr="00995C6A">
        <w:rPr>
          <w:rFonts w:hint="eastAsia"/>
          <w:kern w:val="0"/>
          <w:sz w:val="21"/>
          <w:lang w:bidi="ar"/>
        </w:rPr>
        <w:t>驻场运</w:t>
      </w:r>
      <w:proofErr w:type="gramStart"/>
      <w:r w:rsidRPr="00995C6A">
        <w:rPr>
          <w:rFonts w:hint="eastAsia"/>
          <w:kern w:val="0"/>
          <w:sz w:val="21"/>
          <w:lang w:bidi="ar"/>
        </w:rPr>
        <w:t>维人员</w:t>
      </w:r>
      <w:proofErr w:type="gramEnd"/>
      <w:r w:rsidRPr="00995C6A">
        <w:rPr>
          <w:rFonts w:hint="eastAsia"/>
          <w:sz w:val="21"/>
        </w:rPr>
        <w:t>不少于</w:t>
      </w:r>
      <w:r w:rsidRPr="00995C6A">
        <w:rPr>
          <w:rFonts w:hint="eastAsia"/>
          <w:sz w:val="21"/>
        </w:rPr>
        <w:t>2</w:t>
      </w:r>
      <w:r w:rsidRPr="00995C6A">
        <w:rPr>
          <w:rFonts w:hint="eastAsia"/>
          <w:sz w:val="21"/>
        </w:rPr>
        <w:t>人，负责网络日常运行维护和故障处理，包括设备巡检、排查线路故障、定位网络故障、更换有问题设备等</w:t>
      </w:r>
      <w:r w:rsidRPr="00995C6A">
        <w:rPr>
          <w:rFonts w:hint="eastAsia"/>
          <w:kern w:val="0"/>
          <w:sz w:val="21"/>
          <w:lang w:bidi="ar"/>
        </w:rPr>
        <w:t>。</w:t>
      </w:r>
    </w:p>
    <w:p w:rsidR="00AD64A1" w:rsidRDefault="00950E55" w:rsidP="00D57628">
      <w:pPr>
        <w:rPr>
          <w:b/>
        </w:rPr>
      </w:pPr>
      <w:r w:rsidRPr="0063625A">
        <w:rPr>
          <w:rFonts w:hint="eastAsia"/>
          <w:b/>
        </w:rPr>
        <w:t>六、采购标的</w:t>
      </w:r>
      <w:proofErr w:type="gramStart"/>
      <w:r w:rsidRPr="0063625A">
        <w:rPr>
          <w:rFonts w:hint="eastAsia"/>
          <w:b/>
        </w:rPr>
        <w:t>的</w:t>
      </w:r>
      <w:proofErr w:type="gramEnd"/>
      <w:r w:rsidRPr="0063625A">
        <w:rPr>
          <w:rFonts w:hint="eastAsia"/>
          <w:b/>
        </w:rPr>
        <w:t>履约验收方案</w:t>
      </w:r>
    </w:p>
    <w:tbl>
      <w:tblPr>
        <w:tblStyle w:val="af7"/>
        <w:tblW w:w="8601" w:type="dxa"/>
        <w:tblLook w:val="04A0" w:firstRow="1" w:lastRow="0" w:firstColumn="1" w:lastColumn="0" w:noHBand="0" w:noVBand="1"/>
      </w:tblPr>
      <w:tblGrid>
        <w:gridCol w:w="726"/>
        <w:gridCol w:w="3507"/>
        <w:gridCol w:w="2254"/>
        <w:gridCol w:w="2114"/>
      </w:tblGrid>
      <w:tr w:rsidR="00891995" w:rsidTr="00995C6A">
        <w:trPr>
          <w:trHeight w:val="522"/>
        </w:trPr>
        <w:tc>
          <w:tcPr>
            <w:tcW w:w="8601" w:type="dxa"/>
            <w:gridSpan w:val="4"/>
            <w:vAlign w:val="center"/>
          </w:tcPr>
          <w:p w:rsidR="00891995" w:rsidRDefault="00891995" w:rsidP="00995C6A">
            <w:pPr>
              <w:jc w:val="center"/>
              <w:rPr>
                <w:color w:val="000000"/>
                <w:kern w:val="0"/>
                <w:sz w:val="20"/>
                <w:szCs w:val="21"/>
              </w:rPr>
            </w:pPr>
            <w:r>
              <w:rPr>
                <w:color w:val="000000"/>
                <w:kern w:val="0"/>
                <w:sz w:val="20"/>
                <w:szCs w:val="21"/>
              </w:rPr>
              <w:t>现场的检验指标及方法</w:t>
            </w:r>
          </w:p>
        </w:tc>
      </w:tr>
      <w:tr w:rsidR="00891995" w:rsidTr="00995C6A">
        <w:trPr>
          <w:trHeight w:val="483"/>
        </w:trPr>
        <w:tc>
          <w:tcPr>
            <w:tcW w:w="726" w:type="dxa"/>
            <w:vAlign w:val="center"/>
          </w:tcPr>
          <w:p w:rsidR="00891995" w:rsidRDefault="00891995" w:rsidP="00995C6A">
            <w:pPr>
              <w:jc w:val="center"/>
              <w:rPr>
                <w:color w:val="000000"/>
                <w:kern w:val="0"/>
                <w:sz w:val="20"/>
                <w:szCs w:val="21"/>
              </w:rPr>
            </w:pPr>
            <w:r>
              <w:rPr>
                <w:color w:val="000000"/>
                <w:kern w:val="0"/>
                <w:sz w:val="20"/>
                <w:szCs w:val="21"/>
              </w:rPr>
              <w:t>序号</w:t>
            </w:r>
          </w:p>
        </w:tc>
        <w:tc>
          <w:tcPr>
            <w:tcW w:w="3507" w:type="dxa"/>
            <w:vAlign w:val="center"/>
          </w:tcPr>
          <w:p w:rsidR="00891995" w:rsidRDefault="00891995" w:rsidP="00995C6A">
            <w:pPr>
              <w:jc w:val="center"/>
              <w:rPr>
                <w:color w:val="000000"/>
                <w:kern w:val="0"/>
                <w:sz w:val="20"/>
                <w:szCs w:val="21"/>
              </w:rPr>
            </w:pPr>
            <w:r>
              <w:rPr>
                <w:color w:val="000000"/>
                <w:kern w:val="0"/>
                <w:sz w:val="20"/>
                <w:szCs w:val="21"/>
              </w:rPr>
              <w:t>功能或指标</w:t>
            </w:r>
          </w:p>
        </w:tc>
        <w:tc>
          <w:tcPr>
            <w:tcW w:w="4368" w:type="dxa"/>
            <w:gridSpan w:val="2"/>
            <w:vAlign w:val="center"/>
          </w:tcPr>
          <w:p w:rsidR="00891995" w:rsidRDefault="00891995" w:rsidP="00995C6A">
            <w:pPr>
              <w:jc w:val="center"/>
              <w:rPr>
                <w:color w:val="000000"/>
                <w:kern w:val="0"/>
                <w:sz w:val="20"/>
                <w:szCs w:val="21"/>
              </w:rPr>
            </w:pPr>
            <w:r>
              <w:rPr>
                <w:color w:val="000000"/>
                <w:kern w:val="0"/>
                <w:sz w:val="20"/>
                <w:szCs w:val="21"/>
              </w:rPr>
              <w:t>验收或测试方法</w:t>
            </w:r>
          </w:p>
        </w:tc>
      </w:tr>
      <w:tr w:rsidR="00891995" w:rsidTr="00995C6A">
        <w:tc>
          <w:tcPr>
            <w:tcW w:w="8601" w:type="dxa"/>
            <w:gridSpan w:val="4"/>
          </w:tcPr>
          <w:p w:rsidR="00891995" w:rsidRDefault="00891995" w:rsidP="00995C6A">
            <w:pPr>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91995" w:rsidTr="00995C6A">
        <w:tc>
          <w:tcPr>
            <w:tcW w:w="726" w:type="dxa"/>
          </w:tcPr>
          <w:p w:rsidR="00891995" w:rsidRDefault="00891995" w:rsidP="00995C6A">
            <w:pPr>
              <w:jc w:val="center"/>
              <w:rPr>
                <w:color w:val="000000"/>
                <w:kern w:val="0"/>
                <w:sz w:val="20"/>
                <w:szCs w:val="21"/>
              </w:rPr>
            </w:pPr>
            <w:r>
              <w:rPr>
                <w:color w:val="000000"/>
                <w:kern w:val="0"/>
                <w:sz w:val="20"/>
                <w:szCs w:val="21"/>
              </w:rPr>
              <w:t>1</w:t>
            </w:r>
          </w:p>
        </w:tc>
        <w:tc>
          <w:tcPr>
            <w:tcW w:w="3507" w:type="dxa"/>
            <w:vAlign w:val="center"/>
          </w:tcPr>
          <w:p w:rsidR="00891995" w:rsidRDefault="00891995" w:rsidP="00995C6A">
            <w:pPr>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91995" w:rsidRDefault="00891995" w:rsidP="00995C6A">
            <w:pPr>
              <w:rPr>
                <w:color w:val="000000"/>
                <w:kern w:val="0"/>
                <w:sz w:val="18"/>
                <w:szCs w:val="18"/>
              </w:rPr>
            </w:pPr>
            <w:r>
              <w:rPr>
                <w:color w:val="000000"/>
                <w:kern w:val="0"/>
                <w:sz w:val="18"/>
                <w:szCs w:val="18"/>
              </w:rPr>
              <w:t>现场核查</w:t>
            </w:r>
          </w:p>
        </w:tc>
      </w:tr>
      <w:tr w:rsidR="00891995" w:rsidTr="00995C6A">
        <w:tc>
          <w:tcPr>
            <w:tcW w:w="726" w:type="dxa"/>
          </w:tcPr>
          <w:p w:rsidR="00891995" w:rsidRDefault="00891995" w:rsidP="00995C6A">
            <w:pPr>
              <w:jc w:val="center"/>
              <w:rPr>
                <w:color w:val="000000"/>
                <w:kern w:val="0"/>
                <w:sz w:val="20"/>
                <w:szCs w:val="21"/>
              </w:rPr>
            </w:pPr>
            <w:r>
              <w:rPr>
                <w:color w:val="000000"/>
                <w:kern w:val="0"/>
                <w:sz w:val="20"/>
                <w:szCs w:val="21"/>
              </w:rPr>
              <w:t>2</w:t>
            </w:r>
          </w:p>
        </w:tc>
        <w:tc>
          <w:tcPr>
            <w:tcW w:w="3507" w:type="dxa"/>
            <w:vAlign w:val="center"/>
          </w:tcPr>
          <w:p w:rsidR="00891995" w:rsidRDefault="00891995" w:rsidP="00995C6A">
            <w:pPr>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91995" w:rsidRDefault="00891995" w:rsidP="00995C6A">
            <w:pPr>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91995" w:rsidTr="00995C6A">
        <w:tc>
          <w:tcPr>
            <w:tcW w:w="726" w:type="dxa"/>
          </w:tcPr>
          <w:p w:rsidR="00891995" w:rsidRDefault="00891995" w:rsidP="00995C6A">
            <w:pPr>
              <w:jc w:val="center"/>
              <w:rPr>
                <w:color w:val="000000"/>
                <w:kern w:val="0"/>
                <w:sz w:val="20"/>
                <w:szCs w:val="21"/>
              </w:rPr>
            </w:pPr>
            <w:r>
              <w:rPr>
                <w:color w:val="000000"/>
                <w:kern w:val="0"/>
                <w:sz w:val="20"/>
                <w:szCs w:val="21"/>
              </w:rPr>
              <w:t>3</w:t>
            </w:r>
          </w:p>
        </w:tc>
        <w:tc>
          <w:tcPr>
            <w:tcW w:w="3507" w:type="dxa"/>
            <w:vAlign w:val="center"/>
          </w:tcPr>
          <w:p w:rsidR="00891995" w:rsidRDefault="00891995" w:rsidP="00995C6A">
            <w:pPr>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91995" w:rsidRDefault="00891995" w:rsidP="00995C6A">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91995" w:rsidTr="00995C6A">
        <w:tc>
          <w:tcPr>
            <w:tcW w:w="726" w:type="dxa"/>
          </w:tcPr>
          <w:p w:rsidR="00891995" w:rsidRDefault="00891995" w:rsidP="00995C6A">
            <w:pPr>
              <w:jc w:val="center"/>
              <w:rPr>
                <w:color w:val="000000"/>
                <w:kern w:val="0"/>
                <w:sz w:val="20"/>
                <w:szCs w:val="21"/>
              </w:rPr>
            </w:pPr>
            <w:r>
              <w:rPr>
                <w:color w:val="000000"/>
                <w:kern w:val="0"/>
                <w:sz w:val="20"/>
                <w:szCs w:val="21"/>
              </w:rPr>
              <w:t>4</w:t>
            </w:r>
          </w:p>
        </w:tc>
        <w:tc>
          <w:tcPr>
            <w:tcW w:w="3507" w:type="dxa"/>
            <w:vAlign w:val="center"/>
          </w:tcPr>
          <w:p w:rsidR="00891995" w:rsidRDefault="00891995" w:rsidP="00995C6A">
            <w:pPr>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91995" w:rsidRDefault="00891995" w:rsidP="00995C6A">
            <w:pPr>
              <w:rPr>
                <w:color w:val="000000"/>
                <w:kern w:val="0"/>
                <w:sz w:val="18"/>
                <w:szCs w:val="18"/>
              </w:rPr>
            </w:pPr>
            <w:r>
              <w:rPr>
                <w:color w:val="000000"/>
                <w:kern w:val="0"/>
                <w:sz w:val="18"/>
                <w:szCs w:val="18"/>
              </w:rPr>
              <w:t>现场核查</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5</w:t>
            </w:r>
          </w:p>
        </w:tc>
        <w:tc>
          <w:tcPr>
            <w:tcW w:w="3507" w:type="dxa"/>
            <w:vAlign w:val="center"/>
          </w:tcPr>
          <w:p w:rsidR="00891995" w:rsidRDefault="00891995" w:rsidP="00995C6A">
            <w:pPr>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91995" w:rsidRDefault="00891995" w:rsidP="00995C6A">
            <w:pPr>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6</w:t>
            </w:r>
          </w:p>
        </w:tc>
        <w:tc>
          <w:tcPr>
            <w:tcW w:w="7875" w:type="dxa"/>
            <w:gridSpan w:val="3"/>
            <w:vAlign w:val="center"/>
          </w:tcPr>
          <w:p w:rsidR="00891995" w:rsidRDefault="00891995" w:rsidP="00995C6A">
            <w:pPr>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91995" w:rsidTr="00995C6A">
        <w:tc>
          <w:tcPr>
            <w:tcW w:w="8601" w:type="dxa"/>
            <w:gridSpan w:val="4"/>
          </w:tcPr>
          <w:p w:rsidR="00891995" w:rsidRDefault="00891995" w:rsidP="00995C6A">
            <w:pPr>
              <w:rPr>
                <w:color w:val="000000"/>
                <w:kern w:val="0"/>
                <w:sz w:val="18"/>
                <w:szCs w:val="18"/>
              </w:rPr>
            </w:pPr>
            <w:r>
              <w:rPr>
                <w:rFonts w:ascii="黑体" w:eastAsia="黑体" w:hAnsi="黑体" w:hint="eastAsia"/>
                <w:b/>
                <w:color w:val="000000"/>
                <w:kern w:val="0"/>
                <w:sz w:val="18"/>
                <w:szCs w:val="18"/>
              </w:rPr>
              <w:t>学校验收复核要求：</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1</w:t>
            </w:r>
          </w:p>
        </w:tc>
        <w:tc>
          <w:tcPr>
            <w:tcW w:w="7875" w:type="dxa"/>
            <w:gridSpan w:val="3"/>
            <w:vAlign w:val="center"/>
          </w:tcPr>
          <w:p w:rsidR="00891995" w:rsidRDefault="00891995" w:rsidP="00995C6A">
            <w:pPr>
              <w:rPr>
                <w:color w:val="000000"/>
                <w:kern w:val="0"/>
                <w:sz w:val="18"/>
                <w:szCs w:val="18"/>
              </w:rPr>
            </w:pPr>
            <w:r>
              <w:rPr>
                <w:rFonts w:hint="eastAsia"/>
                <w:color w:val="000000"/>
                <w:kern w:val="0"/>
                <w:sz w:val="18"/>
                <w:szCs w:val="18"/>
              </w:rPr>
              <w:t>项目建设单位填写《学校采购货物类项目验收复核申请表》</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2</w:t>
            </w:r>
          </w:p>
        </w:tc>
        <w:tc>
          <w:tcPr>
            <w:tcW w:w="7875" w:type="dxa"/>
            <w:gridSpan w:val="3"/>
            <w:vAlign w:val="center"/>
          </w:tcPr>
          <w:p w:rsidR="00891995" w:rsidRDefault="00891995" w:rsidP="00995C6A">
            <w:pPr>
              <w:rPr>
                <w:color w:val="000000"/>
                <w:kern w:val="0"/>
                <w:sz w:val="18"/>
                <w:szCs w:val="18"/>
              </w:rPr>
            </w:pPr>
            <w:r>
              <w:rPr>
                <w:rFonts w:hint="eastAsia"/>
                <w:color w:val="000000"/>
                <w:kern w:val="0"/>
                <w:sz w:val="18"/>
                <w:szCs w:val="18"/>
              </w:rPr>
              <w:t>提供《供应商货物类项目完工报告》</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3</w:t>
            </w:r>
          </w:p>
        </w:tc>
        <w:tc>
          <w:tcPr>
            <w:tcW w:w="7875" w:type="dxa"/>
            <w:gridSpan w:val="3"/>
            <w:vAlign w:val="center"/>
          </w:tcPr>
          <w:p w:rsidR="00891995" w:rsidRDefault="00891995" w:rsidP="00995C6A">
            <w:pPr>
              <w:rPr>
                <w:color w:val="000000"/>
                <w:kern w:val="0"/>
                <w:sz w:val="18"/>
                <w:szCs w:val="18"/>
              </w:rPr>
            </w:pPr>
            <w:r>
              <w:rPr>
                <w:rFonts w:hint="eastAsia"/>
                <w:color w:val="000000"/>
                <w:kern w:val="0"/>
                <w:sz w:val="18"/>
                <w:szCs w:val="18"/>
              </w:rPr>
              <w:t>提供《项目建设单位货物类项目完工自验收报告》</w:t>
            </w:r>
          </w:p>
        </w:tc>
      </w:tr>
      <w:tr w:rsidR="00891995" w:rsidTr="00995C6A">
        <w:tc>
          <w:tcPr>
            <w:tcW w:w="726" w:type="dxa"/>
          </w:tcPr>
          <w:p w:rsidR="00891995" w:rsidRDefault="00891995" w:rsidP="00995C6A">
            <w:pPr>
              <w:jc w:val="center"/>
              <w:rPr>
                <w:color w:val="000000"/>
                <w:kern w:val="0"/>
                <w:sz w:val="20"/>
                <w:szCs w:val="21"/>
              </w:rPr>
            </w:pPr>
            <w:r>
              <w:rPr>
                <w:rFonts w:hint="eastAsia"/>
                <w:color w:val="000000"/>
                <w:kern w:val="0"/>
                <w:sz w:val="20"/>
                <w:szCs w:val="21"/>
              </w:rPr>
              <w:t>4</w:t>
            </w:r>
          </w:p>
        </w:tc>
        <w:tc>
          <w:tcPr>
            <w:tcW w:w="7875" w:type="dxa"/>
            <w:gridSpan w:val="3"/>
            <w:vAlign w:val="center"/>
          </w:tcPr>
          <w:p w:rsidR="00891995" w:rsidRDefault="00891995" w:rsidP="00995C6A">
            <w:pPr>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91995" w:rsidTr="00995C6A">
        <w:trPr>
          <w:trHeight w:val="510"/>
        </w:trPr>
        <w:tc>
          <w:tcPr>
            <w:tcW w:w="4233" w:type="dxa"/>
            <w:gridSpan w:val="2"/>
            <w:vAlign w:val="center"/>
          </w:tcPr>
          <w:p w:rsidR="00891995" w:rsidRDefault="00891995" w:rsidP="00995C6A">
            <w:pPr>
              <w:rPr>
                <w:color w:val="000000"/>
                <w:kern w:val="0"/>
                <w:sz w:val="20"/>
                <w:szCs w:val="21"/>
              </w:rPr>
            </w:pPr>
            <w:r>
              <w:rPr>
                <w:color w:val="000000"/>
                <w:kern w:val="0"/>
                <w:sz w:val="20"/>
                <w:szCs w:val="21"/>
              </w:rPr>
              <w:t>验收时是否需要供应商提供样品</w:t>
            </w:r>
          </w:p>
        </w:tc>
        <w:tc>
          <w:tcPr>
            <w:tcW w:w="2254" w:type="dxa"/>
            <w:vAlign w:val="center"/>
          </w:tcPr>
          <w:p w:rsidR="00891995" w:rsidRDefault="00891995" w:rsidP="00995C6A">
            <w:pPr>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91995" w:rsidRDefault="00891995" w:rsidP="00995C6A">
            <w:pPr>
              <w:rPr>
                <w:color w:val="000000"/>
                <w:kern w:val="0"/>
                <w:sz w:val="20"/>
                <w:szCs w:val="21"/>
              </w:rPr>
            </w:pPr>
            <w:r>
              <w:rPr>
                <w:color w:val="000000"/>
                <w:kern w:val="0"/>
                <w:sz w:val="20"/>
                <w:szCs w:val="21"/>
              </w:rPr>
              <w:t>否</w:t>
            </w:r>
            <w:r>
              <w:rPr>
                <w:rFonts w:ascii="Segoe UI Symbol" w:hAnsi="Segoe UI Symbol" w:cs="Segoe UI Symbol"/>
              </w:rPr>
              <w:t>☑</w:t>
            </w:r>
          </w:p>
        </w:tc>
      </w:tr>
      <w:tr w:rsidR="00891995" w:rsidTr="00995C6A">
        <w:trPr>
          <w:trHeight w:val="510"/>
        </w:trPr>
        <w:tc>
          <w:tcPr>
            <w:tcW w:w="4233" w:type="dxa"/>
            <w:gridSpan w:val="2"/>
            <w:vAlign w:val="center"/>
          </w:tcPr>
          <w:p w:rsidR="00891995" w:rsidRDefault="00891995" w:rsidP="00995C6A">
            <w:pPr>
              <w:rPr>
                <w:color w:val="000000"/>
                <w:kern w:val="0"/>
                <w:sz w:val="20"/>
                <w:szCs w:val="21"/>
              </w:rPr>
            </w:pPr>
            <w:r>
              <w:rPr>
                <w:color w:val="000000"/>
                <w:kern w:val="0"/>
                <w:sz w:val="20"/>
                <w:szCs w:val="21"/>
              </w:rPr>
              <w:t>验收时是否需供应商提供必要的其他设备</w:t>
            </w:r>
          </w:p>
        </w:tc>
        <w:tc>
          <w:tcPr>
            <w:tcW w:w="2254" w:type="dxa"/>
            <w:vAlign w:val="center"/>
          </w:tcPr>
          <w:p w:rsidR="00891995" w:rsidRDefault="00891995" w:rsidP="00995C6A">
            <w:pPr>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91995" w:rsidRDefault="00891995" w:rsidP="00995C6A">
            <w:pPr>
              <w:rPr>
                <w:color w:val="000000"/>
                <w:kern w:val="0"/>
                <w:sz w:val="20"/>
                <w:szCs w:val="21"/>
              </w:rPr>
            </w:pPr>
            <w:r>
              <w:rPr>
                <w:color w:val="000000"/>
                <w:kern w:val="0"/>
                <w:sz w:val="20"/>
                <w:szCs w:val="21"/>
              </w:rPr>
              <w:t>否</w:t>
            </w:r>
            <w:r>
              <w:rPr>
                <w:rFonts w:ascii="Segoe UI Symbol" w:hAnsi="Segoe UI Symbol" w:cs="Segoe UI Symbol"/>
              </w:rPr>
              <w:t>☑</w:t>
            </w:r>
          </w:p>
        </w:tc>
      </w:tr>
      <w:tr w:rsidR="00891995" w:rsidTr="00995C6A">
        <w:trPr>
          <w:trHeight w:val="510"/>
        </w:trPr>
        <w:tc>
          <w:tcPr>
            <w:tcW w:w="8601" w:type="dxa"/>
            <w:gridSpan w:val="4"/>
            <w:vAlign w:val="center"/>
          </w:tcPr>
          <w:p w:rsidR="00891995" w:rsidRDefault="00891995" w:rsidP="00995C6A">
            <w:pPr>
              <w:rPr>
                <w:color w:val="000000"/>
                <w:kern w:val="0"/>
                <w:sz w:val="20"/>
                <w:szCs w:val="21"/>
              </w:rPr>
            </w:pPr>
            <w:r>
              <w:rPr>
                <w:color w:val="000000"/>
                <w:kern w:val="0"/>
                <w:sz w:val="20"/>
                <w:szCs w:val="21"/>
              </w:rPr>
              <w:t>除现场验收外，需提供的其他验收要求</w:t>
            </w:r>
          </w:p>
        </w:tc>
      </w:tr>
      <w:tr w:rsidR="00891995" w:rsidTr="00995C6A">
        <w:trPr>
          <w:trHeight w:val="360"/>
        </w:trPr>
        <w:tc>
          <w:tcPr>
            <w:tcW w:w="4233" w:type="dxa"/>
            <w:gridSpan w:val="2"/>
            <w:vAlign w:val="center"/>
          </w:tcPr>
          <w:p w:rsidR="00891995" w:rsidRDefault="00891995" w:rsidP="00995C6A">
            <w:pPr>
              <w:rPr>
                <w:color w:val="000000"/>
                <w:kern w:val="0"/>
                <w:sz w:val="20"/>
                <w:szCs w:val="21"/>
              </w:rPr>
            </w:pPr>
            <w:r>
              <w:rPr>
                <w:color w:val="000000"/>
                <w:kern w:val="0"/>
                <w:sz w:val="20"/>
                <w:szCs w:val="21"/>
              </w:rPr>
              <w:lastRenderedPageBreak/>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rsidR="00891995" w:rsidRDefault="00891995" w:rsidP="00995C6A">
            <w:pPr>
              <w:rPr>
                <w:color w:val="000000"/>
                <w:kern w:val="0"/>
                <w:sz w:val="20"/>
                <w:szCs w:val="21"/>
              </w:rPr>
            </w:pPr>
          </w:p>
        </w:tc>
        <w:tc>
          <w:tcPr>
            <w:tcW w:w="4368" w:type="dxa"/>
            <w:gridSpan w:val="2"/>
            <w:vAlign w:val="center"/>
          </w:tcPr>
          <w:p w:rsidR="00891995" w:rsidRDefault="00891995" w:rsidP="00995C6A">
            <w:pPr>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91995" w:rsidRDefault="00891995" w:rsidP="00995C6A">
            <w:pPr>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891995" w:rsidRPr="00891995" w:rsidRDefault="00891995" w:rsidP="00D57628">
      <w:pPr>
        <w:rPr>
          <w:b/>
        </w:rPr>
      </w:pPr>
    </w:p>
    <w:sectPr w:rsidR="00891995" w:rsidRPr="00891995" w:rsidSect="006553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39" w:rsidRDefault="007D6839" w:rsidP="00D57628">
      <w:r>
        <w:separator/>
      </w:r>
    </w:p>
  </w:endnote>
  <w:endnote w:type="continuationSeparator" w:id="0">
    <w:p w:rsidR="007D6839" w:rsidRDefault="007D6839" w:rsidP="00D5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charset w:val="86"/>
    <w:family w:val="modern"/>
    <w:pitch w:val="default"/>
    <w:sig w:usb0="00000000" w:usb1="0000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6A" w:rsidRDefault="00995C6A" w:rsidP="00D57628">
    <w:pPr>
      <w:pStyle w:val="af"/>
      <w:rPr>
        <w:lang w:val="zh-CN"/>
      </w:rPr>
    </w:pPr>
  </w:p>
  <w:p w:rsidR="00995C6A" w:rsidRDefault="00995C6A" w:rsidP="00D5762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39" w:rsidRDefault="007D6839" w:rsidP="00D57628">
      <w:r>
        <w:separator/>
      </w:r>
    </w:p>
  </w:footnote>
  <w:footnote w:type="continuationSeparator" w:id="0">
    <w:p w:rsidR="007D6839" w:rsidRDefault="007D6839" w:rsidP="00D5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80BC1C9"/>
    <w:multiLevelType w:val="singleLevel"/>
    <w:tmpl w:val="380BC1C9"/>
    <w:lvl w:ilvl="0">
      <w:start w:val="4"/>
      <w:numFmt w:val="chineseCounting"/>
      <w:suff w:val="nothing"/>
      <w:lvlText w:val="%1、"/>
      <w:lvlJc w:val="left"/>
      <w:rPr>
        <w:rFonts w:hint="eastAsia"/>
      </w:rPr>
    </w:lvl>
  </w:abstractNum>
  <w:abstractNum w:abstractNumId="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 w15:restartNumberingAfterBreak="0">
    <w:nsid w:val="560F4C10"/>
    <w:multiLevelType w:val="multilevel"/>
    <w:tmpl w:val="560F4C1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15:restartNumberingAfterBreak="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Yzk3MWQyNTVjMzdiMjk2ZjEwYmVjYmQ1YmU3NTIifQ=="/>
  </w:docVars>
  <w:rsids>
    <w:rsidRoot w:val="003B3D6F"/>
    <w:rsid w:val="000052CC"/>
    <w:rsid w:val="000064EA"/>
    <w:rsid w:val="00006CE8"/>
    <w:rsid w:val="00011FB4"/>
    <w:rsid w:val="00012213"/>
    <w:rsid w:val="00014FBD"/>
    <w:rsid w:val="00024701"/>
    <w:rsid w:val="0002637F"/>
    <w:rsid w:val="00030868"/>
    <w:rsid w:val="00034206"/>
    <w:rsid w:val="00034E0A"/>
    <w:rsid w:val="00045277"/>
    <w:rsid w:val="00045ACC"/>
    <w:rsid w:val="000467B4"/>
    <w:rsid w:val="0005003F"/>
    <w:rsid w:val="00061ADD"/>
    <w:rsid w:val="00067FD8"/>
    <w:rsid w:val="000721F8"/>
    <w:rsid w:val="000765BD"/>
    <w:rsid w:val="000853DF"/>
    <w:rsid w:val="0008683E"/>
    <w:rsid w:val="00092A1F"/>
    <w:rsid w:val="000A31FC"/>
    <w:rsid w:val="000A37B0"/>
    <w:rsid w:val="000A3E20"/>
    <w:rsid w:val="000A667E"/>
    <w:rsid w:val="000A7EC7"/>
    <w:rsid w:val="000B0038"/>
    <w:rsid w:val="000B33CA"/>
    <w:rsid w:val="000B3D49"/>
    <w:rsid w:val="000B6B16"/>
    <w:rsid w:val="000C0CEE"/>
    <w:rsid w:val="000C1BE1"/>
    <w:rsid w:val="000C5365"/>
    <w:rsid w:val="000E09D0"/>
    <w:rsid w:val="000E53C5"/>
    <w:rsid w:val="000F19DE"/>
    <w:rsid w:val="000F369D"/>
    <w:rsid w:val="000F5D27"/>
    <w:rsid w:val="000F6A79"/>
    <w:rsid w:val="001053DC"/>
    <w:rsid w:val="0011142C"/>
    <w:rsid w:val="001135F8"/>
    <w:rsid w:val="00113DC3"/>
    <w:rsid w:val="00114325"/>
    <w:rsid w:val="00126330"/>
    <w:rsid w:val="00126BE8"/>
    <w:rsid w:val="00127C71"/>
    <w:rsid w:val="00127F5F"/>
    <w:rsid w:val="001325F2"/>
    <w:rsid w:val="001371A6"/>
    <w:rsid w:val="001413B4"/>
    <w:rsid w:val="00144851"/>
    <w:rsid w:val="001469F3"/>
    <w:rsid w:val="00146BB4"/>
    <w:rsid w:val="00147748"/>
    <w:rsid w:val="00147C46"/>
    <w:rsid w:val="00155074"/>
    <w:rsid w:val="00155DCF"/>
    <w:rsid w:val="001565FF"/>
    <w:rsid w:val="001638B2"/>
    <w:rsid w:val="001730A0"/>
    <w:rsid w:val="00180AA0"/>
    <w:rsid w:val="00186218"/>
    <w:rsid w:val="001879AD"/>
    <w:rsid w:val="00196AAD"/>
    <w:rsid w:val="001A14A1"/>
    <w:rsid w:val="001A1A00"/>
    <w:rsid w:val="001A2FCF"/>
    <w:rsid w:val="001A6A14"/>
    <w:rsid w:val="001A73E2"/>
    <w:rsid w:val="001B21CF"/>
    <w:rsid w:val="001B31F4"/>
    <w:rsid w:val="001B53E0"/>
    <w:rsid w:val="001B73E7"/>
    <w:rsid w:val="001C03A6"/>
    <w:rsid w:val="001C31A5"/>
    <w:rsid w:val="001C7131"/>
    <w:rsid w:val="001D044F"/>
    <w:rsid w:val="001D1744"/>
    <w:rsid w:val="001D2BEF"/>
    <w:rsid w:val="001D3270"/>
    <w:rsid w:val="001D4669"/>
    <w:rsid w:val="001D4D4F"/>
    <w:rsid w:val="001E1250"/>
    <w:rsid w:val="001E30BC"/>
    <w:rsid w:val="001E775D"/>
    <w:rsid w:val="001F2774"/>
    <w:rsid w:val="001F3A15"/>
    <w:rsid w:val="001F45B8"/>
    <w:rsid w:val="001F51F4"/>
    <w:rsid w:val="001F6978"/>
    <w:rsid w:val="001F774B"/>
    <w:rsid w:val="00203CD9"/>
    <w:rsid w:val="002047E3"/>
    <w:rsid w:val="00206125"/>
    <w:rsid w:val="00207A73"/>
    <w:rsid w:val="00216586"/>
    <w:rsid w:val="00216A67"/>
    <w:rsid w:val="0022085E"/>
    <w:rsid w:val="00220CAF"/>
    <w:rsid w:val="00221524"/>
    <w:rsid w:val="00223A99"/>
    <w:rsid w:val="00225BF9"/>
    <w:rsid w:val="00232E3E"/>
    <w:rsid w:val="002357A7"/>
    <w:rsid w:val="00240E1F"/>
    <w:rsid w:val="00241815"/>
    <w:rsid w:val="00241911"/>
    <w:rsid w:val="00241D70"/>
    <w:rsid w:val="00242453"/>
    <w:rsid w:val="00242AC0"/>
    <w:rsid w:val="002449BC"/>
    <w:rsid w:val="0024693C"/>
    <w:rsid w:val="002471A1"/>
    <w:rsid w:val="00247FA5"/>
    <w:rsid w:val="00250C10"/>
    <w:rsid w:val="00256D44"/>
    <w:rsid w:val="00261BF4"/>
    <w:rsid w:val="00272050"/>
    <w:rsid w:val="00272D7D"/>
    <w:rsid w:val="0027526D"/>
    <w:rsid w:val="00276C5A"/>
    <w:rsid w:val="0028468E"/>
    <w:rsid w:val="002853CD"/>
    <w:rsid w:val="002876CF"/>
    <w:rsid w:val="0029087A"/>
    <w:rsid w:val="00294A99"/>
    <w:rsid w:val="00296216"/>
    <w:rsid w:val="002A0938"/>
    <w:rsid w:val="002A456C"/>
    <w:rsid w:val="002A4EAC"/>
    <w:rsid w:val="002B1B59"/>
    <w:rsid w:val="002B3DDA"/>
    <w:rsid w:val="002B4203"/>
    <w:rsid w:val="002B53A6"/>
    <w:rsid w:val="002B55B0"/>
    <w:rsid w:val="002B56E8"/>
    <w:rsid w:val="002B6908"/>
    <w:rsid w:val="002B6F9F"/>
    <w:rsid w:val="002C2D4F"/>
    <w:rsid w:val="002D14E3"/>
    <w:rsid w:val="002D496B"/>
    <w:rsid w:val="002D64F0"/>
    <w:rsid w:val="002D7496"/>
    <w:rsid w:val="002E2E42"/>
    <w:rsid w:val="002E73B0"/>
    <w:rsid w:val="002F3D9A"/>
    <w:rsid w:val="002F6568"/>
    <w:rsid w:val="002F7A38"/>
    <w:rsid w:val="00305079"/>
    <w:rsid w:val="003066CE"/>
    <w:rsid w:val="003105A5"/>
    <w:rsid w:val="00310C08"/>
    <w:rsid w:val="0031296A"/>
    <w:rsid w:val="00315396"/>
    <w:rsid w:val="0032501E"/>
    <w:rsid w:val="003269A9"/>
    <w:rsid w:val="00330120"/>
    <w:rsid w:val="00330944"/>
    <w:rsid w:val="0033330B"/>
    <w:rsid w:val="00336FE4"/>
    <w:rsid w:val="003375C3"/>
    <w:rsid w:val="00337BBE"/>
    <w:rsid w:val="00340032"/>
    <w:rsid w:val="00340148"/>
    <w:rsid w:val="003401FD"/>
    <w:rsid w:val="0034151F"/>
    <w:rsid w:val="00341E2D"/>
    <w:rsid w:val="003435BF"/>
    <w:rsid w:val="00343A6B"/>
    <w:rsid w:val="00344096"/>
    <w:rsid w:val="00351D7A"/>
    <w:rsid w:val="003532B6"/>
    <w:rsid w:val="00354A96"/>
    <w:rsid w:val="00355113"/>
    <w:rsid w:val="00356A4A"/>
    <w:rsid w:val="00357CDC"/>
    <w:rsid w:val="003646AF"/>
    <w:rsid w:val="003662A3"/>
    <w:rsid w:val="003746D9"/>
    <w:rsid w:val="003918B5"/>
    <w:rsid w:val="003956C1"/>
    <w:rsid w:val="00396FFA"/>
    <w:rsid w:val="003A093C"/>
    <w:rsid w:val="003A107D"/>
    <w:rsid w:val="003A3C42"/>
    <w:rsid w:val="003A540E"/>
    <w:rsid w:val="003A7484"/>
    <w:rsid w:val="003A75C2"/>
    <w:rsid w:val="003B14AB"/>
    <w:rsid w:val="003B3D6F"/>
    <w:rsid w:val="003B3EBB"/>
    <w:rsid w:val="003B6647"/>
    <w:rsid w:val="003C741B"/>
    <w:rsid w:val="003C7C6E"/>
    <w:rsid w:val="003C7FC6"/>
    <w:rsid w:val="003D11B9"/>
    <w:rsid w:val="003E0D3C"/>
    <w:rsid w:val="003E6523"/>
    <w:rsid w:val="003F3EED"/>
    <w:rsid w:val="003F605C"/>
    <w:rsid w:val="0040009C"/>
    <w:rsid w:val="004049FA"/>
    <w:rsid w:val="004052C9"/>
    <w:rsid w:val="00406383"/>
    <w:rsid w:val="0041711B"/>
    <w:rsid w:val="004200E8"/>
    <w:rsid w:val="00421BEE"/>
    <w:rsid w:val="004237D9"/>
    <w:rsid w:val="00424FB7"/>
    <w:rsid w:val="004254DE"/>
    <w:rsid w:val="004279C4"/>
    <w:rsid w:val="00431CE2"/>
    <w:rsid w:val="004345DF"/>
    <w:rsid w:val="00435888"/>
    <w:rsid w:val="00442C81"/>
    <w:rsid w:val="00442CDC"/>
    <w:rsid w:val="00444E89"/>
    <w:rsid w:val="004466E5"/>
    <w:rsid w:val="00447BA0"/>
    <w:rsid w:val="00450A7C"/>
    <w:rsid w:val="00452E16"/>
    <w:rsid w:val="004535D8"/>
    <w:rsid w:val="0045522A"/>
    <w:rsid w:val="00457B32"/>
    <w:rsid w:val="004663A1"/>
    <w:rsid w:val="00474957"/>
    <w:rsid w:val="00477AE6"/>
    <w:rsid w:val="00485B3C"/>
    <w:rsid w:val="004908FB"/>
    <w:rsid w:val="00490B11"/>
    <w:rsid w:val="00496C35"/>
    <w:rsid w:val="00497E1A"/>
    <w:rsid w:val="004A0389"/>
    <w:rsid w:val="004A429E"/>
    <w:rsid w:val="004A640C"/>
    <w:rsid w:val="004A70D1"/>
    <w:rsid w:val="004B0234"/>
    <w:rsid w:val="004B0467"/>
    <w:rsid w:val="004B1031"/>
    <w:rsid w:val="004B2BD9"/>
    <w:rsid w:val="004B34ED"/>
    <w:rsid w:val="004B3656"/>
    <w:rsid w:val="004B6EE1"/>
    <w:rsid w:val="004B70F0"/>
    <w:rsid w:val="004C10EF"/>
    <w:rsid w:val="004C24E2"/>
    <w:rsid w:val="004D53D1"/>
    <w:rsid w:val="004D56D1"/>
    <w:rsid w:val="004E1B5D"/>
    <w:rsid w:val="004E1E2F"/>
    <w:rsid w:val="004E1EE4"/>
    <w:rsid w:val="004E1F92"/>
    <w:rsid w:val="004F43DC"/>
    <w:rsid w:val="00501F81"/>
    <w:rsid w:val="00502A4F"/>
    <w:rsid w:val="00503673"/>
    <w:rsid w:val="0050384F"/>
    <w:rsid w:val="00505B3F"/>
    <w:rsid w:val="00506523"/>
    <w:rsid w:val="00506DBC"/>
    <w:rsid w:val="00513E4A"/>
    <w:rsid w:val="00514DC5"/>
    <w:rsid w:val="005259AE"/>
    <w:rsid w:val="00526D46"/>
    <w:rsid w:val="0052762E"/>
    <w:rsid w:val="005313F6"/>
    <w:rsid w:val="0053355D"/>
    <w:rsid w:val="005348BB"/>
    <w:rsid w:val="005442A3"/>
    <w:rsid w:val="0054650B"/>
    <w:rsid w:val="00546929"/>
    <w:rsid w:val="00551EB2"/>
    <w:rsid w:val="00552849"/>
    <w:rsid w:val="00553367"/>
    <w:rsid w:val="0055603A"/>
    <w:rsid w:val="0056104B"/>
    <w:rsid w:val="005611B0"/>
    <w:rsid w:val="005650AC"/>
    <w:rsid w:val="0056584E"/>
    <w:rsid w:val="005700D7"/>
    <w:rsid w:val="00572DF0"/>
    <w:rsid w:val="005807BA"/>
    <w:rsid w:val="005823DA"/>
    <w:rsid w:val="00583430"/>
    <w:rsid w:val="00584F79"/>
    <w:rsid w:val="00585C3B"/>
    <w:rsid w:val="00586449"/>
    <w:rsid w:val="00587A2F"/>
    <w:rsid w:val="00590540"/>
    <w:rsid w:val="005913B8"/>
    <w:rsid w:val="0059420F"/>
    <w:rsid w:val="00594E84"/>
    <w:rsid w:val="005950A8"/>
    <w:rsid w:val="00595F86"/>
    <w:rsid w:val="005968FA"/>
    <w:rsid w:val="005A0C13"/>
    <w:rsid w:val="005A72CC"/>
    <w:rsid w:val="005B1522"/>
    <w:rsid w:val="005B17E8"/>
    <w:rsid w:val="005B1C6F"/>
    <w:rsid w:val="005B2333"/>
    <w:rsid w:val="005B31EB"/>
    <w:rsid w:val="005B3298"/>
    <w:rsid w:val="005B38FA"/>
    <w:rsid w:val="005B426C"/>
    <w:rsid w:val="005B4F03"/>
    <w:rsid w:val="005B5E55"/>
    <w:rsid w:val="005B7B80"/>
    <w:rsid w:val="005C2297"/>
    <w:rsid w:val="005C6F52"/>
    <w:rsid w:val="005C7B14"/>
    <w:rsid w:val="005D1B25"/>
    <w:rsid w:val="005D1DAB"/>
    <w:rsid w:val="005D2400"/>
    <w:rsid w:val="005D3638"/>
    <w:rsid w:val="005D5DFA"/>
    <w:rsid w:val="005D65DF"/>
    <w:rsid w:val="005D6D4F"/>
    <w:rsid w:val="005D79FC"/>
    <w:rsid w:val="005E249C"/>
    <w:rsid w:val="005E2F31"/>
    <w:rsid w:val="005E4E46"/>
    <w:rsid w:val="005E5B16"/>
    <w:rsid w:val="005E6478"/>
    <w:rsid w:val="005E6C47"/>
    <w:rsid w:val="005E6FC4"/>
    <w:rsid w:val="005E703E"/>
    <w:rsid w:val="005E7CC7"/>
    <w:rsid w:val="005F197D"/>
    <w:rsid w:val="00600987"/>
    <w:rsid w:val="006021C3"/>
    <w:rsid w:val="00603431"/>
    <w:rsid w:val="00603AC4"/>
    <w:rsid w:val="00605FEC"/>
    <w:rsid w:val="0060645A"/>
    <w:rsid w:val="00614038"/>
    <w:rsid w:val="00614AA8"/>
    <w:rsid w:val="006208B2"/>
    <w:rsid w:val="00622828"/>
    <w:rsid w:val="00624D2C"/>
    <w:rsid w:val="00625B25"/>
    <w:rsid w:val="00626BBD"/>
    <w:rsid w:val="006270E0"/>
    <w:rsid w:val="00627C54"/>
    <w:rsid w:val="0063095C"/>
    <w:rsid w:val="0063159C"/>
    <w:rsid w:val="00632D36"/>
    <w:rsid w:val="00632F4A"/>
    <w:rsid w:val="00632F90"/>
    <w:rsid w:val="0063625A"/>
    <w:rsid w:val="00640832"/>
    <w:rsid w:val="00640C63"/>
    <w:rsid w:val="00644C0E"/>
    <w:rsid w:val="00645B15"/>
    <w:rsid w:val="00645CDD"/>
    <w:rsid w:val="00646652"/>
    <w:rsid w:val="006523F6"/>
    <w:rsid w:val="00652BD1"/>
    <w:rsid w:val="006531F8"/>
    <w:rsid w:val="006553F8"/>
    <w:rsid w:val="0066223E"/>
    <w:rsid w:val="006633C0"/>
    <w:rsid w:val="0066644E"/>
    <w:rsid w:val="00666840"/>
    <w:rsid w:val="006707CB"/>
    <w:rsid w:val="006746CF"/>
    <w:rsid w:val="0067619E"/>
    <w:rsid w:val="0068033C"/>
    <w:rsid w:val="006861BC"/>
    <w:rsid w:val="006862CD"/>
    <w:rsid w:val="00686C96"/>
    <w:rsid w:val="0069091A"/>
    <w:rsid w:val="006A0749"/>
    <w:rsid w:val="006A0CE7"/>
    <w:rsid w:val="006A2DC5"/>
    <w:rsid w:val="006A3669"/>
    <w:rsid w:val="006A57A9"/>
    <w:rsid w:val="006B06A0"/>
    <w:rsid w:val="006B7BA6"/>
    <w:rsid w:val="006C2238"/>
    <w:rsid w:val="006D1299"/>
    <w:rsid w:val="006D1C62"/>
    <w:rsid w:val="006D4A9F"/>
    <w:rsid w:val="006E1583"/>
    <w:rsid w:val="006E65E9"/>
    <w:rsid w:val="0070213D"/>
    <w:rsid w:val="00702302"/>
    <w:rsid w:val="007046D0"/>
    <w:rsid w:val="00705990"/>
    <w:rsid w:val="0070601E"/>
    <w:rsid w:val="00706262"/>
    <w:rsid w:val="007109E2"/>
    <w:rsid w:val="007122DB"/>
    <w:rsid w:val="00714B45"/>
    <w:rsid w:val="007153B4"/>
    <w:rsid w:val="00716C1E"/>
    <w:rsid w:val="007214A0"/>
    <w:rsid w:val="0072336C"/>
    <w:rsid w:val="00725883"/>
    <w:rsid w:val="00731EAA"/>
    <w:rsid w:val="00732EA4"/>
    <w:rsid w:val="00735C21"/>
    <w:rsid w:val="00737419"/>
    <w:rsid w:val="00740216"/>
    <w:rsid w:val="007451A2"/>
    <w:rsid w:val="00750F24"/>
    <w:rsid w:val="007542D9"/>
    <w:rsid w:val="007572D9"/>
    <w:rsid w:val="00762D09"/>
    <w:rsid w:val="00765CE8"/>
    <w:rsid w:val="00766149"/>
    <w:rsid w:val="00767537"/>
    <w:rsid w:val="00775297"/>
    <w:rsid w:val="00776AB2"/>
    <w:rsid w:val="007773D5"/>
    <w:rsid w:val="00784B8A"/>
    <w:rsid w:val="00787268"/>
    <w:rsid w:val="00795FBF"/>
    <w:rsid w:val="00797C92"/>
    <w:rsid w:val="007A300E"/>
    <w:rsid w:val="007A3642"/>
    <w:rsid w:val="007A4B3A"/>
    <w:rsid w:val="007A74C2"/>
    <w:rsid w:val="007B5EB9"/>
    <w:rsid w:val="007B6398"/>
    <w:rsid w:val="007B63FB"/>
    <w:rsid w:val="007B6637"/>
    <w:rsid w:val="007B6792"/>
    <w:rsid w:val="007C2F70"/>
    <w:rsid w:val="007C4D52"/>
    <w:rsid w:val="007C6D76"/>
    <w:rsid w:val="007C7DCC"/>
    <w:rsid w:val="007D0B33"/>
    <w:rsid w:val="007D2C1D"/>
    <w:rsid w:val="007D6839"/>
    <w:rsid w:val="007E065B"/>
    <w:rsid w:val="007E0A37"/>
    <w:rsid w:val="007E0C56"/>
    <w:rsid w:val="007E2678"/>
    <w:rsid w:val="007E3A55"/>
    <w:rsid w:val="007E48C1"/>
    <w:rsid w:val="007F0863"/>
    <w:rsid w:val="007F113E"/>
    <w:rsid w:val="007F1304"/>
    <w:rsid w:val="007F3549"/>
    <w:rsid w:val="00801C6B"/>
    <w:rsid w:val="008065F9"/>
    <w:rsid w:val="0080719E"/>
    <w:rsid w:val="00807544"/>
    <w:rsid w:val="00807F3B"/>
    <w:rsid w:val="00810A75"/>
    <w:rsid w:val="0081210C"/>
    <w:rsid w:val="00820F21"/>
    <w:rsid w:val="008307B3"/>
    <w:rsid w:val="00834E1A"/>
    <w:rsid w:val="00853DDF"/>
    <w:rsid w:val="008556D5"/>
    <w:rsid w:val="00855D55"/>
    <w:rsid w:val="00857E27"/>
    <w:rsid w:val="00861E0B"/>
    <w:rsid w:val="00867B25"/>
    <w:rsid w:val="008704E7"/>
    <w:rsid w:val="00877308"/>
    <w:rsid w:val="008776CD"/>
    <w:rsid w:val="0088145A"/>
    <w:rsid w:val="00881F36"/>
    <w:rsid w:val="00882C8F"/>
    <w:rsid w:val="00890133"/>
    <w:rsid w:val="00891995"/>
    <w:rsid w:val="00892F8E"/>
    <w:rsid w:val="008959EA"/>
    <w:rsid w:val="00896FD2"/>
    <w:rsid w:val="008A1435"/>
    <w:rsid w:val="008A5693"/>
    <w:rsid w:val="008A6E7E"/>
    <w:rsid w:val="008C0291"/>
    <w:rsid w:val="008C1680"/>
    <w:rsid w:val="008C25E2"/>
    <w:rsid w:val="008C55D1"/>
    <w:rsid w:val="008C5851"/>
    <w:rsid w:val="008D0CC8"/>
    <w:rsid w:val="008D433D"/>
    <w:rsid w:val="008D442F"/>
    <w:rsid w:val="008E392C"/>
    <w:rsid w:val="008E6294"/>
    <w:rsid w:val="008E642A"/>
    <w:rsid w:val="008E67BF"/>
    <w:rsid w:val="008E7A92"/>
    <w:rsid w:val="008F330C"/>
    <w:rsid w:val="00901251"/>
    <w:rsid w:val="00904114"/>
    <w:rsid w:val="0090426F"/>
    <w:rsid w:val="00906FBC"/>
    <w:rsid w:val="00907E35"/>
    <w:rsid w:val="00911790"/>
    <w:rsid w:val="009171A0"/>
    <w:rsid w:val="009235A8"/>
    <w:rsid w:val="0092656D"/>
    <w:rsid w:val="0092664F"/>
    <w:rsid w:val="00931249"/>
    <w:rsid w:val="00933E0E"/>
    <w:rsid w:val="00943EAC"/>
    <w:rsid w:val="009445A6"/>
    <w:rsid w:val="00950E55"/>
    <w:rsid w:val="0095167F"/>
    <w:rsid w:val="00953C07"/>
    <w:rsid w:val="00953EF4"/>
    <w:rsid w:val="00956E61"/>
    <w:rsid w:val="0095720E"/>
    <w:rsid w:val="00960F0F"/>
    <w:rsid w:val="00964303"/>
    <w:rsid w:val="009655AC"/>
    <w:rsid w:val="009666FD"/>
    <w:rsid w:val="009714C3"/>
    <w:rsid w:val="00971880"/>
    <w:rsid w:val="00982895"/>
    <w:rsid w:val="00983CE6"/>
    <w:rsid w:val="00985DD2"/>
    <w:rsid w:val="009863F5"/>
    <w:rsid w:val="009905BC"/>
    <w:rsid w:val="00995C6A"/>
    <w:rsid w:val="009A1201"/>
    <w:rsid w:val="009A3EA5"/>
    <w:rsid w:val="009A7FAC"/>
    <w:rsid w:val="009B1215"/>
    <w:rsid w:val="009B16CF"/>
    <w:rsid w:val="009B18CC"/>
    <w:rsid w:val="009B2490"/>
    <w:rsid w:val="009B469A"/>
    <w:rsid w:val="009B73B0"/>
    <w:rsid w:val="009D3C4A"/>
    <w:rsid w:val="009D66E9"/>
    <w:rsid w:val="009E0312"/>
    <w:rsid w:val="009E032A"/>
    <w:rsid w:val="009E230B"/>
    <w:rsid w:val="009E2ADC"/>
    <w:rsid w:val="009E4392"/>
    <w:rsid w:val="009E5442"/>
    <w:rsid w:val="009E746C"/>
    <w:rsid w:val="009F36CD"/>
    <w:rsid w:val="009F4F2C"/>
    <w:rsid w:val="009F5DDC"/>
    <w:rsid w:val="00A01B84"/>
    <w:rsid w:val="00A030BA"/>
    <w:rsid w:val="00A04C2E"/>
    <w:rsid w:val="00A10D5A"/>
    <w:rsid w:val="00A25658"/>
    <w:rsid w:val="00A25B80"/>
    <w:rsid w:val="00A27B4B"/>
    <w:rsid w:val="00A32976"/>
    <w:rsid w:val="00A44390"/>
    <w:rsid w:val="00A44E6C"/>
    <w:rsid w:val="00A45D53"/>
    <w:rsid w:val="00A45D8F"/>
    <w:rsid w:val="00A4616F"/>
    <w:rsid w:val="00A51DE8"/>
    <w:rsid w:val="00A52236"/>
    <w:rsid w:val="00A560E2"/>
    <w:rsid w:val="00A611B2"/>
    <w:rsid w:val="00A61609"/>
    <w:rsid w:val="00A61DEB"/>
    <w:rsid w:val="00A62ED2"/>
    <w:rsid w:val="00A73FB6"/>
    <w:rsid w:val="00A7421F"/>
    <w:rsid w:val="00A76208"/>
    <w:rsid w:val="00A76F70"/>
    <w:rsid w:val="00A83521"/>
    <w:rsid w:val="00A90A3B"/>
    <w:rsid w:val="00A97143"/>
    <w:rsid w:val="00AA0185"/>
    <w:rsid w:val="00AA1AD6"/>
    <w:rsid w:val="00AA7984"/>
    <w:rsid w:val="00AB23FB"/>
    <w:rsid w:val="00AB385E"/>
    <w:rsid w:val="00AB4AA7"/>
    <w:rsid w:val="00AB4F43"/>
    <w:rsid w:val="00AB5932"/>
    <w:rsid w:val="00AC0A2B"/>
    <w:rsid w:val="00AC4CE0"/>
    <w:rsid w:val="00AC6380"/>
    <w:rsid w:val="00AD0F36"/>
    <w:rsid w:val="00AD5ACF"/>
    <w:rsid w:val="00AD64A1"/>
    <w:rsid w:val="00AD64AD"/>
    <w:rsid w:val="00AD6D0D"/>
    <w:rsid w:val="00AD71AA"/>
    <w:rsid w:val="00AD7686"/>
    <w:rsid w:val="00AD7876"/>
    <w:rsid w:val="00AE25E1"/>
    <w:rsid w:val="00AE5D07"/>
    <w:rsid w:val="00AE704A"/>
    <w:rsid w:val="00AF0B6B"/>
    <w:rsid w:val="00AF12BA"/>
    <w:rsid w:val="00AF4B5B"/>
    <w:rsid w:val="00AF5300"/>
    <w:rsid w:val="00AF5747"/>
    <w:rsid w:val="00AF57C6"/>
    <w:rsid w:val="00AF6376"/>
    <w:rsid w:val="00B04795"/>
    <w:rsid w:val="00B0633D"/>
    <w:rsid w:val="00B12B5A"/>
    <w:rsid w:val="00B13384"/>
    <w:rsid w:val="00B13E7B"/>
    <w:rsid w:val="00B1791B"/>
    <w:rsid w:val="00B21C19"/>
    <w:rsid w:val="00B224F6"/>
    <w:rsid w:val="00B238CF"/>
    <w:rsid w:val="00B3590A"/>
    <w:rsid w:val="00B3628B"/>
    <w:rsid w:val="00B3673F"/>
    <w:rsid w:val="00B40549"/>
    <w:rsid w:val="00B41FCD"/>
    <w:rsid w:val="00B4388E"/>
    <w:rsid w:val="00B47801"/>
    <w:rsid w:val="00B54B58"/>
    <w:rsid w:val="00B54D92"/>
    <w:rsid w:val="00B56FF0"/>
    <w:rsid w:val="00B57E0D"/>
    <w:rsid w:val="00B60FFA"/>
    <w:rsid w:val="00B611BF"/>
    <w:rsid w:val="00B6163C"/>
    <w:rsid w:val="00B64188"/>
    <w:rsid w:val="00B660B9"/>
    <w:rsid w:val="00B67161"/>
    <w:rsid w:val="00B70325"/>
    <w:rsid w:val="00B70D65"/>
    <w:rsid w:val="00B77728"/>
    <w:rsid w:val="00B8186A"/>
    <w:rsid w:val="00B907E3"/>
    <w:rsid w:val="00B96C40"/>
    <w:rsid w:val="00BA097B"/>
    <w:rsid w:val="00BA16C4"/>
    <w:rsid w:val="00BB5CC8"/>
    <w:rsid w:val="00BB6CEF"/>
    <w:rsid w:val="00BC2031"/>
    <w:rsid w:val="00BC4CC9"/>
    <w:rsid w:val="00BC70B5"/>
    <w:rsid w:val="00BC7D06"/>
    <w:rsid w:val="00BD6639"/>
    <w:rsid w:val="00BD7F5D"/>
    <w:rsid w:val="00BD7FE8"/>
    <w:rsid w:val="00BE1A48"/>
    <w:rsid w:val="00BE22D4"/>
    <w:rsid w:val="00BE3B63"/>
    <w:rsid w:val="00BE653D"/>
    <w:rsid w:val="00BE6DF5"/>
    <w:rsid w:val="00BE6FA4"/>
    <w:rsid w:val="00BE7D13"/>
    <w:rsid w:val="00BE7FD3"/>
    <w:rsid w:val="00BF0C6B"/>
    <w:rsid w:val="00BF4E31"/>
    <w:rsid w:val="00BF65A6"/>
    <w:rsid w:val="00BF751B"/>
    <w:rsid w:val="00C00476"/>
    <w:rsid w:val="00C04D32"/>
    <w:rsid w:val="00C06372"/>
    <w:rsid w:val="00C07CF2"/>
    <w:rsid w:val="00C07D46"/>
    <w:rsid w:val="00C11311"/>
    <w:rsid w:val="00C130E3"/>
    <w:rsid w:val="00C17CD6"/>
    <w:rsid w:val="00C2027C"/>
    <w:rsid w:val="00C21748"/>
    <w:rsid w:val="00C24BEE"/>
    <w:rsid w:val="00C27470"/>
    <w:rsid w:val="00C335E9"/>
    <w:rsid w:val="00C33DA9"/>
    <w:rsid w:val="00C35349"/>
    <w:rsid w:val="00C3566C"/>
    <w:rsid w:val="00C370B8"/>
    <w:rsid w:val="00C43B81"/>
    <w:rsid w:val="00C44A50"/>
    <w:rsid w:val="00C44E46"/>
    <w:rsid w:val="00C45E68"/>
    <w:rsid w:val="00C4750D"/>
    <w:rsid w:val="00C54CB9"/>
    <w:rsid w:val="00C63021"/>
    <w:rsid w:val="00C65F2D"/>
    <w:rsid w:val="00C66102"/>
    <w:rsid w:val="00C66407"/>
    <w:rsid w:val="00C7231E"/>
    <w:rsid w:val="00C824F6"/>
    <w:rsid w:val="00C829F5"/>
    <w:rsid w:val="00C82CD8"/>
    <w:rsid w:val="00C83546"/>
    <w:rsid w:val="00C84FC5"/>
    <w:rsid w:val="00C85935"/>
    <w:rsid w:val="00C87A79"/>
    <w:rsid w:val="00C910D2"/>
    <w:rsid w:val="00C94344"/>
    <w:rsid w:val="00C96A7F"/>
    <w:rsid w:val="00CA0E57"/>
    <w:rsid w:val="00CA192F"/>
    <w:rsid w:val="00CA1F82"/>
    <w:rsid w:val="00CA4B3F"/>
    <w:rsid w:val="00CB5260"/>
    <w:rsid w:val="00CB62FE"/>
    <w:rsid w:val="00CC4BD7"/>
    <w:rsid w:val="00CD0E18"/>
    <w:rsid w:val="00CD339F"/>
    <w:rsid w:val="00CD4AF6"/>
    <w:rsid w:val="00CD5B67"/>
    <w:rsid w:val="00CE03FC"/>
    <w:rsid w:val="00CE3FB1"/>
    <w:rsid w:val="00CE49D9"/>
    <w:rsid w:val="00CE6A72"/>
    <w:rsid w:val="00CF50EB"/>
    <w:rsid w:val="00CF7901"/>
    <w:rsid w:val="00D012E2"/>
    <w:rsid w:val="00D01380"/>
    <w:rsid w:val="00D15EAB"/>
    <w:rsid w:val="00D179DD"/>
    <w:rsid w:val="00D25F07"/>
    <w:rsid w:val="00D30075"/>
    <w:rsid w:val="00D30CAC"/>
    <w:rsid w:val="00D32640"/>
    <w:rsid w:val="00D3431A"/>
    <w:rsid w:val="00D34475"/>
    <w:rsid w:val="00D351E1"/>
    <w:rsid w:val="00D37EFE"/>
    <w:rsid w:val="00D40CDC"/>
    <w:rsid w:val="00D41A06"/>
    <w:rsid w:val="00D41EFB"/>
    <w:rsid w:val="00D45C42"/>
    <w:rsid w:val="00D47AFE"/>
    <w:rsid w:val="00D52347"/>
    <w:rsid w:val="00D55C0F"/>
    <w:rsid w:val="00D57628"/>
    <w:rsid w:val="00D63512"/>
    <w:rsid w:val="00D665F6"/>
    <w:rsid w:val="00D75B3A"/>
    <w:rsid w:val="00D76BA1"/>
    <w:rsid w:val="00D81397"/>
    <w:rsid w:val="00D844E6"/>
    <w:rsid w:val="00D86F5C"/>
    <w:rsid w:val="00D9073C"/>
    <w:rsid w:val="00D92FE0"/>
    <w:rsid w:val="00D9332D"/>
    <w:rsid w:val="00D96AA5"/>
    <w:rsid w:val="00D979C5"/>
    <w:rsid w:val="00DA1114"/>
    <w:rsid w:val="00DA1924"/>
    <w:rsid w:val="00DA37CE"/>
    <w:rsid w:val="00DB0917"/>
    <w:rsid w:val="00DB10CA"/>
    <w:rsid w:val="00DB4E3E"/>
    <w:rsid w:val="00DB5857"/>
    <w:rsid w:val="00DB618A"/>
    <w:rsid w:val="00DB7744"/>
    <w:rsid w:val="00DC3EBA"/>
    <w:rsid w:val="00DC4AC7"/>
    <w:rsid w:val="00DC5E04"/>
    <w:rsid w:val="00DC60A3"/>
    <w:rsid w:val="00DC6970"/>
    <w:rsid w:val="00DD0FCF"/>
    <w:rsid w:val="00DD223F"/>
    <w:rsid w:val="00DE195F"/>
    <w:rsid w:val="00DE61A5"/>
    <w:rsid w:val="00DF1C7C"/>
    <w:rsid w:val="00DF6B88"/>
    <w:rsid w:val="00E00605"/>
    <w:rsid w:val="00E03834"/>
    <w:rsid w:val="00E04258"/>
    <w:rsid w:val="00E06180"/>
    <w:rsid w:val="00E0791E"/>
    <w:rsid w:val="00E16190"/>
    <w:rsid w:val="00E20038"/>
    <w:rsid w:val="00E22575"/>
    <w:rsid w:val="00E22AFD"/>
    <w:rsid w:val="00E23811"/>
    <w:rsid w:val="00E26414"/>
    <w:rsid w:val="00E277F1"/>
    <w:rsid w:val="00E32165"/>
    <w:rsid w:val="00E33CC6"/>
    <w:rsid w:val="00E361EF"/>
    <w:rsid w:val="00E37B38"/>
    <w:rsid w:val="00E37F38"/>
    <w:rsid w:val="00E43040"/>
    <w:rsid w:val="00E44392"/>
    <w:rsid w:val="00E50282"/>
    <w:rsid w:val="00E53532"/>
    <w:rsid w:val="00E53BB6"/>
    <w:rsid w:val="00E55735"/>
    <w:rsid w:val="00E67E14"/>
    <w:rsid w:val="00E70242"/>
    <w:rsid w:val="00E72FCF"/>
    <w:rsid w:val="00E73BD3"/>
    <w:rsid w:val="00E75C84"/>
    <w:rsid w:val="00E76AE6"/>
    <w:rsid w:val="00E81CFF"/>
    <w:rsid w:val="00E868C2"/>
    <w:rsid w:val="00E874B1"/>
    <w:rsid w:val="00E91116"/>
    <w:rsid w:val="00E92E62"/>
    <w:rsid w:val="00E954A7"/>
    <w:rsid w:val="00E95815"/>
    <w:rsid w:val="00EA03E9"/>
    <w:rsid w:val="00EA1A87"/>
    <w:rsid w:val="00EA426B"/>
    <w:rsid w:val="00EA5628"/>
    <w:rsid w:val="00EB2736"/>
    <w:rsid w:val="00EB5283"/>
    <w:rsid w:val="00EB5291"/>
    <w:rsid w:val="00EB6868"/>
    <w:rsid w:val="00EC78B8"/>
    <w:rsid w:val="00ED08FF"/>
    <w:rsid w:val="00ED4CCE"/>
    <w:rsid w:val="00ED5579"/>
    <w:rsid w:val="00EE064F"/>
    <w:rsid w:val="00EE0A7B"/>
    <w:rsid w:val="00EE1207"/>
    <w:rsid w:val="00EE364B"/>
    <w:rsid w:val="00EE368A"/>
    <w:rsid w:val="00EE7748"/>
    <w:rsid w:val="00EF35FE"/>
    <w:rsid w:val="00EF6F1C"/>
    <w:rsid w:val="00EF706D"/>
    <w:rsid w:val="00F018B3"/>
    <w:rsid w:val="00F03C15"/>
    <w:rsid w:val="00F03F56"/>
    <w:rsid w:val="00F049C6"/>
    <w:rsid w:val="00F1154D"/>
    <w:rsid w:val="00F203C6"/>
    <w:rsid w:val="00F21578"/>
    <w:rsid w:val="00F228AE"/>
    <w:rsid w:val="00F247F9"/>
    <w:rsid w:val="00F27C80"/>
    <w:rsid w:val="00F27E26"/>
    <w:rsid w:val="00F30BAE"/>
    <w:rsid w:val="00F31D95"/>
    <w:rsid w:val="00F334CE"/>
    <w:rsid w:val="00F34C9B"/>
    <w:rsid w:val="00F36444"/>
    <w:rsid w:val="00F36543"/>
    <w:rsid w:val="00F409C0"/>
    <w:rsid w:val="00F415B4"/>
    <w:rsid w:val="00F42B58"/>
    <w:rsid w:val="00F4690C"/>
    <w:rsid w:val="00F52204"/>
    <w:rsid w:val="00F60BB3"/>
    <w:rsid w:val="00F60C2F"/>
    <w:rsid w:val="00F650E7"/>
    <w:rsid w:val="00F77202"/>
    <w:rsid w:val="00F77D6F"/>
    <w:rsid w:val="00F77D84"/>
    <w:rsid w:val="00F85AD0"/>
    <w:rsid w:val="00F93157"/>
    <w:rsid w:val="00F946A2"/>
    <w:rsid w:val="00FA1AB1"/>
    <w:rsid w:val="00FA20B7"/>
    <w:rsid w:val="00FA7AC4"/>
    <w:rsid w:val="00FB20D8"/>
    <w:rsid w:val="00FB40E5"/>
    <w:rsid w:val="00FB4984"/>
    <w:rsid w:val="00FB4E50"/>
    <w:rsid w:val="00FB4FB9"/>
    <w:rsid w:val="00FB6A51"/>
    <w:rsid w:val="00FC0DB5"/>
    <w:rsid w:val="00FC12EF"/>
    <w:rsid w:val="00FD1376"/>
    <w:rsid w:val="00FD49D4"/>
    <w:rsid w:val="00FE42D1"/>
    <w:rsid w:val="00FE7791"/>
    <w:rsid w:val="00FE7C29"/>
    <w:rsid w:val="00FF036B"/>
    <w:rsid w:val="00FF28BD"/>
    <w:rsid w:val="00FF2A5F"/>
    <w:rsid w:val="00FF3E38"/>
    <w:rsid w:val="00FF3FAB"/>
    <w:rsid w:val="00FF4FD4"/>
    <w:rsid w:val="00FF6B81"/>
    <w:rsid w:val="0FF54027"/>
    <w:rsid w:val="194C46E7"/>
    <w:rsid w:val="23DD0DF9"/>
    <w:rsid w:val="4C3547A1"/>
    <w:rsid w:val="64BA54D1"/>
    <w:rsid w:val="68CE34D2"/>
    <w:rsid w:val="6A352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9617"/>
  <w15:docId w15:val="{47337E80-D9D6-48C0-882F-AF31EFCC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D57628"/>
    <w:pPr>
      <w:spacing w:line="450" w:lineRule="atLeast"/>
      <w:textAlignment w:val="baseline"/>
    </w:pPr>
    <w:rPr>
      <w:kern w:val="2"/>
      <w:sz w:val="21"/>
      <w:szCs w:val="22"/>
    </w:rPr>
  </w:style>
  <w:style w:type="paragraph" w:styleId="1">
    <w:name w:val="heading 1"/>
    <w:next w:val="2"/>
    <w:link w:val="10"/>
    <w:qFormat/>
    <w:pPr>
      <w:keepNext/>
      <w:numPr>
        <w:numId w:val="1"/>
      </w:numPr>
      <w:spacing w:before="240" w:after="240"/>
      <w:jc w:val="both"/>
      <w:outlineLvl w:val="0"/>
    </w:pPr>
    <w:rPr>
      <w:rFonts w:ascii="Arial" w:eastAsia="黑体" w:hAnsi="Arial" w:cs="Times New Roman"/>
      <w:b/>
      <w:sz w:val="32"/>
      <w:szCs w:val="32"/>
    </w:rPr>
  </w:style>
  <w:style w:type="paragraph" w:styleId="2">
    <w:name w:val="heading 2"/>
    <w:next w:val="a1"/>
    <w:link w:val="20"/>
    <w:qFormat/>
    <w:pPr>
      <w:keepNext/>
      <w:numPr>
        <w:ilvl w:val="1"/>
        <w:numId w:val="1"/>
      </w:numPr>
      <w:spacing w:before="240" w:after="240"/>
      <w:jc w:val="both"/>
      <w:outlineLvl w:val="1"/>
    </w:pPr>
    <w:rPr>
      <w:rFonts w:ascii="Arial" w:eastAsia="黑体" w:hAnsi="Arial" w:cs="Times New Roman"/>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ascii="Arial" w:eastAsia="黑体" w:hAnsi="Arial"/>
      <w:bCs/>
      <w:sz w:val="24"/>
      <w:szCs w:val="32"/>
    </w:rPr>
  </w:style>
  <w:style w:type="paragraph" w:styleId="4">
    <w:name w:val="heading 4"/>
    <w:basedOn w:val="a1"/>
    <w:next w:val="a1"/>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nhideWhenUsed/>
    <w:qFormat/>
    <w:pPr>
      <w:keepNext/>
      <w:keepLines/>
      <w:spacing w:before="280" w:after="290" w:line="376" w:lineRule="auto"/>
      <w:outlineLvl w:val="4"/>
    </w:pPr>
    <w:rPr>
      <w:rFonts w:ascii="Arial" w:eastAsia="宋体" w:hAnsi="Arial"/>
      <w:b/>
      <w:bCs/>
      <w:sz w:val="28"/>
      <w:szCs w:val="28"/>
    </w:rPr>
  </w:style>
  <w:style w:type="paragraph" w:styleId="6">
    <w:name w:val="heading 6"/>
    <w:basedOn w:val="a1"/>
    <w:next w:val="a1"/>
    <w:link w:val="60"/>
    <w:autoRedefine/>
    <w:unhideWhenUsed/>
    <w:qFormat/>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1"/>
    <w:next w:val="a1"/>
    <w:link w:val="70"/>
    <w:autoRedefine/>
    <w:unhideWhenUsed/>
    <w:qFormat/>
    <w:pPr>
      <w:keepNext/>
      <w:keepLines/>
      <w:spacing w:before="240" w:after="64" w:line="320" w:lineRule="auto"/>
      <w:ind w:left="1296" w:hanging="1296"/>
      <w:outlineLvl w:val="6"/>
    </w:pPr>
    <w:rPr>
      <w:b/>
      <w:bCs/>
      <w:sz w:val="24"/>
      <w:szCs w:val="24"/>
    </w:rPr>
  </w:style>
  <w:style w:type="paragraph" w:styleId="8">
    <w:name w:val="heading 8"/>
    <w:basedOn w:val="a1"/>
    <w:next w:val="a1"/>
    <w:link w:val="80"/>
    <w:autoRedefine/>
    <w:uiPriority w:val="9"/>
    <w:unhideWhenUsed/>
    <w:qFormat/>
    <w:pPr>
      <w:keepNext/>
      <w:keepLines/>
      <w:numPr>
        <w:ilvl w:val="7"/>
        <w:numId w:val="2"/>
      </w:numPr>
      <w:spacing w:before="240" w:after="64" w:line="320" w:lineRule="auto"/>
      <w:ind w:left="1440" w:hanging="1440"/>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autoRedefine/>
    <w:unhideWhenUsed/>
    <w:qFormat/>
    <w:pPr>
      <w:spacing w:line="360" w:lineRule="auto"/>
      <w:ind w:firstLineChars="200" w:firstLine="400"/>
      <w:jc w:val="center"/>
    </w:pPr>
    <w:rPr>
      <w:rFonts w:asciiTheme="majorHAnsi" w:eastAsia="黑体" w:hAnsiTheme="majorHAnsi" w:cstheme="majorBidi"/>
      <w:sz w:val="20"/>
      <w:szCs w:val="20"/>
    </w:rPr>
  </w:style>
  <w:style w:type="paragraph" w:styleId="a7">
    <w:name w:val="Document Map"/>
    <w:basedOn w:val="a1"/>
    <w:link w:val="a8"/>
    <w:autoRedefine/>
    <w:uiPriority w:val="99"/>
    <w:semiHidden/>
    <w:unhideWhenUsed/>
    <w:rPr>
      <w:rFonts w:ascii="宋体" w:eastAsia="宋体"/>
      <w:sz w:val="18"/>
      <w:szCs w:val="18"/>
    </w:rPr>
  </w:style>
  <w:style w:type="paragraph" w:styleId="a9">
    <w:name w:val="annotation text"/>
    <w:basedOn w:val="a1"/>
    <w:link w:val="aa"/>
    <w:autoRedefine/>
    <w:uiPriority w:val="99"/>
    <w:semiHidden/>
    <w:unhideWhenUsed/>
    <w:qFormat/>
    <w:pPr>
      <w:spacing w:line="360" w:lineRule="auto"/>
    </w:pPr>
    <w:rPr>
      <w:rFonts w:ascii="Arial" w:eastAsia="宋体" w:hAnsi="Arial"/>
      <w:sz w:val="24"/>
    </w:rPr>
  </w:style>
  <w:style w:type="paragraph" w:styleId="31">
    <w:name w:val="toc 3"/>
    <w:basedOn w:val="a1"/>
    <w:next w:val="a1"/>
    <w:autoRedefine/>
    <w:uiPriority w:val="39"/>
    <w:unhideWhenUsed/>
    <w:qFormat/>
    <w:pPr>
      <w:tabs>
        <w:tab w:val="left" w:pos="1680"/>
        <w:tab w:val="right" w:leader="dot" w:pos="8296"/>
      </w:tabs>
      <w:spacing w:line="360" w:lineRule="auto"/>
      <w:ind w:leftChars="400" w:left="960"/>
    </w:pPr>
    <w:rPr>
      <w:rFonts w:ascii="Arial" w:eastAsia="宋体" w:hAnsi="Arial"/>
      <w:sz w:val="24"/>
    </w:rPr>
  </w:style>
  <w:style w:type="paragraph" w:styleId="ab">
    <w:name w:val="Plain Text"/>
    <w:basedOn w:val="a1"/>
    <w:link w:val="ac"/>
    <w:autoRedefine/>
    <w:unhideWhenUsed/>
    <w:qFormat/>
    <w:rPr>
      <w:rFonts w:ascii="Courier New" w:eastAsia="宋体" w:hAnsi="Courier New"/>
    </w:rPr>
  </w:style>
  <w:style w:type="paragraph" w:styleId="ad">
    <w:name w:val="Balloon Text"/>
    <w:basedOn w:val="a1"/>
    <w:link w:val="ae"/>
    <w:autoRedefine/>
    <w:uiPriority w:val="99"/>
    <w:unhideWhenUsed/>
    <w:qFormat/>
    <w:rPr>
      <w:sz w:val="18"/>
      <w:szCs w:val="18"/>
    </w:rPr>
  </w:style>
  <w:style w:type="paragraph" w:styleId="af">
    <w:name w:val="footer"/>
    <w:basedOn w:val="a1"/>
    <w:link w:val="af0"/>
    <w:autoRedefine/>
    <w:unhideWhenUsed/>
    <w:qFormat/>
    <w:pPr>
      <w:tabs>
        <w:tab w:val="center" w:pos="4153"/>
        <w:tab w:val="right" w:pos="8306"/>
      </w:tabs>
      <w:snapToGrid w:val="0"/>
    </w:pPr>
    <w:rPr>
      <w:sz w:val="18"/>
      <w:szCs w:val="18"/>
    </w:rPr>
  </w:style>
  <w:style w:type="paragraph" w:styleId="af1">
    <w:name w:val="header"/>
    <w:basedOn w:val="a1"/>
    <w:link w:val="af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autoRedefine/>
    <w:uiPriority w:val="39"/>
    <w:unhideWhenUsed/>
    <w:qFormat/>
    <w:pPr>
      <w:spacing w:line="360" w:lineRule="auto"/>
    </w:pPr>
    <w:rPr>
      <w:rFonts w:ascii="Arial" w:eastAsia="宋体" w:hAnsi="Arial"/>
      <w:sz w:val="24"/>
    </w:rPr>
  </w:style>
  <w:style w:type="paragraph" w:styleId="21">
    <w:name w:val="toc 2"/>
    <w:basedOn w:val="a1"/>
    <w:next w:val="a1"/>
    <w:autoRedefine/>
    <w:uiPriority w:val="39"/>
    <w:unhideWhenUsed/>
    <w:qFormat/>
    <w:pPr>
      <w:tabs>
        <w:tab w:val="left" w:pos="1050"/>
        <w:tab w:val="right" w:leader="dot" w:pos="8296"/>
      </w:tabs>
      <w:spacing w:line="360" w:lineRule="auto"/>
      <w:ind w:leftChars="200" w:left="480"/>
    </w:pPr>
    <w:rPr>
      <w:rFonts w:ascii="Arial" w:eastAsia="宋体" w:hAnsi="Arial"/>
      <w:sz w:val="24"/>
    </w:rPr>
  </w:style>
  <w:style w:type="paragraph" w:styleId="HTML">
    <w:name w:val="HTML Preformatted"/>
    <w:basedOn w:val="a1"/>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paragraph" w:styleId="af3">
    <w:name w:val="Title"/>
    <w:basedOn w:val="a1"/>
    <w:link w:val="af4"/>
    <w:qFormat/>
    <w:pPr>
      <w:spacing w:before="240" w:after="60"/>
      <w:jc w:val="center"/>
      <w:outlineLvl w:val="0"/>
    </w:pPr>
    <w:rPr>
      <w:rFonts w:ascii="Arial" w:eastAsia="宋体" w:hAnsi="Arial" w:cs="Arial"/>
      <w:b/>
      <w:bCs/>
      <w:sz w:val="32"/>
      <w:szCs w:val="32"/>
    </w:rPr>
  </w:style>
  <w:style w:type="paragraph" w:styleId="af5">
    <w:name w:val="annotation subject"/>
    <w:basedOn w:val="a9"/>
    <w:next w:val="a9"/>
    <w:link w:val="af6"/>
    <w:autoRedefine/>
    <w:uiPriority w:val="99"/>
    <w:semiHidden/>
    <w:unhideWhenUsed/>
    <w:qFormat/>
    <w:rPr>
      <w:b/>
      <w:bCs/>
    </w:rPr>
  </w:style>
  <w:style w:type="table" w:styleId="af7">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autoRedefine/>
    <w:uiPriority w:val="99"/>
    <w:unhideWhenUsed/>
    <w:qFormat/>
    <w:rPr>
      <w:color w:val="0563C1" w:themeColor="hyperlink"/>
      <w:u w:val="single"/>
    </w:rPr>
  </w:style>
  <w:style w:type="character" w:styleId="af9">
    <w:name w:val="annotation reference"/>
    <w:basedOn w:val="a2"/>
    <w:autoRedefine/>
    <w:uiPriority w:val="99"/>
    <w:semiHidden/>
    <w:unhideWhenUsed/>
    <w:qFormat/>
    <w:rPr>
      <w:sz w:val="21"/>
      <w:szCs w:val="21"/>
    </w:rPr>
  </w:style>
  <w:style w:type="character" w:customStyle="1" w:styleId="af2">
    <w:name w:val="页眉 字符"/>
    <w:basedOn w:val="a2"/>
    <w:link w:val="af1"/>
    <w:autoRedefine/>
    <w:uiPriority w:val="99"/>
    <w:qFormat/>
    <w:rPr>
      <w:sz w:val="18"/>
      <w:szCs w:val="18"/>
    </w:rPr>
  </w:style>
  <w:style w:type="character" w:customStyle="1" w:styleId="af0">
    <w:name w:val="页脚 字符"/>
    <w:basedOn w:val="a2"/>
    <w:link w:val="af"/>
    <w:autoRedefine/>
    <w:qFormat/>
    <w:rPr>
      <w:sz w:val="18"/>
      <w:szCs w:val="18"/>
    </w:rPr>
  </w:style>
  <w:style w:type="character" w:customStyle="1" w:styleId="ae">
    <w:name w:val="批注框文本 字符"/>
    <w:basedOn w:val="a2"/>
    <w:link w:val="ad"/>
    <w:autoRedefine/>
    <w:uiPriority w:val="99"/>
    <w:qFormat/>
    <w:rPr>
      <w:sz w:val="18"/>
      <w:szCs w:val="18"/>
    </w:rPr>
  </w:style>
  <w:style w:type="character" w:customStyle="1" w:styleId="10">
    <w:name w:val="标题 1 字符"/>
    <w:basedOn w:val="a2"/>
    <w:link w:val="1"/>
    <w:autoRedefine/>
    <w:qFormat/>
    <w:rPr>
      <w:rFonts w:ascii="Arial" w:eastAsia="黑体" w:hAnsi="Arial" w:cs="Times New Roman"/>
      <w:b/>
      <w:kern w:val="0"/>
      <w:sz w:val="32"/>
      <w:szCs w:val="32"/>
    </w:rPr>
  </w:style>
  <w:style w:type="character" w:customStyle="1" w:styleId="20">
    <w:name w:val="标题 2 字符"/>
    <w:basedOn w:val="a2"/>
    <w:link w:val="2"/>
    <w:autoRedefine/>
    <w:qFormat/>
    <w:rPr>
      <w:rFonts w:ascii="Arial" w:eastAsia="黑体" w:hAnsi="Arial" w:cs="Times New Roman"/>
      <w:kern w:val="0"/>
      <w:sz w:val="24"/>
      <w:szCs w:val="24"/>
    </w:rPr>
  </w:style>
  <w:style w:type="character" w:customStyle="1" w:styleId="30">
    <w:name w:val="标题 3 字符"/>
    <w:basedOn w:val="a2"/>
    <w:link w:val="3"/>
    <w:autoRedefine/>
    <w:qFormat/>
    <w:rPr>
      <w:rFonts w:ascii="Arial" w:eastAsia="黑体" w:hAnsi="Arial"/>
      <w:bCs/>
      <w:sz w:val="24"/>
      <w:szCs w:val="32"/>
    </w:rPr>
  </w:style>
  <w:style w:type="paragraph" w:styleId="afa">
    <w:name w:val="List Paragraph"/>
    <w:basedOn w:val="a1"/>
    <w:link w:val="afb"/>
    <w:autoRedefine/>
    <w:uiPriority w:val="34"/>
    <w:qFormat/>
    <w:pPr>
      <w:spacing w:line="360" w:lineRule="auto"/>
      <w:ind w:firstLineChars="200" w:firstLine="420"/>
    </w:pPr>
    <w:rPr>
      <w:rFonts w:ascii="Arial" w:eastAsia="宋体" w:hAnsi="Arial"/>
      <w:sz w:val="24"/>
    </w:rPr>
  </w:style>
  <w:style w:type="character" w:customStyle="1" w:styleId="afb">
    <w:name w:val="列出段落 字符"/>
    <w:link w:val="afa"/>
    <w:autoRedefine/>
    <w:uiPriority w:val="34"/>
    <w:qFormat/>
    <w:rPr>
      <w:rFonts w:ascii="Arial" w:eastAsia="宋体" w:hAnsi="Arial"/>
      <w:sz w:val="24"/>
    </w:rPr>
  </w:style>
  <w:style w:type="paragraph" w:customStyle="1" w:styleId="a0">
    <w:name w:val="表格题注"/>
    <w:next w:val="a1"/>
    <w:pPr>
      <w:keepLines/>
      <w:numPr>
        <w:ilvl w:val="8"/>
        <w:numId w:val="3"/>
      </w:numPr>
      <w:spacing w:beforeLines="100"/>
      <w:ind w:left="1089" w:hanging="369"/>
      <w:jc w:val="center"/>
    </w:pPr>
    <w:rPr>
      <w:rFonts w:ascii="Arial" w:eastAsia="宋体" w:hAnsi="Arial" w:cs="Times New Roman"/>
      <w:sz w:val="18"/>
      <w:szCs w:val="18"/>
    </w:rPr>
  </w:style>
  <w:style w:type="paragraph" w:customStyle="1" w:styleId="a">
    <w:name w:val="插图题注"/>
    <w:next w:val="a1"/>
    <w:qFormat/>
    <w:pPr>
      <w:numPr>
        <w:ilvl w:val="7"/>
        <w:numId w:val="3"/>
      </w:numPr>
      <w:spacing w:afterLines="100"/>
      <w:ind w:left="1089" w:hanging="369"/>
      <w:jc w:val="center"/>
    </w:pPr>
    <w:rPr>
      <w:rFonts w:ascii="Arial" w:eastAsia="宋体" w:hAnsi="Arial" w:cs="Times New Roman"/>
      <w:sz w:val="18"/>
      <w:szCs w:val="18"/>
    </w:rPr>
  </w:style>
  <w:style w:type="paragraph" w:customStyle="1" w:styleId="ItemListinTable">
    <w:name w:val="Item List in Table"/>
    <w:basedOn w:val="a1"/>
    <w:autoRedefine/>
    <w:qFormat/>
    <w:pPr>
      <w:numPr>
        <w:numId w:val="4"/>
      </w:numPr>
      <w:topLinePunct/>
      <w:adjustRightInd w:val="0"/>
      <w:snapToGrid w:val="0"/>
      <w:spacing w:before="80" w:after="80" w:line="240" w:lineRule="atLeast"/>
    </w:pPr>
    <w:rPr>
      <w:rFonts w:ascii="Times New Roman" w:eastAsia="宋体" w:hAnsi="Times New Roman" w:cs="Arial" w:hint="eastAsia"/>
      <w:kern w:val="0"/>
      <w:szCs w:val="21"/>
    </w:rPr>
  </w:style>
  <w:style w:type="table" w:customStyle="1" w:styleId="12">
    <w:name w:val="网格型1"/>
    <w:basedOn w:val="a3"/>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Char">
    <w:name w:val="正文文本2 Char Char"/>
    <w:link w:val="22"/>
    <w:qFormat/>
    <w:rPr>
      <w:rFonts w:ascii="宋体" w:hAnsi="宋体" w:cs="宋体"/>
      <w:sz w:val="24"/>
      <w:szCs w:val="24"/>
    </w:rPr>
  </w:style>
  <w:style w:type="paragraph" w:customStyle="1" w:styleId="22">
    <w:name w:val="正文文本2"/>
    <w:basedOn w:val="a1"/>
    <w:link w:val="2CharChar"/>
    <w:autoRedefine/>
    <w:qFormat/>
    <w:pPr>
      <w:snapToGrid w:val="0"/>
      <w:spacing w:beforeLines="50" w:afterLines="50" w:line="360" w:lineRule="auto"/>
      <w:ind w:firstLineChars="200" w:firstLine="480"/>
    </w:pPr>
    <w:rPr>
      <w:rFonts w:ascii="宋体" w:hAnsi="宋体" w:cs="宋体"/>
      <w:sz w:val="24"/>
      <w:szCs w:val="24"/>
    </w:rPr>
  </w:style>
  <w:style w:type="table" w:customStyle="1" w:styleId="23">
    <w:name w:val="网格型2"/>
    <w:basedOn w:val="a3"/>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方欣网格型21"/>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2"/>
    <w:link w:val="4"/>
    <w:autoRedefine/>
    <w:semiHidden/>
    <w:qFormat/>
    <w:rPr>
      <w:rFonts w:asciiTheme="majorHAnsi" w:eastAsiaTheme="majorEastAsia" w:hAnsiTheme="majorHAnsi" w:cstheme="majorBidi"/>
      <w:b/>
      <w:bCs/>
      <w:sz w:val="28"/>
      <w:szCs w:val="28"/>
    </w:rPr>
  </w:style>
  <w:style w:type="character" w:customStyle="1" w:styleId="50">
    <w:name w:val="标题 5 字符"/>
    <w:basedOn w:val="a2"/>
    <w:link w:val="5"/>
    <w:rPr>
      <w:rFonts w:ascii="Arial" w:eastAsia="宋体" w:hAnsi="Arial"/>
      <w:b/>
      <w:bCs/>
      <w:sz w:val="28"/>
      <w:szCs w:val="28"/>
    </w:rPr>
  </w:style>
  <w:style w:type="character" w:customStyle="1" w:styleId="60">
    <w:name w:val="标题 6 字符"/>
    <w:basedOn w:val="a2"/>
    <w:link w:val="6"/>
    <w:autoRedefine/>
    <w:rPr>
      <w:rFonts w:asciiTheme="majorHAnsi" w:eastAsiaTheme="majorEastAsia" w:hAnsiTheme="majorHAnsi" w:cstheme="majorBidi"/>
      <w:b/>
      <w:bCs/>
      <w:sz w:val="24"/>
      <w:szCs w:val="24"/>
    </w:rPr>
  </w:style>
  <w:style w:type="character" w:customStyle="1" w:styleId="70">
    <w:name w:val="标题 7 字符"/>
    <w:basedOn w:val="a2"/>
    <w:link w:val="7"/>
    <w:rPr>
      <w:b/>
      <w:bCs/>
      <w:sz w:val="24"/>
      <w:szCs w:val="24"/>
    </w:rPr>
  </w:style>
  <w:style w:type="character" w:customStyle="1" w:styleId="80">
    <w:name w:val="标题 8 字符"/>
    <w:basedOn w:val="a2"/>
    <w:link w:val="8"/>
    <w:autoRedefine/>
    <w:uiPriority w:val="9"/>
    <w:qFormat/>
    <w:rPr>
      <w:rFonts w:asciiTheme="majorHAnsi" w:eastAsiaTheme="majorEastAsia" w:hAnsiTheme="majorHAnsi" w:cstheme="majorBidi"/>
      <w:sz w:val="24"/>
      <w:szCs w:val="24"/>
    </w:rPr>
  </w:style>
  <w:style w:type="paragraph" w:customStyle="1" w:styleId="afc">
    <w:name w:val="表格文本"/>
    <w:autoRedefine/>
    <w:pPr>
      <w:tabs>
        <w:tab w:val="decimal" w:pos="0"/>
      </w:tabs>
    </w:pPr>
    <w:rPr>
      <w:rFonts w:ascii="Arial" w:eastAsia="宋体" w:hAnsi="Arial" w:cs="Times New Roman"/>
      <w:sz w:val="21"/>
      <w:szCs w:val="21"/>
    </w:rPr>
  </w:style>
  <w:style w:type="paragraph" w:customStyle="1" w:styleId="afd">
    <w:name w:val="表头文本"/>
    <w:qFormat/>
    <w:pPr>
      <w:jc w:val="center"/>
    </w:pPr>
    <w:rPr>
      <w:rFonts w:ascii="Arial" w:eastAsia="宋体" w:hAnsi="Arial" w:cs="Times New Roman"/>
      <w:b/>
      <w:sz w:val="21"/>
      <w:szCs w:val="21"/>
    </w:rPr>
  </w:style>
  <w:style w:type="table" w:customStyle="1" w:styleId="afe">
    <w:name w:val="表样式"/>
    <w:basedOn w:val="a3"/>
    <w:qFormat/>
    <w:pPr>
      <w:jc w:val="both"/>
    </w:pPr>
    <w:rPr>
      <w:rFonts w:ascii="Times New Roman" w:eastAsia="宋体"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
    <w:name w:val="图样式"/>
    <w:basedOn w:val="a1"/>
    <w:autoRedefine/>
    <w:qFormat/>
    <w:pPr>
      <w:keepNext/>
      <w:spacing w:before="80" w:after="80" w:line="360" w:lineRule="auto"/>
      <w:jc w:val="center"/>
    </w:pPr>
    <w:rPr>
      <w:rFonts w:ascii="Arial" w:eastAsia="宋体" w:hAnsi="Arial"/>
      <w:sz w:val="24"/>
    </w:rPr>
  </w:style>
  <w:style w:type="paragraph" w:customStyle="1" w:styleId="aff0">
    <w:name w:val="文档标题"/>
    <w:basedOn w:val="a1"/>
    <w:autoRedefine/>
    <w:qFormat/>
    <w:pPr>
      <w:tabs>
        <w:tab w:val="left" w:pos="0"/>
      </w:tabs>
      <w:spacing w:before="300" w:after="300" w:line="360" w:lineRule="auto"/>
      <w:jc w:val="center"/>
    </w:pPr>
    <w:rPr>
      <w:rFonts w:ascii="Arial" w:eastAsia="黑体" w:hAnsi="Arial"/>
      <w:sz w:val="36"/>
      <w:szCs w:val="36"/>
    </w:rPr>
  </w:style>
  <w:style w:type="paragraph" w:customStyle="1" w:styleId="aff1">
    <w:name w:val="正文（首行不缩进）"/>
    <w:basedOn w:val="a1"/>
    <w:autoRedefine/>
    <w:pPr>
      <w:spacing w:line="360" w:lineRule="auto"/>
    </w:pPr>
    <w:rPr>
      <w:rFonts w:ascii="Arial" w:eastAsia="宋体" w:hAnsi="Arial"/>
      <w:sz w:val="24"/>
    </w:rPr>
  </w:style>
  <w:style w:type="paragraph" w:customStyle="1" w:styleId="aff2">
    <w:name w:val="注示头"/>
    <w:basedOn w:val="a1"/>
    <w:pPr>
      <w:pBdr>
        <w:top w:val="single" w:sz="4" w:space="1" w:color="000000"/>
      </w:pBdr>
      <w:spacing w:line="360" w:lineRule="auto"/>
    </w:pPr>
    <w:rPr>
      <w:rFonts w:ascii="Arial" w:eastAsia="黑体" w:hAnsi="Arial"/>
      <w:sz w:val="18"/>
    </w:rPr>
  </w:style>
  <w:style w:type="paragraph" w:customStyle="1" w:styleId="aff3">
    <w:name w:val="注示文本"/>
    <w:basedOn w:val="a1"/>
    <w:autoRedefine/>
    <w:qFormat/>
    <w:pPr>
      <w:pBdr>
        <w:bottom w:val="single" w:sz="4" w:space="1" w:color="000000"/>
      </w:pBdr>
      <w:spacing w:line="360" w:lineRule="auto"/>
      <w:ind w:firstLine="360"/>
    </w:pPr>
    <w:rPr>
      <w:rFonts w:ascii="Arial" w:eastAsia="楷体_GB2312" w:hAnsi="Arial"/>
      <w:sz w:val="18"/>
      <w:szCs w:val="18"/>
    </w:rPr>
  </w:style>
  <w:style w:type="paragraph" w:customStyle="1" w:styleId="aff4">
    <w:name w:val="编写建议"/>
    <w:basedOn w:val="a1"/>
    <w:autoRedefine/>
    <w:qFormat/>
    <w:pPr>
      <w:spacing w:line="360" w:lineRule="auto"/>
      <w:ind w:firstLine="420"/>
    </w:pPr>
    <w:rPr>
      <w:rFonts w:ascii="Arial" w:eastAsia="宋体" w:hAnsi="Arial" w:cs="Arial"/>
      <w:i/>
      <w:color w:val="0000FF"/>
      <w:sz w:val="24"/>
    </w:rPr>
  </w:style>
  <w:style w:type="character" w:customStyle="1" w:styleId="aff5">
    <w:name w:val="样式一"/>
    <w:basedOn w:val="a2"/>
    <w:autoRedefine/>
    <w:qFormat/>
    <w:rPr>
      <w:rFonts w:ascii="宋体" w:hAnsi="宋体"/>
      <w:b/>
      <w:bCs/>
      <w:color w:val="000000"/>
      <w:sz w:val="36"/>
    </w:rPr>
  </w:style>
  <w:style w:type="character" w:customStyle="1" w:styleId="aff6">
    <w:name w:val="样式二"/>
    <w:basedOn w:val="aff5"/>
    <w:autoRedefine/>
    <w:qFormat/>
    <w:rPr>
      <w:rFonts w:ascii="宋体" w:hAnsi="宋体"/>
      <w:b/>
      <w:bCs/>
      <w:color w:val="000000"/>
      <w:sz w:val="36"/>
    </w:rPr>
  </w:style>
  <w:style w:type="paragraph" w:customStyle="1" w:styleId="TOC1">
    <w:name w:val="TOC 标题1"/>
    <w:basedOn w:val="1"/>
    <w:next w:val="a1"/>
    <w:autoRedefine/>
    <w:uiPriority w:val="39"/>
    <w:unhideWhenUsed/>
    <w:qFormat/>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rPr>
  </w:style>
  <w:style w:type="character" w:customStyle="1" w:styleId="a6">
    <w:name w:val="题注 字符"/>
    <w:basedOn w:val="a2"/>
    <w:link w:val="a5"/>
    <w:autoRedefine/>
    <w:qFormat/>
    <w:rPr>
      <w:rFonts w:asciiTheme="majorHAnsi" w:eastAsia="黑体" w:hAnsiTheme="majorHAnsi" w:cstheme="majorBidi"/>
      <w:sz w:val="20"/>
      <w:szCs w:val="20"/>
    </w:rPr>
  </w:style>
  <w:style w:type="paragraph" w:customStyle="1" w:styleId="aff7">
    <w:name w:val="！正文"/>
    <w:basedOn w:val="a1"/>
    <w:link w:val="Char"/>
    <w:autoRedefine/>
    <w:qFormat/>
    <w:pPr>
      <w:spacing w:line="360" w:lineRule="auto"/>
      <w:ind w:rightChars="100" w:right="210"/>
    </w:pPr>
    <w:rPr>
      <w:rFonts w:ascii="宋体" w:eastAsia="宋体" w:hAnsi="宋体" w:cs="Times New Roman"/>
      <w:sz w:val="22"/>
      <w:szCs w:val="24"/>
    </w:rPr>
  </w:style>
  <w:style w:type="character" w:customStyle="1" w:styleId="Char">
    <w:name w:val="！正文 Char"/>
    <w:link w:val="aff7"/>
    <w:autoRedefine/>
    <w:qFormat/>
    <w:rPr>
      <w:rFonts w:ascii="宋体" w:eastAsia="宋体" w:hAnsi="宋体" w:cs="Times New Roman"/>
      <w:sz w:val="22"/>
      <w:szCs w:val="24"/>
    </w:rPr>
  </w:style>
  <w:style w:type="character" w:customStyle="1" w:styleId="HTML0">
    <w:name w:val="HTML 预设格式 字符"/>
    <w:basedOn w:val="a2"/>
    <w:link w:val="HTML"/>
    <w:autoRedefine/>
    <w:uiPriority w:val="99"/>
    <w:semiHidden/>
    <w:qFormat/>
    <w:rPr>
      <w:rFonts w:ascii="宋体" w:eastAsia="宋体" w:hAnsi="宋体" w:cs="宋体"/>
      <w:kern w:val="0"/>
      <w:sz w:val="24"/>
      <w:szCs w:val="24"/>
    </w:rPr>
  </w:style>
  <w:style w:type="character" w:customStyle="1" w:styleId="aa">
    <w:name w:val="批注文字 字符"/>
    <w:basedOn w:val="a2"/>
    <w:link w:val="a9"/>
    <w:autoRedefine/>
    <w:uiPriority w:val="99"/>
    <w:semiHidden/>
    <w:qFormat/>
    <w:rPr>
      <w:rFonts w:ascii="Arial" w:eastAsia="宋体" w:hAnsi="Arial"/>
      <w:sz w:val="24"/>
    </w:rPr>
  </w:style>
  <w:style w:type="character" w:customStyle="1" w:styleId="af6">
    <w:name w:val="批注主题 字符"/>
    <w:basedOn w:val="aa"/>
    <w:link w:val="af5"/>
    <w:autoRedefine/>
    <w:uiPriority w:val="99"/>
    <w:semiHidden/>
    <w:qFormat/>
    <w:rPr>
      <w:rFonts w:ascii="Arial" w:eastAsia="宋体" w:hAnsi="Arial"/>
      <w:b/>
      <w:bCs/>
      <w:sz w:val="24"/>
    </w:rPr>
  </w:style>
  <w:style w:type="character" w:customStyle="1" w:styleId="ac">
    <w:name w:val="纯文本 字符"/>
    <w:link w:val="ab"/>
    <w:autoRedefine/>
    <w:qFormat/>
    <w:locked/>
    <w:rPr>
      <w:rFonts w:ascii="Courier New" w:eastAsia="宋体" w:hAnsi="Courier New"/>
    </w:rPr>
  </w:style>
  <w:style w:type="character" w:customStyle="1" w:styleId="13">
    <w:name w:val="纯文本 字符1"/>
    <w:basedOn w:val="a2"/>
    <w:autoRedefine/>
    <w:uiPriority w:val="99"/>
    <w:semiHidden/>
    <w:qFormat/>
    <w:rPr>
      <w:rFonts w:asciiTheme="minorEastAsia" w:hAnsi="Courier New" w:cs="Courier New"/>
    </w:rPr>
  </w:style>
  <w:style w:type="character" w:customStyle="1" w:styleId="a8">
    <w:name w:val="文档结构图 字符"/>
    <w:basedOn w:val="a2"/>
    <w:link w:val="a7"/>
    <w:autoRedefine/>
    <w:uiPriority w:val="99"/>
    <w:semiHidden/>
    <w:qFormat/>
    <w:rPr>
      <w:rFonts w:ascii="宋体" w:eastAsia="宋体"/>
      <w:sz w:val="18"/>
      <w:szCs w:val="18"/>
    </w:rPr>
  </w:style>
  <w:style w:type="character" w:customStyle="1" w:styleId="af4">
    <w:name w:val="标题 字符"/>
    <w:basedOn w:val="a2"/>
    <w:link w:val="af3"/>
    <w:autoRedefine/>
    <w:qFormat/>
    <w:rPr>
      <w:rFonts w:ascii="Arial" w:eastAsia="宋体" w:hAnsi="Arial" w:cs="Arial"/>
      <w:b/>
      <w:bCs/>
      <w:sz w:val="32"/>
      <w:szCs w:val="32"/>
    </w:rPr>
  </w:style>
  <w:style w:type="character" w:customStyle="1" w:styleId="Char0">
    <w:name w:val="页脚 Char"/>
    <w:basedOn w:val="a2"/>
    <w:autoRedefine/>
    <w:uiPriority w:val="99"/>
    <w:semiHidden/>
    <w:qFormat/>
    <w:rPr>
      <w:rFonts w:ascii="Times New Roman" w:eastAsia="宋体" w:hAnsi="Times New Roman" w:cs="Times New Roman"/>
      <w:sz w:val="18"/>
      <w:szCs w:val="18"/>
    </w:rPr>
  </w:style>
  <w:style w:type="character" w:customStyle="1" w:styleId="Char1">
    <w:name w:val="标题 Char"/>
    <w:basedOn w:val="a2"/>
    <w:autoRedefine/>
    <w:uiPriority w:val="10"/>
    <w:qFormat/>
    <w:rPr>
      <w:rFonts w:asciiTheme="majorHAnsi" w:eastAsia="宋体" w:hAnsiTheme="majorHAnsi" w:cstheme="majorBidi"/>
      <w:b/>
      <w:bCs/>
      <w:sz w:val="32"/>
      <w:szCs w:val="32"/>
    </w:rPr>
  </w:style>
  <w:style w:type="character" w:customStyle="1" w:styleId="Char2">
    <w:name w:val="纯文本 Char"/>
    <w:basedOn w:val="a2"/>
    <w:autoRedefine/>
    <w:uiPriority w:val="99"/>
    <w:semiHidden/>
    <w:qFormat/>
    <w:rPr>
      <w:rFonts w:ascii="宋体" w:eastAsia="宋体" w:hAnsi="Courier New" w:cs="Courier New"/>
      <w:szCs w:val="21"/>
    </w:rPr>
  </w:style>
  <w:style w:type="table" w:customStyle="1" w:styleId="32">
    <w:name w:val="网格型3"/>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表段落1"/>
    <w:basedOn w:val="a1"/>
    <w:autoRedefine/>
    <w:uiPriority w:val="34"/>
    <w:qFormat/>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F5C0-7391-4893-A19E-8FD94796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2426</Words>
  <Characters>13832</Characters>
  <Application>Microsoft Office Word</Application>
  <DocSecurity>0</DocSecurity>
  <Lines>115</Lines>
  <Paragraphs>32</Paragraphs>
  <ScaleCrop>false</ScaleCrop>
  <Company>cgb</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cyg</cp:lastModifiedBy>
  <cp:revision>20</cp:revision>
  <dcterms:created xsi:type="dcterms:W3CDTF">2024-02-07T04:31:00Z</dcterms:created>
  <dcterms:modified xsi:type="dcterms:W3CDTF">2024-02-07T06:21:00Z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98FFD0B166FD425A8A71D721D88BB5EA_13</vt:lpwstr>
  </property>
</Properties>
</file>