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ascii="黑体" w:hAnsi="黑体" w:eastAsia="黑体"/>
          <w:spacing w:val="80"/>
          <w:sz w:val="112"/>
          <w:szCs w:val="112"/>
        </w:rPr>
      </w:pPr>
      <w:r>
        <w:rPr>
          <w:rFonts w:hint="eastAsia" w:ascii="黑体" w:hAnsi="黑体" w:eastAsia="黑体"/>
          <w:spacing w:val="80"/>
          <w:sz w:val="112"/>
          <w:szCs w:val="112"/>
          <w:lang w:val="en-US" w:eastAsia="zh-CN"/>
        </w:rPr>
        <w:t>询比</w:t>
      </w:r>
      <w:r>
        <w:rPr>
          <w:rFonts w:hint="eastAsia" w:ascii="黑体" w:hAnsi="黑体" w:eastAsia="黑体"/>
          <w:spacing w:val="80"/>
          <w:sz w:val="112"/>
          <w:szCs w:val="112"/>
        </w:rPr>
        <w:t>采购文件</w:t>
      </w:r>
    </w:p>
    <w:p>
      <w:pPr>
        <w:jc w:val="center"/>
        <w:outlineLvl w:val="0"/>
        <w:rPr>
          <w:rFonts w:ascii="黑体" w:hAnsi="黑体" w:eastAsia="黑体"/>
          <w:color w:val="auto"/>
          <w:spacing w:val="80"/>
          <w:sz w:val="44"/>
          <w:szCs w:val="44"/>
        </w:rPr>
      </w:pPr>
      <w:r>
        <w:rPr>
          <w:rFonts w:hint="eastAsia" w:ascii="黑体" w:hAnsi="黑体" w:eastAsia="黑体"/>
          <w:color w:val="auto"/>
          <w:spacing w:val="80"/>
          <w:sz w:val="44"/>
          <w:szCs w:val="44"/>
        </w:rPr>
        <w:t>（综合评分法）</w:t>
      </w:r>
    </w:p>
    <w:p>
      <w:pPr>
        <w:spacing w:line="700" w:lineRule="exact"/>
        <w:jc w:val="center"/>
        <w:rPr>
          <w:rFonts w:ascii="黑体" w:hAnsi="黑体" w:eastAsia="黑体"/>
          <w:color w:val="auto"/>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pStyle w:val="15"/>
      </w:pPr>
    </w:p>
    <w:p>
      <w:pPr>
        <w:pStyle w:val="15"/>
      </w:pPr>
    </w:p>
    <w:p>
      <w:pPr>
        <w:spacing w:line="700" w:lineRule="exact"/>
        <w:jc w:val="center"/>
        <w:rPr>
          <w:rFonts w:ascii="黑体" w:hAnsi="黑体" w:eastAsia="黑体"/>
          <w:sz w:val="32"/>
        </w:rPr>
      </w:pPr>
    </w:p>
    <w:p>
      <w:pPr>
        <w:spacing w:line="700" w:lineRule="exact"/>
        <w:ind w:firstLine="1749" w:firstLineChars="486"/>
        <w:rPr>
          <w:rFonts w:hint="default" w:ascii="黑体" w:hAnsi="黑体" w:eastAsia="黑体"/>
          <w:sz w:val="36"/>
          <w:szCs w:val="30"/>
          <w:u w:val="single"/>
          <w:lang w:val="en-US" w:eastAsia="zh-CN"/>
        </w:rPr>
      </w:pPr>
      <w:r>
        <w:rPr>
          <w:rFonts w:hint="eastAsia" w:ascii="黑体" w:hAnsi="黑体" w:eastAsia="黑体"/>
          <w:sz w:val="36"/>
          <w:szCs w:val="30"/>
        </w:rPr>
        <w:t>项 目 号：</w:t>
      </w:r>
      <w:r>
        <w:rPr>
          <w:rFonts w:hint="eastAsia" w:ascii="黑体" w:hAnsi="黑体" w:eastAsia="黑体"/>
          <w:sz w:val="36"/>
          <w:szCs w:val="30"/>
          <w:u w:val="single"/>
          <w:lang w:val="en-US" w:eastAsia="zh-CN"/>
        </w:rPr>
        <w:t>LLX-XCZXJ-2024002</w:t>
      </w:r>
    </w:p>
    <w:p>
      <w:pPr>
        <w:spacing w:line="700" w:lineRule="exact"/>
        <w:ind w:left="3646" w:leftChars="640" w:hanging="1854" w:hangingChars="515"/>
        <w:rPr>
          <w:rFonts w:hint="eastAsia" w:ascii="黑体" w:hAnsi="黑体" w:eastAsia="黑体"/>
          <w:b/>
          <w:bCs/>
          <w:color w:val="auto"/>
          <w:sz w:val="36"/>
          <w:szCs w:val="30"/>
          <w:u w:val="single"/>
          <w:lang w:eastAsia="zh-CN"/>
        </w:rPr>
      </w:pPr>
      <w:r>
        <w:rPr>
          <w:rFonts w:hint="eastAsia" w:ascii="黑体" w:hAnsi="黑体" w:eastAsia="黑体"/>
          <w:sz w:val="36"/>
          <w:szCs w:val="30"/>
        </w:rPr>
        <w:t>项目名称：</w:t>
      </w:r>
      <w:r>
        <w:rPr>
          <w:rFonts w:hint="eastAsia" w:ascii="黑体" w:hAnsi="黑体" w:eastAsia="黑体"/>
          <w:b/>
          <w:bCs/>
          <w:color w:val="auto"/>
          <w:sz w:val="36"/>
          <w:szCs w:val="30"/>
          <w:u w:val="single"/>
          <w:lang w:eastAsia="zh-CN"/>
        </w:rPr>
        <w:t>昌都市洛隆县白达乡白托村美丽宜居乡村建设项目</w:t>
      </w:r>
      <w:r>
        <w:rPr>
          <w:rFonts w:hint="eastAsia" w:ascii="黑体" w:hAnsi="黑体" w:eastAsia="黑体"/>
          <w:b/>
          <w:bCs/>
          <w:color w:val="auto"/>
          <w:sz w:val="36"/>
          <w:szCs w:val="30"/>
          <w:u w:val="single"/>
          <w:lang w:val="en-US" w:eastAsia="zh-CN"/>
        </w:rPr>
        <w:t>设计服务</w:t>
      </w:r>
      <w:bookmarkStart w:id="34" w:name="_GoBack"/>
      <w:bookmarkEnd w:id="34"/>
      <w:r>
        <w:rPr>
          <w:rFonts w:hint="eastAsia" w:ascii="黑体" w:hAnsi="黑体" w:eastAsia="黑体"/>
          <w:b/>
          <w:bCs/>
          <w:color w:val="auto"/>
          <w:sz w:val="36"/>
          <w:szCs w:val="30"/>
          <w:u w:val="single"/>
          <w:lang w:eastAsia="zh-CN"/>
        </w:rPr>
        <w:t xml:space="preserve"> </w:t>
      </w:r>
    </w:p>
    <w:p>
      <w:pPr>
        <w:spacing w:line="700" w:lineRule="exact"/>
        <w:jc w:val="center"/>
        <w:rPr>
          <w:rFonts w:ascii="黑体" w:hAnsi="黑体" w:eastAsia="黑体"/>
          <w:b/>
          <w:sz w:val="30"/>
          <w:szCs w:val="30"/>
        </w:rPr>
      </w:pPr>
    </w:p>
    <w:p>
      <w:pPr>
        <w:pStyle w:val="15"/>
      </w:pPr>
    </w:p>
    <w:p>
      <w:pPr>
        <w:spacing w:line="700" w:lineRule="exact"/>
        <w:rPr>
          <w:rFonts w:ascii="黑体" w:hAnsi="黑体" w:eastAsia="黑体"/>
          <w:b/>
          <w:sz w:val="30"/>
          <w:szCs w:val="30"/>
        </w:rPr>
      </w:pPr>
    </w:p>
    <w:p>
      <w:pPr>
        <w:pStyle w:val="15"/>
        <w:rPr>
          <w:rFonts w:ascii="黑体" w:hAnsi="黑体" w:eastAsia="黑体"/>
          <w:b/>
          <w:sz w:val="30"/>
          <w:szCs w:val="30"/>
        </w:rPr>
      </w:pPr>
    </w:p>
    <w:p>
      <w:pPr>
        <w:pStyle w:val="15"/>
        <w:rPr>
          <w:rFonts w:ascii="黑体" w:hAnsi="黑体" w:eastAsia="黑体"/>
          <w:b/>
          <w:sz w:val="30"/>
          <w:szCs w:val="30"/>
        </w:rPr>
      </w:pPr>
    </w:p>
    <w:p>
      <w:pPr>
        <w:spacing w:line="700" w:lineRule="exact"/>
        <w:rPr>
          <w:rFonts w:ascii="黑体" w:hAnsi="黑体" w:eastAsia="黑体"/>
          <w:b/>
          <w:sz w:val="30"/>
          <w:szCs w:val="30"/>
        </w:rPr>
      </w:pPr>
    </w:p>
    <w:p>
      <w:pPr>
        <w:spacing w:line="700" w:lineRule="exact"/>
        <w:ind w:firstLine="1749" w:firstLineChars="486"/>
        <w:rPr>
          <w:rFonts w:hint="eastAsia" w:ascii="黑体" w:hAnsi="黑体" w:eastAsia="黑体"/>
          <w:sz w:val="36"/>
          <w:szCs w:val="30"/>
        </w:rPr>
      </w:pPr>
      <w:r>
        <w:rPr>
          <w:rFonts w:hint="eastAsia" w:ascii="黑体" w:hAnsi="黑体" w:eastAsia="黑体"/>
          <w:sz w:val="36"/>
          <w:szCs w:val="30"/>
        </w:rPr>
        <w:t>采   购   人：</w:t>
      </w:r>
      <w:r>
        <w:rPr>
          <w:rFonts w:hint="eastAsia" w:ascii="黑体" w:hAnsi="黑体" w:eastAsia="黑体"/>
          <w:sz w:val="36"/>
          <w:szCs w:val="30"/>
        </w:rPr>
        <w:fldChar w:fldCharType="begin"/>
      </w:r>
      <w:r>
        <w:rPr>
          <w:rFonts w:hint="eastAsia" w:ascii="黑体" w:hAnsi="黑体" w:eastAsia="黑体"/>
          <w:sz w:val="36"/>
          <w:szCs w:val="30"/>
        </w:rPr>
        <w:instrText xml:space="preserve"> HYPERLINK "https://www.tianyancha.com/company/4457411457" \t "https://www.tianyancha.com/_blank" </w:instrText>
      </w:r>
      <w:r>
        <w:rPr>
          <w:rFonts w:hint="eastAsia" w:ascii="黑体" w:hAnsi="黑体" w:eastAsia="黑体"/>
          <w:sz w:val="36"/>
          <w:szCs w:val="30"/>
        </w:rPr>
        <w:fldChar w:fldCharType="separate"/>
      </w:r>
      <w:r>
        <w:rPr>
          <w:rFonts w:hint="eastAsia" w:ascii="黑体" w:hAnsi="黑体" w:eastAsia="黑体"/>
          <w:sz w:val="36"/>
          <w:szCs w:val="30"/>
          <w:lang w:eastAsia="zh-CN"/>
        </w:rPr>
        <w:t>西藏洛隆县乡村振兴局</w:t>
      </w:r>
      <w:r>
        <w:rPr>
          <w:rFonts w:hint="eastAsia" w:ascii="黑体" w:hAnsi="黑体" w:eastAsia="黑体"/>
          <w:sz w:val="36"/>
          <w:szCs w:val="30"/>
        </w:rPr>
        <w:fldChar w:fldCharType="end"/>
      </w:r>
    </w:p>
    <w:p>
      <w:pPr>
        <w:spacing w:line="700" w:lineRule="exact"/>
        <w:ind w:firstLine="1749" w:firstLineChars="486"/>
        <w:rPr>
          <w:rFonts w:hint="eastAsia" w:ascii="黑体" w:hAnsi="黑体" w:eastAsia="黑体"/>
          <w:sz w:val="36"/>
          <w:szCs w:val="30"/>
        </w:rPr>
      </w:pPr>
    </w:p>
    <w:p>
      <w:pPr>
        <w:spacing w:line="720" w:lineRule="exact"/>
        <w:jc w:val="center"/>
        <w:outlineLvl w:val="0"/>
        <w:rPr>
          <w:rFonts w:hint="eastAsia" w:ascii="黑体" w:hAnsi="黑体" w:eastAsia="黑体"/>
          <w:color w:val="auto"/>
          <w:sz w:val="48"/>
          <w:szCs w:val="32"/>
          <w:lang w:eastAsia="zh-CN"/>
        </w:rPr>
      </w:pPr>
      <w:r>
        <w:rPr>
          <w:rFonts w:hint="eastAsia" w:ascii="黑体" w:hAnsi="黑体" w:eastAsia="黑体"/>
          <w:color w:val="auto"/>
          <w:sz w:val="48"/>
          <w:szCs w:val="32"/>
          <w:lang w:eastAsia="zh-CN"/>
        </w:rPr>
        <w:t>二〇二</w:t>
      </w:r>
      <w:r>
        <w:rPr>
          <w:rFonts w:hint="eastAsia" w:ascii="黑体" w:hAnsi="黑体" w:eastAsia="黑体"/>
          <w:color w:val="auto"/>
          <w:sz w:val="48"/>
          <w:szCs w:val="32"/>
          <w:lang w:val="en-US" w:eastAsia="zh-CN"/>
        </w:rPr>
        <w:t>四</w:t>
      </w:r>
      <w:r>
        <w:rPr>
          <w:rFonts w:hint="eastAsia" w:ascii="黑体" w:hAnsi="黑体" w:eastAsia="黑体"/>
          <w:color w:val="auto"/>
          <w:sz w:val="48"/>
          <w:szCs w:val="32"/>
          <w:lang w:eastAsia="zh-CN"/>
        </w:rPr>
        <w:t>年</w:t>
      </w:r>
      <w:r>
        <w:rPr>
          <w:rFonts w:hint="eastAsia" w:ascii="黑体" w:hAnsi="黑体" w:eastAsia="黑体"/>
          <w:color w:val="auto"/>
          <w:sz w:val="48"/>
          <w:szCs w:val="32"/>
          <w:lang w:val="en-US" w:eastAsia="zh-CN"/>
        </w:rPr>
        <w:t>一</w:t>
      </w:r>
      <w:r>
        <w:rPr>
          <w:rFonts w:hint="eastAsia" w:ascii="黑体" w:hAnsi="黑体" w:eastAsia="黑体"/>
          <w:color w:val="auto"/>
          <w:sz w:val="48"/>
          <w:szCs w:val="32"/>
          <w:lang w:eastAsia="zh-CN"/>
        </w:rPr>
        <w:t>月</w:t>
      </w:r>
    </w:p>
    <w:p>
      <w:pPr>
        <w:spacing w:line="480" w:lineRule="exact"/>
        <w:outlineLvl w:val="0"/>
        <w:rPr>
          <w:rFonts w:ascii="黑体" w:hAnsi="黑体" w:eastAsia="黑体"/>
          <w:color w:val="0000FF"/>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FF0000"/>
          <w:spacing w:val="80"/>
          <w:sz w:val="44"/>
          <w:szCs w:val="44"/>
        </w:rPr>
      </w:pPr>
      <w:r>
        <w:rPr>
          <w:rFonts w:hint="eastAsia" w:ascii="黑体" w:hAnsi="黑体" w:eastAsia="黑体"/>
          <w:b/>
          <w:bCs/>
          <w:color w:val="auto"/>
          <w:spacing w:val="80"/>
          <w:sz w:val="44"/>
          <w:szCs w:val="44"/>
        </w:rPr>
        <w:t>（综合评分法）</w:t>
      </w:r>
    </w:p>
    <w:p>
      <w:pPr>
        <w:pStyle w:val="3"/>
        <w:spacing w:before="0" w:after="0" w:line="312" w:lineRule="auto"/>
        <w:rPr>
          <w:rFonts w:ascii="宋体" w:hAnsi="宋体" w:cs="宋体"/>
          <w:sz w:val="24"/>
          <w:szCs w:val="24"/>
        </w:rPr>
      </w:pPr>
      <w:bookmarkStart w:id="0" w:name="_Toc18159"/>
      <w:bookmarkStart w:id="1" w:name="_Toc313893526"/>
      <w:bookmarkStart w:id="2" w:name="_Toc3463"/>
      <w:bookmarkStart w:id="3" w:name="_Toc12808"/>
      <w:bookmarkStart w:id="4" w:name="_Toc7625"/>
      <w:bookmarkStart w:id="5" w:name="_Toc25458"/>
      <w:bookmarkStart w:id="6" w:name="_Toc26820"/>
      <w:bookmarkStart w:id="7" w:name="_Toc317775175"/>
      <w:bookmarkStart w:id="8" w:name="_Toc18881"/>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7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bookmarkStart w:id="9" w:name="_Toc15576"/>
            <w:bookmarkStart w:id="10" w:name="_Toc19437"/>
            <w:bookmarkStart w:id="11" w:name="_Toc22399"/>
            <w:bookmarkStart w:id="12" w:name="_Toc25190"/>
            <w:bookmarkStart w:id="13" w:name="_Toc1790"/>
            <w:bookmarkStart w:id="14" w:name="_Toc6462"/>
            <w:bookmarkStart w:id="15" w:name="_Toc15727"/>
            <w:bookmarkStart w:id="16" w:name="_Toc317775178"/>
            <w:bookmarkStart w:id="17" w:name="_Toc373860293"/>
            <w:r>
              <w:rPr>
                <w:rFonts w:hint="eastAsia" w:ascii="宋体" w:hAnsi="宋体" w:cs="宋体"/>
                <w:b/>
                <w:bCs/>
                <w:kern w:val="0"/>
                <w:sz w:val="21"/>
                <w:szCs w:val="24"/>
              </w:rPr>
              <w:t>项目名称</w:t>
            </w:r>
          </w:p>
        </w:tc>
        <w:tc>
          <w:tcPr>
            <w:tcW w:w="156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w:t>
            </w:r>
            <w:r>
              <w:rPr>
                <w:rFonts w:hint="eastAsia" w:ascii="宋体" w:hAnsi="宋体" w:cs="宋体"/>
                <w:b/>
                <w:bCs/>
                <w:kern w:val="0"/>
                <w:sz w:val="21"/>
                <w:szCs w:val="24"/>
                <w:lang w:val="en-US" w:eastAsia="zh-CN"/>
              </w:rPr>
              <w:t>万</w:t>
            </w:r>
            <w:r>
              <w:rPr>
                <w:rFonts w:hint="eastAsia" w:ascii="宋体" w:hAnsi="宋体" w:cs="宋体"/>
                <w:b/>
                <w:bCs/>
                <w:kern w:val="0"/>
                <w:sz w:val="21"/>
                <w:szCs w:val="24"/>
              </w:rPr>
              <w:t>元）</w:t>
            </w:r>
          </w:p>
        </w:tc>
        <w:tc>
          <w:tcPr>
            <w:tcW w:w="1700" w:type="dxa"/>
            <w:tcBorders>
              <w:top w:val="single" w:color="auto" w:sz="4" w:space="0"/>
              <w:left w:val="single" w:color="auto" w:sz="4" w:space="0"/>
              <w:right w:val="single" w:color="auto" w:sz="4" w:space="0"/>
            </w:tcBorders>
            <w:noWrap w:val="0"/>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100" w:type="dxa"/>
            <w:tcBorders>
              <w:top w:val="single" w:color="auto" w:sz="4" w:space="0"/>
              <w:left w:val="single" w:color="auto" w:sz="4" w:space="0"/>
              <w:right w:val="single" w:color="auto" w:sz="4" w:space="0"/>
            </w:tcBorders>
            <w:noWrap w:val="0"/>
            <w:vAlign w:val="center"/>
          </w:tcPr>
          <w:p>
            <w:pPr>
              <w:rPr>
                <w:rFonts w:ascii="宋体" w:hAnsi="宋体" w:cs="宋体"/>
                <w:b/>
                <w:bCs/>
                <w:kern w:val="0"/>
                <w:sz w:val="21"/>
                <w:szCs w:val="24"/>
              </w:rPr>
            </w:pPr>
            <w:r>
              <w:rPr>
                <w:rFonts w:hint="eastAsia" w:ascii="宋体" w:hAnsi="宋体" w:eastAsia="宋体" w:cs="宋体"/>
                <w:b/>
                <w:bCs/>
                <w:kern w:val="0"/>
                <w:sz w:val="21"/>
                <w:szCs w:val="24"/>
              </w:rPr>
              <w:t>资金来源</w:t>
            </w:r>
          </w:p>
        </w:tc>
        <w:tc>
          <w:tcPr>
            <w:tcW w:w="1100" w:type="dxa"/>
            <w:tcBorders>
              <w:top w:val="single" w:color="auto" w:sz="4" w:space="0"/>
              <w:left w:val="single" w:color="auto" w:sz="4" w:space="0"/>
              <w:right w:val="single" w:color="auto" w:sz="4" w:space="0"/>
            </w:tcBorders>
            <w:noWrap w:val="0"/>
            <w:vAlign w:val="center"/>
          </w:tcPr>
          <w:p>
            <w:pPr>
              <w:rPr>
                <w:rFonts w:hint="eastAsia"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FF0000"/>
                <w:kern w:val="0"/>
                <w:sz w:val="21"/>
                <w:szCs w:val="24"/>
              </w:rPr>
            </w:pPr>
            <w:bookmarkStart w:id="18" w:name="_Hlk344477914"/>
            <w:r>
              <w:rPr>
                <w:rFonts w:hint="eastAsia" w:ascii="宋体" w:hAnsi="宋体" w:cs="宋体"/>
                <w:sz w:val="22"/>
                <w:szCs w:val="22"/>
                <w:lang w:val="en-US" w:eastAsia="zh-CN"/>
              </w:rPr>
              <w:t>昌都市洛隆县康沙镇德嘎村美丽宜居乡村建设项目</w:t>
            </w:r>
          </w:p>
        </w:tc>
        <w:tc>
          <w:tcPr>
            <w:tcW w:w="156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color w:val="FF0000"/>
                <w:kern w:val="0"/>
                <w:sz w:val="21"/>
                <w:szCs w:val="24"/>
                <w:lang w:val="en-US"/>
              </w:rPr>
            </w:pPr>
            <w:r>
              <w:rPr>
                <w:rFonts w:hint="eastAsia" w:ascii="宋体" w:hAnsi="宋体" w:cs="宋体"/>
                <w:sz w:val="22"/>
                <w:szCs w:val="22"/>
                <w:lang w:val="en-US" w:eastAsia="zh-CN"/>
              </w:rPr>
              <w:t>最终按照县发改委下达批复为准</w:t>
            </w:r>
          </w:p>
        </w:tc>
        <w:tc>
          <w:tcPr>
            <w:tcW w:w="170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1"/>
                <w:szCs w:val="24"/>
              </w:rPr>
            </w:pPr>
            <w:r>
              <w:rPr>
                <w:rFonts w:hint="eastAsia" w:ascii="宋体" w:hAnsi="宋体" w:cs="宋体"/>
                <w:color w:val="000000"/>
                <w:kern w:val="0"/>
                <w:sz w:val="21"/>
                <w:szCs w:val="24"/>
              </w:rPr>
              <w:t>1</w:t>
            </w:r>
          </w:p>
        </w:tc>
        <w:tc>
          <w:tcPr>
            <w:tcW w:w="1100" w:type="dxa"/>
            <w:tcBorders>
              <w:top w:val="single" w:color="auto" w:sz="4" w:space="0"/>
              <w:left w:val="single" w:color="auto" w:sz="4" w:space="0"/>
              <w:right w:val="single" w:color="auto" w:sz="4" w:space="0"/>
            </w:tcBorders>
            <w:noWrap w:val="0"/>
            <w:vAlign w:val="center"/>
          </w:tcPr>
          <w:p>
            <w:pPr>
              <w:rPr>
                <w:rFonts w:hint="default" w:ascii="宋体" w:hAnsi="宋体" w:eastAsia="宋体"/>
                <w:b/>
                <w:sz w:val="21"/>
                <w:szCs w:val="21"/>
                <w:lang w:val="en-US" w:eastAsia="zh-CN"/>
              </w:rPr>
            </w:pPr>
            <w:r>
              <w:rPr>
                <w:rFonts w:hint="eastAsia" w:ascii="宋体" w:hAnsi="宋体"/>
                <w:b/>
                <w:color w:val="auto"/>
                <w:sz w:val="21"/>
                <w:szCs w:val="21"/>
                <w:highlight w:val="none"/>
                <w:lang w:val="en-US" w:eastAsia="zh-CN"/>
              </w:rPr>
              <w:t>乡村振兴衔接资金</w:t>
            </w:r>
          </w:p>
        </w:tc>
        <w:tc>
          <w:tcPr>
            <w:tcW w:w="1100" w:type="dxa"/>
            <w:tcBorders>
              <w:top w:val="single" w:color="auto" w:sz="4" w:space="0"/>
              <w:left w:val="single" w:color="auto" w:sz="4" w:space="0"/>
              <w:right w:val="single" w:color="auto" w:sz="4" w:space="0"/>
            </w:tcBorders>
            <w:noWrap w:val="0"/>
            <w:vAlign w:val="center"/>
          </w:tcPr>
          <w:p>
            <w:pPr>
              <w:rPr>
                <w:rFonts w:ascii="宋体" w:hAnsi="宋体"/>
                <w:b/>
                <w:sz w:val="21"/>
                <w:szCs w:val="21"/>
              </w:rPr>
            </w:pPr>
          </w:p>
        </w:tc>
      </w:tr>
      <w:bookmarkEnd w:id="18"/>
    </w:tbl>
    <w:p>
      <w:pPr>
        <w:pStyle w:val="3"/>
        <w:spacing w:before="0" w:after="0" w:line="312" w:lineRule="auto"/>
        <w:rPr>
          <w:rFonts w:hint="eastAsia" w:ascii="宋体" w:hAnsi="宋体" w:cs="宋体"/>
          <w:sz w:val="24"/>
          <w:szCs w:val="24"/>
        </w:rPr>
      </w:pPr>
    </w:p>
    <w:p>
      <w:pPr>
        <w:pStyle w:val="3"/>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1、具有独立承担民事责任的能力（提供法人或者其他组织的营业执照等证明文件，扫描件加盖公章）；</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2、具有良好的商业信誉和健全的财务会计制度；</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3、具有履行合同所必需的设备和专业技术能力；</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4、有依法缴纳税收和社会保障资金的良好记录；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6、法律、行政法规规定的其他条件。</w:t>
      </w:r>
    </w:p>
    <w:p>
      <w:pPr>
        <w:spacing w:line="312" w:lineRule="auto"/>
        <w:ind w:firstLine="960" w:firstLineChars="400"/>
        <w:rPr>
          <w:rFonts w:hint="eastAsia" w:ascii="宋体" w:hAnsi="宋体" w:eastAsia="宋体" w:cs="宋体"/>
          <w:sz w:val="24"/>
          <w:szCs w:val="24"/>
          <w:lang w:val="en-US" w:eastAsia="zh-CN"/>
        </w:rPr>
      </w:pPr>
      <w:r>
        <w:rPr>
          <w:rFonts w:hint="eastAsia" w:ascii="宋体" w:hAnsi="宋体" w:cs="宋体"/>
          <w:sz w:val="24"/>
          <w:szCs w:val="24"/>
          <w:lang w:val="en-US" w:eastAsia="zh-CN"/>
        </w:rPr>
        <w:t>(具体详见初步评审）</w:t>
      </w:r>
    </w:p>
    <w:p>
      <w:pPr>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（二）特定资格条件</w:t>
      </w:r>
    </w:p>
    <w:bookmarkEnd w:id="16"/>
    <w:bookmarkEnd w:id="17"/>
    <w:p>
      <w:pPr>
        <w:snapToGrid w:val="0"/>
        <w:spacing w:line="360" w:lineRule="auto"/>
        <w:ind w:firstLine="720" w:firstLineChars="300"/>
        <w:rPr>
          <w:rFonts w:hint="default" w:ascii="宋体" w:hAnsi="宋体" w:cs="宋体"/>
          <w:sz w:val="24"/>
          <w:szCs w:val="24"/>
          <w:lang w:val="en-US" w:eastAsia="zh-CN"/>
        </w:rPr>
      </w:pPr>
      <w:r>
        <w:rPr>
          <w:rFonts w:hint="eastAsia" w:ascii="宋体" w:hAnsi="宋体" w:cs="宋体"/>
          <w:sz w:val="24"/>
          <w:szCs w:val="24"/>
          <w:lang w:val="en-US" w:eastAsia="zh-CN"/>
        </w:rPr>
        <w:t>投标人须同时具有建设行政主管部门核发的工程建筑行业（建筑工程）专业乙级以上资质的独立法人.</w:t>
      </w:r>
    </w:p>
    <w:p>
      <w:pPr>
        <w:snapToGrid w:val="0"/>
        <w:spacing w:line="360" w:lineRule="auto"/>
        <w:rPr>
          <w:rFonts w:ascii="宋体" w:hAnsi="宋体" w:cs="宋体"/>
          <w:b/>
          <w:bCs/>
          <w:sz w:val="24"/>
          <w:szCs w:val="24"/>
        </w:rPr>
      </w:pPr>
      <w:r>
        <w:rPr>
          <w:rFonts w:hint="eastAsia" w:ascii="宋体" w:hAnsi="宋体" w:cs="宋体"/>
          <w:b/>
          <w:bCs/>
          <w:sz w:val="24"/>
          <w:szCs w:val="24"/>
        </w:rPr>
        <w:t>三、采购服务内容</w:t>
      </w:r>
    </w:p>
    <w:p>
      <w:pPr>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要求认真负责完善项目方案设计、施工图设计、设计概算及施工过程中的设计咨询服务、技术交底、变更、验收等工作；应符合国家有关法律法规和现行工程建设标准规范规定的深度要求，并通过相关主管部门的评审。</w:t>
      </w:r>
    </w:p>
    <w:p>
      <w:pPr>
        <w:snapToGrid w:val="0"/>
        <w:spacing w:line="360" w:lineRule="auto"/>
        <w:rPr>
          <w:rFonts w:ascii="宋体" w:hAnsi="宋体" w:cs="宋体"/>
          <w:b/>
          <w:bCs/>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四、服务期</w:t>
      </w:r>
    </w:p>
    <w:p>
      <w:pPr>
        <w:snapToGrid w:val="0"/>
        <w:spacing w:line="360" w:lineRule="auto"/>
        <w:ind w:firstLine="420"/>
        <w:rPr>
          <w:rFonts w:ascii="宋体" w:hAnsi="宋体" w:cs="宋体"/>
          <w:color w:val="auto"/>
          <w:sz w:val="24"/>
          <w:szCs w:val="24"/>
        </w:rPr>
      </w:pPr>
      <w:r>
        <w:rPr>
          <w:rFonts w:hint="eastAsia" w:ascii="宋体" w:hAnsi="宋体" w:cs="宋体"/>
          <w:sz w:val="24"/>
          <w:szCs w:val="24"/>
        </w:rPr>
        <w:t>自合同签订之日起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30</w:t>
      </w:r>
      <w:r>
        <w:rPr>
          <w:rFonts w:hint="eastAsia" w:ascii="宋体" w:hAnsi="宋体" w:cs="宋体"/>
          <w:color w:val="auto"/>
          <w:sz w:val="24"/>
          <w:szCs w:val="24"/>
          <w:u w:val="single"/>
        </w:rPr>
        <w:t xml:space="preserve"> 天</w:t>
      </w:r>
      <w:r>
        <w:rPr>
          <w:rFonts w:hint="eastAsia" w:ascii="宋体" w:hAnsi="宋体" w:cs="宋体"/>
          <w:color w:val="auto"/>
          <w:sz w:val="24"/>
          <w:szCs w:val="24"/>
          <w:u w:val="single"/>
          <w:lang w:val="en-US" w:eastAsia="zh-CN"/>
        </w:rPr>
        <w:t>+后续服务期</w:t>
      </w:r>
      <w:r>
        <w:rPr>
          <w:rFonts w:hint="eastAsia" w:ascii="宋体" w:hAnsi="宋体" w:cs="宋体"/>
          <w:color w:val="auto"/>
          <w:sz w:val="24"/>
          <w:szCs w:val="24"/>
        </w:rPr>
        <w:t>。</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ascii="宋体" w:hAnsi="宋体" w:cs="宋体"/>
          <w:color w:val="auto"/>
          <w:sz w:val="24"/>
          <w:szCs w:val="24"/>
        </w:rPr>
      </w:pPr>
      <w:r>
        <w:rPr>
          <w:rFonts w:hint="eastAsia" w:ascii="宋体" w:hAnsi="宋体" w:cs="宋体"/>
          <w:color w:val="auto"/>
          <w:sz w:val="24"/>
          <w:szCs w:val="24"/>
        </w:rPr>
        <w:t>项目</w:t>
      </w:r>
      <w:r>
        <w:rPr>
          <w:rFonts w:hint="eastAsia" w:ascii="宋体" w:hAnsi="宋体" w:cs="宋体"/>
          <w:color w:val="auto"/>
          <w:sz w:val="24"/>
          <w:szCs w:val="24"/>
          <w:lang w:val="en-US" w:eastAsia="zh-CN"/>
        </w:rPr>
        <w:t>开工建设支付90</w:t>
      </w:r>
      <w:r>
        <w:rPr>
          <w:rFonts w:hint="eastAsia" w:ascii="宋体" w:hAnsi="宋体" w:cs="宋体"/>
          <w:color w:val="auto"/>
          <w:sz w:val="24"/>
          <w:szCs w:val="24"/>
        </w:rPr>
        <w:t>%，剩余</w:t>
      </w:r>
      <w:r>
        <w:rPr>
          <w:rFonts w:hint="eastAsia" w:ascii="宋体" w:hAnsi="宋体" w:cs="宋体"/>
          <w:color w:val="auto"/>
          <w:sz w:val="24"/>
          <w:szCs w:val="24"/>
          <w:lang w:val="en-US" w:eastAsia="zh-CN"/>
        </w:rPr>
        <w:t>10%项目竣工后支付</w:t>
      </w:r>
      <w:r>
        <w:rPr>
          <w:rFonts w:hint="eastAsia" w:ascii="宋体" w:hAnsi="宋体" w:cs="宋体"/>
          <w:color w:val="auto"/>
          <w:sz w:val="24"/>
          <w:szCs w:val="24"/>
        </w:rPr>
        <w:t>。</w:t>
      </w:r>
    </w:p>
    <w:p>
      <w:pPr>
        <w:pStyle w:val="3"/>
        <w:spacing w:before="0" w:after="0" w:line="312" w:lineRule="auto"/>
        <w:rPr>
          <w:rFonts w:ascii="宋体" w:hAnsi="宋体" w:cs="宋体"/>
          <w:sz w:val="24"/>
          <w:szCs w:val="24"/>
        </w:rPr>
      </w:pPr>
      <w:bookmarkStart w:id="19" w:name="_Toc20778"/>
      <w:bookmarkStart w:id="20" w:name="_Toc3475"/>
      <w:bookmarkStart w:id="21" w:name="_Toc9654"/>
      <w:bookmarkStart w:id="22" w:name="_Toc25886"/>
      <w:bookmarkStart w:id="23" w:name="_Toc11828"/>
      <w:bookmarkStart w:id="24" w:name="_Toc5085"/>
      <w:bookmarkStart w:id="25" w:name="_Toc27955"/>
      <w:bookmarkStart w:id="26" w:name="_Toc13969"/>
      <w:bookmarkStart w:id="27" w:name="_Toc19730"/>
      <w:bookmarkStart w:id="28" w:name="_Toc9027"/>
      <w:bookmarkStart w:id="29" w:name="_Toc15478"/>
      <w:bookmarkStart w:id="30" w:name="_Toc14778"/>
      <w:bookmarkStart w:id="31" w:name="_Toc25516"/>
      <w:bookmarkStart w:id="32" w:name="_Toc31315"/>
      <w:r>
        <w:rPr>
          <w:rFonts w:hint="eastAsia" w:ascii="宋体" w:hAnsi="宋体" w:cs="宋体"/>
          <w:sz w:val="24"/>
          <w:szCs w:val="24"/>
        </w:rPr>
        <w:t>六、联系方式</w:t>
      </w:r>
      <w:bookmarkEnd w:id="19"/>
      <w:bookmarkEnd w:id="20"/>
      <w:bookmarkEnd w:id="21"/>
      <w:bookmarkEnd w:id="22"/>
      <w:bookmarkEnd w:id="23"/>
      <w:bookmarkEnd w:id="24"/>
      <w:bookmarkEnd w:id="25"/>
    </w:p>
    <w:p>
      <w:pPr>
        <w:snapToGrid w:val="0"/>
        <w:rPr>
          <w:rFonts w:ascii="宋体" w:hAnsi="宋体" w:cs="宋体"/>
          <w:color w:val="auto"/>
          <w:sz w:val="24"/>
          <w:szCs w:val="24"/>
        </w:rPr>
      </w:pPr>
      <w:r>
        <w:rPr>
          <w:rFonts w:hint="eastAsia" w:ascii="宋体" w:hAnsi="宋体" w:cs="宋体"/>
          <w:sz w:val="24"/>
          <w:szCs w:val="24"/>
        </w:rPr>
        <w:t xml:space="preserve">  </w:t>
      </w:r>
      <w:r>
        <w:rPr>
          <w:rFonts w:hint="eastAsia" w:ascii="宋体" w:hAnsi="宋体" w:cs="宋体"/>
          <w:color w:val="FF0000"/>
          <w:sz w:val="24"/>
          <w:szCs w:val="24"/>
        </w:rPr>
        <w:t xml:space="preserve">  </w:t>
      </w:r>
      <w:r>
        <w:rPr>
          <w:rFonts w:hint="eastAsia" w:ascii="宋体" w:hAnsi="宋体" w:cs="宋体"/>
          <w:color w:val="auto"/>
          <w:sz w:val="24"/>
          <w:szCs w:val="24"/>
        </w:rPr>
        <w:t>采购人：</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"https://www.tianyancha.com/company/4457411457" \t "https://www.tianyancha.com/_blank" </w:instrText>
      </w:r>
      <w:r>
        <w:rPr>
          <w:rFonts w:hint="eastAsia" w:ascii="宋体" w:hAnsi="宋体" w:cs="宋体"/>
          <w:color w:val="auto"/>
          <w:sz w:val="24"/>
          <w:szCs w:val="24"/>
        </w:rPr>
        <w:fldChar w:fldCharType="separate"/>
      </w:r>
      <w:r>
        <w:rPr>
          <w:rFonts w:hint="eastAsia" w:ascii="宋体" w:hAnsi="宋体" w:cs="宋体"/>
          <w:color w:val="auto"/>
          <w:sz w:val="24"/>
          <w:szCs w:val="24"/>
          <w:lang w:eastAsia="zh-CN"/>
        </w:rPr>
        <w:t>西藏洛隆县乡村振兴局</w:t>
      </w:r>
      <w:r>
        <w:rPr>
          <w:rFonts w:hint="eastAsia" w:ascii="宋体" w:hAnsi="宋体" w:cs="宋体"/>
          <w:color w:val="auto"/>
          <w:sz w:val="24"/>
          <w:szCs w:val="24"/>
        </w:rPr>
        <w:fldChar w:fldCharType="end"/>
      </w:r>
    </w:p>
    <w:p>
      <w:pPr>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何先生</w:t>
      </w:r>
    </w:p>
    <w:p>
      <w:pPr>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17397151217</w:t>
      </w:r>
    </w:p>
    <w:p>
      <w:pPr>
        <w:keepLines/>
        <w:snapToGrid w:val="0"/>
        <w:ind w:firstLine="480" w:firstLineChars="200"/>
        <w:rPr>
          <w:rFonts w:hint="default" w:ascii="宋体" w:hAnsi="宋体" w:eastAsia="宋体" w:cs="宋体"/>
          <w:color w:val="FF0000"/>
          <w:sz w:val="24"/>
          <w:szCs w:val="24"/>
          <w:lang w:val="en-US" w:eastAsia="zh-CN"/>
        </w:rPr>
      </w:pPr>
      <w:r>
        <w:rPr>
          <w:rFonts w:hint="eastAsia" w:ascii="宋体" w:hAnsi="宋体" w:cs="宋体"/>
          <w:color w:val="auto"/>
          <w:sz w:val="24"/>
          <w:szCs w:val="24"/>
        </w:rPr>
        <w:t>地  址：</w:t>
      </w:r>
      <w:r>
        <w:rPr>
          <w:rFonts w:hint="eastAsia" w:ascii="宋体" w:hAnsi="宋体" w:cs="宋体"/>
          <w:color w:val="auto"/>
          <w:sz w:val="24"/>
          <w:szCs w:val="24"/>
          <w:lang w:val="en-US" w:eastAsia="zh-CN"/>
        </w:rPr>
        <w:t>西藏洛隆县乡村振兴局</w:t>
      </w:r>
    </w:p>
    <w:p>
      <w:pPr>
        <w:pStyle w:val="3"/>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w:t>
      </w:r>
      <w:r>
        <w:rPr>
          <w:rFonts w:hint="eastAsia" w:ascii="宋体" w:hAnsi="宋体" w:cs="宋体"/>
          <w:sz w:val="24"/>
          <w:szCs w:val="24"/>
          <w:lang w:eastAsia="zh-CN"/>
        </w:rPr>
        <w:t>西藏自治区昌都市电子卖场·服务超市</w:t>
      </w:r>
      <w:r>
        <w:rPr>
          <w:rFonts w:hint="eastAsia" w:ascii="宋体" w:hAnsi="宋体" w:cs="宋体"/>
          <w:sz w:val="24"/>
          <w:szCs w:val="24"/>
        </w:rPr>
        <w:t>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如供应商得分相同，按照以下方式确定中选供应商：报价最低的成为成交供应商；</w:t>
      </w:r>
      <w:r>
        <w:rPr>
          <w:rFonts w:hint="eastAsia" w:ascii="宋体" w:hAnsi="宋体" w:cs="宋体"/>
          <w:sz w:val="24"/>
          <w:szCs w:val="24"/>
          <w:lang w:eastAsia="zh-CN"/>
        </w:rPr>
        <w:t>。</w:t>
      </w:r>
    </w:p>
    <w:p>
      <w:pPr>
        <w:spacing w:line="312" w:lineRule="auto"/>
        <w:ind w:firstLine="480" w:firstLineChars="200"/>
        <w:rPr>
          <w:rFonts w:hint="eastAsia" w:ascii="宋体" w:hAnsi="宋体" w:cs="宋体"/>
          <w:sz w:val="24"/>
          <w:szCs w:val="24"/>
        </w:rPr>
      </w:pPr>
    </w:p>
    <w:p>
      <w:pPr>
        <w:spacing w:line="500" w:lineRule="exact"/>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spacing w:line="312" w:lineRule="auto"/>
        <w:jc w:val="center"/>
        <w:rPr>
          <w:rFonts w:hint="eastAsia" w:ascii="宋体" w:hAnsi="宋体" w:cs="宋体"/>
          <w:b/>
          <w:bCs/>
          <w:szCs w:val="28"/>
        </w:rPr>
      </w:pPr>
      <w:bookmarkStart w:id="33" w:name="_Hlk27399823"/>
    </w:p>
    <w:p>
      <w:pPr>
        <w:spacing w:line="312" w:lineRule="auto"/>
        <w:jc w:val="center"/>
        <w:rPr>
          <w:rFonts w:hint="eastAsia" w:ascii="宋体" w:hAnsi="宋体" w:cs="宋体"/>
          <w:b/>
          <w:bCs/>
          <w:szCs w:val="28"/>
        </w:rPr>
      </w:pPr>
      <w:r>
        <w:rPr>
          <w:rFonts w:hint="eastAsia" w:ascii="宋体" w:hAnsi="宋体" w:cs="宋体"/>
          <w:b/>
          <w:bCs/>
          <w:szCs w:val="28"/>
        </w:rPr>
        <w:t>评审标准</w:t>
      </w:r>
    </w:p>
    <w:p>
      <w:pPr>
        <w:pStyle w:val="15"/>
        <w:jc w:val="left"/>
        <w:rPr>
          <w:rFonts w:hint="default" w:eastAsia="微软雅黑"/>
          <w:lang w:val="en-US" w:eastAsia="zh-CN"/>
        </w:rPr>
      </w:pPr>
      <w:r>
        <w:rPr>
          <w:rFonts w:hint="eastAsia" w:ascii="宋体" w:hAnsi="宋体" w:cs="宋体"/>
          <w:b/>
          <w:bCs/>
          <w:szCs w:val="28"/>
          <w:lang w:val="en-US" w:eastAsia="zh-CN"/>
        </w:rPr>
        <w:t>1.初步评审</w:t>
      </w:r>
    </w:p>
    <w:tbl>
      <w:tblPr>
        <w:tblStyle w:val="9"/>
        <w:tblW w:w="5473" w:type="pct"/>
        <w:jc w:val="center"/>
        <w:tblLayout w:type="fixed"/>
        <w:tblCellMar>
          <w:top w:w="0" w:type="dxa"/>
          <w:left w:w="108" w:type="dxa"/>
          <w:bottom w:w="0" w:type="dxa"/>
          <w:right w:w="108" w:type="dxa"/>
        </w:tblCellMar>
      </w:tblPr>
      <w:tblGrid>
        <w:gridCol w:w="461"/>
        <w:gridCol w:w="5195"/>
        <w:gridCol w:w="4883"/>
      </w:tblGrid>
      <w:tr>
        <w:tblPrEx>
          <w:tblCellMar>
            <w:top w:w="0" w:type="dxa"/>
            <w:left w:w="108" w:type="dxa"/>
            <w:bottom w:w="0" w:type="dxa"/>
            <w:right w:w="108" w:type="dxa"/>
          </w:tblCellMar>
        </w:tblPrEx>
        <w:trPr>
          <w:trHeight w:val="741" w:hRule="atLeast"/>
          <w:jc w:val="center"/>
        </w:trPr>
        <w:tc>
          <w:tcPr>
            <w:tcW w:w="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序号</w:t>
            </w:r>
          </w:p>
        </w:tc>
        <w:tc>
          <w:tcPr>
            <w:tcW w:w="2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评审内容</w:t>
            </w:r>
          </w:p>
        </w:tc>
        <w:tc>
          <w:tcPr>
            <w:tcW w:w="23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评审标准</w:t>
            </w:r>
          </w:p>
        </w:tc>
      </w:tr>
      <w:tr>
        <w:tblPrEx>
          <w:tblCellMar>
            <w:top w:w="0" w:type="dxa"/>
            <w:left w:w="108" w:type="dxa"/>
            <w:bottom w:w="0" w:type="dxa"/>
            <w:right w:w="108" w:type="dxa"/>
          </w:tblCellMar>
        </w:tblPrEx>
        <w:trPr>
          <w:trHeight w:val="90" w:hRule="atLeast"/>
          <w:jc w:val="center"/>
        </w:trPr>
        <w:tc>
          <w:tcPr>
            <w:tcW w:w="218" w:type="pct"/>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p>
        </w:tc>
        <w:tc>
          <w:tcPr>
            <w:tcW w:w="2464" w:type="pct"/>
            <w:tcBorders>
              <w:top w:val="single" w:color="auto" w:sz="4" w:space="0"/>
              <w:left w:val="single" w:color="auto" w:sz="4" w:space="0"/>
              <w:bottom w:val="single" w:color="auto" w:sz="8" w:space="0"/>
              <w:right w:val="single" w:color="auto" w:sz="4" w:space="0"/>
            </w:tcBorders>
            <w:vAlign w:val="center"/>
          </w:tcPr>
          <w:p>
            <w:pPr>
              <w:spacing w:line="240" w:lineRule="auto"/>
              <w:ind w:firstLine="0" w:firstLineChars="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营业执照</w:t>
            </w:r>
          </w:p>
        </w:tc>
        <w:tc>
          <w:tcPr>
            <w:tcW w:w="2316" w:type="pct"/>
            <w:tcBorders>
              <w:top w:val="single" w:color="auto" w:sz="4" w:space="0"/>
              <w:left w:val="single" w:color="auto" w:sz="4" w:space="0"/>
              <w:bottom w:val="single" w:color="auto" w:sz="8" w:space="0"/>
              <w:right w:val="single" w:color="auto" w:sz="8" w:space="0"/>
            </w:tcBorders>
            <w:vAlign w:val="center"/>
          </w:tcPr>
          <w:p>
            <w:pPr>
              <w:spacing w:line="240" w:lineRule="auto"/>
              <w:ind w:firstLine="0" w:firstLineChars="0"/>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具备有效的营业执照</w:t>
            </w:r>
          </w:p>
        </w:tc>
      </w:tr>
      <w:tr>
        <w:tblPrEx>
          <w:tblCellMar>
            <w:top w:w="0" w:type="dxa"/>
            <w:left w:w="108" w:type="dxa"/>
            <w:bottom w:w="0" w:type="dxa"/>
            <w:right w:w="108" w:type="dxa"/>
          </w:tblCellMar>
        </w:tblPrEx>
        <w:trPr>
          <w:trHeight w:val="632" w:hRule="atLeast"/>
          <w:jc w:val="center"/>
        </w:trPr>
        <w:tc>
          <w:tcPr>
            <w:tcW w:w="218" w:type="pct"/>
            <w:tcBorders>
              <w:top w:val="nil"/>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2</w:t>
            </w:r>
          </w:p>
        </w:tc>
        <w:tc>
          <w:tcPr>
            <w:tcW w:w="2464" w:type="pct"/>
            <w:tcBorders>
              <w:top w:val="nil"/>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资质等级</w:t>
            </w:r>
          </w:p>
        </w:tc>
        <w:tc>
          <w:tcPr>
            <w:tcW w:w="2316" w:type="pct"/>
            <w:tcBorders>
              <w:top w:val="nil"/>
              <w:left w:val="single" w:color="auto" w:sz="4" w:space="0"/>
              <w:bottom w:val="single" w:color="auto" w:sz="8" w:space="0"/>
              <w:right w:val="single" w:color="auto" w:sz="8" w:space="0"/>
            </w:tcBorders>
            <w:vAlign w:val="center"/>
          </w:tcPr>
          <w:p>
            <w:pPr>
              <w:snapToGrid w:val="0"/>
              <w:spacing w:line="360" w:lineRule="auto"/>
              <w:ind w:firstLine="720" w:firstLineChars="300"/>
              <w:rPr>
                <w:rFonts w:hint="default" w:ascii="宋体" w:hAnsi="宋体" w:cs="宋体"/>
                <w:sz w:val="24"/>
                <w:szCs w:val="24"/>
                <w:lang w:val="en-US" w:eastAsia="zh-CN"/>
              </w:rPr>
            </w:pPr>
            <w:r>
              <w:rPr>
                <w:rFonts w:hint="eastAsia" w:ascii="宋体" w:hAnsi="宋体" w:cs="宋体"/>
                <w:sz w:val="24"/>
                <w:szCs w:val="24"/>
                <w:lang w:val="en-US" w:eastAsia="zh-CN"/>
              </w:rPr>
              <w:t>投标人须同时具有建设行政主管部门核发的工程建筑行业（建筑工程）专业乙级以上资质的独立法人.</w:t>
            </w:r>
          </w:p>
        </w:tc>
      </w:tr>
      <w:tr>
        <w:tblPrEx>
          <w:tblCellMar>
            <w:top w:w="0" w:type="dxa"/>
            <w:left w:w="108" w:type="dxa"/>
            <w:bottom w:w="0" w:type="dxa"/>
            <w:right w:w="108" w:type="dxa"/>
          </w:tblCellMar>
        </w:tblPrEx>
        <w:trPr>
          <w:trHeight w:val="1690" w:hRule="atLeast"/>
          <w:jc w:val="center"/>
        </w:trPr>
        <w:tc>
          <w:tcPr>
            <w:tcW w:w="218" w:type="pct"/>
            <w:tcBorders>
              <w:top w:val="nil"/>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3</w:t>
            </w:r>
          </w:p>
        </w:tc>
        <w:tc>
          <w:tcPr>
            <w:tcW w:w="2464" w:type="pct"/>
            <w:tcBorders>
              <w:top w:val="nil"/>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财务要求</w:t>
            </w:r>
          </w:p>
        </w:tc>
        <w:tc>
          <w:tcPr>
            <w:tcW w:w="2316" w:type="pct"/>
            <w:tcBorders>
              <w:top w:val="nil"/>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提供近3年（20</w:t>
            </w:r>
            <w:r>
              <w:rPr>
                <w:rFonts w:hint="eastAsia" w:ascii="宋体" w:hAnsi="宋体" w:cs="宋体"/>
                <w:color w:val="auto"/>
                <w:sz w:val="24"/>
                <w:szCs w:val="24"/>
                <w:shd w:val="clear" w:color="auto" w:fill="auto"/>
                <w:lang w:val="en-US" w:eastAsia="zh-CN"/>
              </w:rPr>
              <w:t>20</w:t>
            </w:r>
            <w:r>
              <w:rPr>
                <w:rFonts w:hint="eastAsia" w:ascii="宋体" w:hAnsi="宋体" w:eastAsia="宋体" w:cs="宋体"/>
                <w:color w:val="auto"/>
                <w:sz w:val="24"/>
                <w:szCs w:val="24"/>
                <w:shd w:val="clear" w:color="auto" w:fill="auto"/>
                <w:lang w:val="en-US" w:eastAsia="zh-CN"/>
              </w:rPr>
              <w:t>-202</w:t>
            </w:r>
            <w:r>
              <w:rPr>
                <w:rFonts w:hint="eastAsia" w:ascii="宋体" w:hAnsi="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lang w:val="en-US" w:eastAsia="zh-CN"/>
              </w:rPr>
              <w:t>年）</w:t>
            </w:r>
            <w:r>
              <w:rPr>
                <w:rFonts w:hint="eastAsia" w:ascii="宋体" w:hAnsi="宋体" w:cs="宋体"/>
                <w:color w:val="auto"/>
                <w:sz w:val="24"/>
                <w:szCs w:val="24"/>
                <w:shd w:val="clear" w:color="auto" w:fill="auto"/>
                <w:lang w:val="en-US" w:eastAsia="zh-CN"/>
              </w:rPr>
              <w:t>中的任意一年的</w:t>
            </w:r>
            <w:r>
              <w:rPr>
                <w:rFonts w:hint="eastAsia" w:ascii="宋体" w:hAnsi="宋体" w:eastAsia="宋体" w:cs="宋体"/>
                <w:color w:val="auto"/>
                <w:sz w:val="24"/>
                <w:szCs w:val="24"/>
                <w:shd w:val="clear" w:color="auto" w:fill="auto"/>
                <w:lang w:val="en-US" w:eastAsia="zh-CN"/>
              </w:rPr>
              <w:t>经审计的财务报告或财务报表或财务会计制度（距响应文件递交截止时间，成立不足</w:t>
            </w:r>
            <w:r>
              <w:rPr>
                <w:rFonts w:hint="eastAsia" w:ascii="宋体" w:hAnsi="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lang w:val="en-US" w:eastAsia="zh-CN"/>
              </w:rPr>
              <w:t>年的企业提供自注册年度后的经审计的财务报告或财务报表或财务会计制度）。</w:t>
            </w:r>
          </w:p>
        </w:tc>
      </w:tr>
      <w:tr>
        <w:tblPrEx>
          <w:tblCellMar>
            <w:top w:w="0" w:type="dxa"/>
            <w:left w:w="108" w:type="dxa"/>
            <w:bottom w:w="0" w:type="dxa"/>
            <w:right w:w="108" w:type="dxa"/>
          </w:tblCellMar>
        </w:tblPrEx>
        <w:trPr>
          <w:trHeight w:val="999" w:hRule="atLeast"/>
          <w:jc w:val="center"/>
        </w:trPr>
        <w:tc>
          <w:tcPr>
            <w:tcW w:w="218" w:type="pct"/>
            <w:tcBorders>
              <w:top w:val="nil"/>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4</w:t>
            </w:r>
          </w:p>
        </w:tc>
        <w:tc>
          <w:tcPr>
            <w:tcW w:w="2464" w:type="pct"/>
            <w:tcBorders>
              <w:top w:val="nil"/>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有依法缴纳税收和社会保障资金的良好记录</w:t>
            </w:r>
          </w:p>
        </w:tc>
        <w:tc>
          <w:tcPr>
            <w:tcW w:w="2316" w:type="pct"/>
            <w:tcBorders>
              <w:top w:val="nil"/>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202</w:t>
            </w:r>
            <w:r>
              <w:rPr>
                <w:rFonts w:hint="eastAsia" w:ascii="宋体" w:hAnsi="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lang w:val="en-US" w:eastAsia="zh-CN"/>
              </w:rPr>
              <w:t>年</w:t>
            </w:r>
            <w:r>
              <w:rPr>
                <w:rFonts w:hint="eastAsia" w:ascii="宋体" w:hAnsi="宋体" w:eastAsia="宋体" w:cs="宋体"/>
                <w:color w:val="auto"/>
                <w:sz w:val="24"/>
                <w:szCs w:val="24"/>
                <w:shd w:val="clear" w:color="auto" w:fill="auto"/>
              </w:rPr>
              <w:t>任意</w:t>
            </w:r>
            <w:r>
              <w:rPr>
                <w:rFonts w:hint="eastAsia" w:ascii="宋体" w:hAnsi="宋体" w:eastAsia="宋体" w:cs="宋体"/>
                <w:color w:val="auto"/>
                <w:sz w:val="24"/>
                <w:szCs w:val="24"/>
                <w:shd w:val="clear" w:color="auto" w:fill="auto"/>
                <w:lang w:val="en-US" w:eastAsia="zh-CN"/>
              </w:rPr>
              <w:t>1个月</w:t>
            </w:r>
            <w:r>
              <w:rPr>
                <w:rFonts w:hint="eastAsia" w:ascii="宋体" w:hAnsi="宋体" w:eastAsia="宋体" w:cs="宋体"/>
                <w:color w:val="auto"/>
                <w:sz w:val="24"/>
                <w:szCs w:val="24"/>
                <w:shd w:val="clear" w:color="auto" w:fill="auto"/>
              </w:rPr>
              <w:t>依法缴纳税收和社会保障金的证明材料。</w:t>
            </w:r>
          </w:p>
        </w:tc>
      </w:tr>
      <w:tr>
        <w:tblPrEx>
          <w:tblCellMar>
            <w:top w:w="0" w:type="dxa"/>
            <w:left w:w="108" w:type="dxa"/>
            <w:bottom w:w="0" w:type="dxa"/>
            <w:right w:w="108" w:type="dxa"/>
          </w:tblCellMar>
        </w:tblPrEx>
        <w:trPr>
          <w:trHeight w:val="1679" w:hRule="atLeast"/>
          <w:jc w:val="center"/>
        </w:trPr>
        <w:tc>
          <w:tcPr>
            <w:tcW w:w="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5</w:t>
            </w:r>
          </w:p>
        </w:tc>
        <w:tc>
          <w:tcPr>
            <w:tcW w:w="2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未被“</w:t>
            </w:r>
            <w:r>
              <w:rPr>
                <w:rFonts w:hint="eastAsia" w:ascii="宋体" w:hAnsi="宋体" w:eastAsia="宋体" w:cs="宋体"/>
                <w:color w:val="auto"/>
                <w:sz w:val="24"/>
                <w:szCs w:val="24"/>
                <w:shd w:val="clear" w:color="auto" w:fill="auto"/>
              </w:rPr>
              <w:fldChar w:fldCharType="begin"/>
            </w:r>
            <w:r>
              <w:rPr>
                <w:rFonts w:hint="eastAsia" w:ascii="宋体" w:hAnsi="宋体" w:eastAsia="宋体" w:cs="宋体"/>
                <w:color w:val="auto"/>
                <w:sz w:val="24"/>
                <w:szCs w:val="24"/>
                <w:shd w:val="clear" w:color="auto" w:fill="auto"/>
              </w:rPr>
              <w:instrText xml:space="preserve"> HYPERLINK "http://www.so.com/link?m=avKStJofbrIsaBqw%2B%2B2vdAxtcVz2JXf%2FXa3tKu3k8uQ6sTyKhNTKbLvskNzGQ74UIPt9%2F0BN0Jelc4r1UxQ69fD%2Bv0%2FefCkvvEhoC8y%2BInSX1ws98V%2FCSvvk%2FQTK9V%2BhAFHlLvUFd0owQxHj9cFmYJGtUDMuQMY%2FwMQtL3BieRLdY6OV2zdPkpw%3D%3D" \t "_blank" </w:instrText>
            </w:r>
            <w:r>
              <w:rPr>
                <w:rFonts w:hint="eastAsia" w:ascii="宋体" w:hAnsi="宋体" w:eastAsia="宋体" w:cs="宋体"/>
                <w:color w:val="auto"/>
                <w:sz w:val="24"/>
                <w:szCs w:val="24"/>
                <w:shd w:val="clear" w:color="auto" w:fill="auto"/>
              </w:rPr>
              <w:fldChar w:fldCharType="separate"/>
            </w:r>
            <w:r>
              <w:rPr>
                <w:rFonts w:hint="eastAsia" w:ascii="宋体" w:hAnsi="宋体" w:eastAsia="宋体" w:cs="宋体"/>
                <w:color w:val="auto"/>
                <w:sz w:val="24"/>
                <w:szCs w:val="24"/>
                <w:shd w:val="clear" w:color="auto" w:fill="auto"/>
              </w:rPr>
              <w:t>国家企业信用信息公示系统</w:t>
            </w:r>
            <w:r>
              <w:rPr>
                <w:rFonts w:hint="eastAsia" w:ascii="宋体" w:hAnsi="宋体" w:eastAsia="宋体" w:cs="宋体"/>
                <w:color w:val="auto"/>
                <w:sz w:val="24"/>
                <w:szCs w:val="24"/>
                <w:shd w:val="clear" w:color="auto" w:fill="auto"/>
              </w:rPr>
              <w:fldChar w:fldCharType="end"/>
            </w:r>
            <w:r>
              <w:rPr>
                <w:rFonts w:hint="eastAsia" w:ascii="宋体" w:hAnsi="宋体" w:eastAsia="宋体" w:cs="宋体"/>
                <w:color w:val="auto"/>
                <w:sz w:val="24"/>
                <w:szCs w:val="24"/>
                <w:shd w:val="clear" w:color="auto" w:fill="auto"/>
              </w:rPr>
              <w:t>”网站</w:t>
            </w:r>
            <w:r>
              <w:rPr>
                <w:rFonts w:hint="eastAsia" w:ascii="宋体" w:hAnsi="宋体" w:eastAsia="宋体" w:cs="宋体"/>
                <w:color w:val="auto"/>
                <w:sz w:val="24"/>
                <w:szCs w:val="24"/>
                <w:shd w:val="clear" w:color="auto" w:fill="auto"/>
                <w:lang w:eastAsia="zh-CN"/>
              </w:rPr>
              <w:t>列入：</w:t>
            </w:r>
            <w:r>
              <w:rPr>
                <w:rFonts w:hint="eastAsia" w:ascii="宋体" w:hAnsi="宋体" w:eastAsia="宋体" w:cs="宋体"/>
                <w:color w:val="auto"/>
                <w:sz w:val="24"/>
                <w:szCs w:val="24"/>
                <w:shd w:val="clear" w:color="auto" w:fill="auto"/>
                <w:lang w:val="en-US" w:eastAsia="zh-CN"/>
              </w:rPr>
              <w:t>严重违法失信名单（黑名单）信息；未被</w:t>
            </w:r>
            <w:r>
              <w:rPr>
                <w:rFonts w:hint="eastAsia" w:ascii="宋体" w:hAnsi="宋体" w:eastAsia="宋体" w:cs="宋体"/>
                <w:color w:val="auto"/>
                <w:sz w:val="24"/>
                <w:szCs w:val="24"/>
                <w:shd w:val="clear" w:color="auto" w:fill="auto"/>
              </w:rPr>
              <w:t>“信用中国”网站</w:t>
            </w:r>
            <w:r>
              <w:rPr>
                <w:rFonts w:hint="eastAsia" w:ascii="宋体" w:hAnsi="宋体" w:eastAsia="宋体" w:cs="宋体"/>
                <w:color w:val="auto"/>
                <w:sz w:val="24"/>
                <w:szCs w:val="24"/>
                <w:shd w:val="clear" w:color="auto" w:fill="auto"/>
                <w:lang w:val="en-US" w:eastAsia="zh-CN"/>
              </w:rPr>
              <w:t>列入：失信被执行人和政府采购严重违法失信行为记录名单和重大税收违法失信主体；未在</w:t>
            </w:r>
            <w:r>
              <w:rPr>
                <w:rFonts w:hint="eastAsia" w:ascii="宋体" w:hAnsi="宋体" w:eastAsia="宋体" w:cs="宋体"/>
                <w:color w:val="auto"/>
                <w:sz w:val="24"/>
                <w:szCs w:val="24"/>
                <w:shd w:val="clear" w:color="auto" w:fill="auto"/>
              </w:rPr>
              <w:t>“中国裁判文书网”</w:t>
            </w:r>
            <w:r>
              <w:rPr>
                <w:rFonts w:hint="eastAsia" w:ascii="宋体" w:hAnsi="宋体" w:eastAsia="宋体" w:cs="宋体"/>
                <w:color w:val="auto"/>
                <w:sz w:val="24"/>
                <w:szCs w:val="24"/>
                <w:shd w:val="clear" w:color="auto" w:fill="auto"/>
                <w:lang w:val="en-US" w:eastAsia="zh-CN"/>
              </w:rPr>
              <w:t>有行贿记录</w:t>
            </w:r>
            <w:r>
              <w:rPr>
                <w:rFonts w:hint="eastAsia" w:ascii="宋体" w:hAnsi="宋体" w:eastAsia="宋体" w:cs="宋体"/>
                <w:color w:val="auto"/>
                <w:sz w:val="24"/>
                <w:szCs w:val="24"/>
                <w:shd w:val="clear" w:color="auto" w:fill="auto"/>
              </w:rPr>
              <w:t>；</w:t>
            </w:r>
          </w:p>
        </w:tc>
        <w:tc>
          <w:tcPr>
            <w:tcW w:w="23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提供网站信息截图。</w:t>
            </w:r>
          </w:p>
        </w:tc>
      </w:tr>
      <w:tr>
        <w:tblPrEx>
          <w:tblCellMar>
            <w:top w:w="0" w:type="dxa"/>
            <w:left w:w="108" w:type="dxa"/>
            <w:bottom w:w="0" w:type="dxa"/>
            <w:right w:w="108" w:type="dxa"/>
          </w:tblCellMar>
        </w:tblPrEx>
        <w:trPr>
          <w:trHeight w:val="1679" w:hRule="atLeast"/>
          <w:jc w:val="center"/>
        </w:trPr>
        <w:tc>
          <w:tcPr>
            <w:tcW w:w="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6</w:t>
            </w:r>
          </w:p>
        </w:tc>
        <w:tc>
          <w:tcPr>
            <w:tcW w:w="2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项目管理机构</w:t>
            </w:r>
          </w:p>
        </w:tc>
        <w:tc>
          <w:tcPr>
            <w:tcW w:w="23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设计负责人须具有二级注册建筑师(含二级）或以上执业资格</w:t>
            </w:r>
            <w:r>
              <w:rPr>
                <w:rFonts w:hint="eastAsia" w:ascii="宋体" w:hAnsi="宋体" w:cs="宋体"/>
                <w:color w:val="auto"/>
                <w:sz w:val="24"/>
                <w:szCs w:val="24"/>
                <w:shd w:val="clear" w:color="auto" w:fill="auto"/>
                <w:lang w:eastAsia="zh-CN"/>
              </w:rPr>
              <w:t>。</w:t>
            </w:r>
          </w:p>
        </w:tc>
      </w:tr>
      <w:tr>
        <w:tblPrEx>
          <w:tblCellMar>
            <w:top w:w="0" w:type="dxa"/>
            <w:left w:w="108" w:type="dxa"/>
            <w:bottom w:w="0" w:type="dxa"/>
            <w:right w:w="108" w:type="dxa"/>
          </w:tblCellMar>
        </w:tblPrEx>
        <w:trPr>
          <w:trHeight w:val="742" w:hRule="atLeast"/>
          <w:jc w:val="center"/>
        </w:trPr>
        <w:tc>
          <w:tcPr>
            <w:tcW w:w="2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7</w:t>
            </w:r>
          </w:p>
        </w:tc>
        <w:tc>
          <w:tcPr>
            <w:tcW w:w="2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eastAsia="zh-CN"/>
              </w:rPr>
              <w:t>响应文件</w:t>
            </w:r>
            <w:r>
              <w:rPr>
                <w:rFonts w:hint="eastAsia" w:ascii="宋体" w:hAnsi="宋体" w:eastAsia="宋体" w:cs="宋体"/>
                <w:color w:val="auto"/>
                <w:sz w:val="24"/>
                <w:szCs w:val="24"/>
                <w:shd w:val="clear" w:color="auto" w:fill="auto"/>
              </w:rPr>
              <w:t>内容</w:t>
            </w:r>
          </w:p>
        </w:tc>
        <w:tc>
          <w:tcPr>
            <w:tcW w:w="23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eastAsia="zh-CN"/>
              </w:rPr>
              <w:t>响应文件</w:t>
            </w:r>
            <w:r>
              <w:rPr>
                <w:rFonts w:hint="eastAsia" w:ascii="宋体" w:hAnsi="宋体" w:eastAsia="宋体" w:cs="宋体"/>
                <w:color w:val="auto"/>
                <w:sz w:val="24"/>
                <w:szCs w:val="24"/>
                <w:shd w:val="clear" w:color="auto" w:fill="auto"/>
              </w:rPr>
              <w:t>内容是否完整响应</w:t>
            </w:r>
            <w:r>
              <w:rPr>
                <w:rFonts w:hint="eastAsia" w:ascii="宋体" w:hAnsi="宋体" w:eastAsia="宋体" w:cs="宋体"/>
                <w:color w:val="auto"/>
                <w:sz w:val="24"/>
                <w:szCs w:val="24"/>
                <w:shd w:val="clear" w:color="auto" w:fill="auto"/>
                <w:lang w:eastAsia="zh-CN"/>
              </w:rPr>
              <w:t>询比采购文件</w:t>
            </w:r>
          </w:p>
        </w:tc>
      </w:tr>
      <w:tr>
        <w:tblPrEx>
          <w:tblCellMar>
            <w:top w:w="0" w:type="dxa"/>
            <w:left w:w="108" w:type="dxa"/>
            <w:bottom w:w="0" w:type="dxa"/>
            <w:right w:w="108" w:type="dxa"/>
          </w:tblCellMar>
        </w:tblPrEx>
        <w:trPr>
          <w:trHeight w:val="1273" w:hRule="atLeast"/>
          <w:jc w:val="center"/>
        </w:trPr>
        <w:tc>
          <w:tcPr>
            <w:tcW w:w="218" w:type="pct"/>
            <w:tcBorders>
              <w:top w:val="nil"/>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8</w:t>
            </w:r>
          </w:p>
        </w:tc>
        <w:tc>
          <w:tcPr>
            <w:tcW w:w="2464" w:type="pct"/>
            <w:tcBorders>
              <w:top w:val="nil"/>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响应文件</w:t>
            </w:r>
            <w:r>
              <w:rPr>
                <w:rFonts w:hint="eastAsia" w:ascii="宋体" w:hAnsi="宋体" w:eastAsia="宋体" w:cs="宋体"/>
                <w:color w:val="auto"/>
                <w:sz w:val="24"/>
                <w:szCs w:val="24"/>
                <w:shd w:val="clear" w:color="auto" w:fill="auto"/>
              </w:rPr>
              <w:t>编码、签署、盖章及组成</w:t>
            </w:r>
          </w:p>
        </w:tc>
        <w:tc>
          <w:tcPr>
            <w:tcW w:w="2316" w:type="pct"/>
            <w:tcBorders>
              <w:top w:val="nil"/>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按</w:t>
            </w:r>
            <w:r>
              <w:rPr>
                <w:rFonts w:hint="eastAsia" w:ascii="宋体" w:hAnsi="宋体" w:eastAsia="宋体" w:cs="宋体"/>
                <w:color w:val="auto"/>
                <w:sz w:val="24"/>
                <w:szCs w:val="24"/>
                <w:shd w:val="clear" w:color="auto" w:fill="auto"/>
                <w:lang w:eastAsia="zh-CN"/>
              </w:rPr>
              <w:t>询比采购文件</w:t>
            </w:r>
            <w:r>
              <w:rPr>
                <w:rFonts w:hint="eastAsia" w:ascii="宋体" w:hAnsi="宋体" w:eastAsia="宋体" w:cs="宋体"/>
                <w:color w:val="auto"/>
                <w:sz w:val="24"/>
                <w:szCs w:val="24"/>
                <w:shd w:val="clear" w:color="auto" w:fill="auto"/>
              </w:rPr>
              <w:t>要求在规定位置编码、加盖供应商公章和有法定代表人或其授权代表签字加盖人名章的；</w:t>
            </w:r>
            <w:r>
              <w:rPr>
                <w:rFonts w:hint="eastAsia" w:ascii="宋体" w:hAnsi="宋体" w:eastAsia="宋体" w:cs="宋体"/>
                <w:color w:val="auto"/>
                <w:sz w:val="24"/>
                <w:szCs w:val="24"/>
                <w:shd w:val="clear" w:color="auto" w:fill="auto"/>
                <w:lang w:eastAsia="zh-CN"/>
              </w:rPr>
              <w:t>响应文件</w:t>
            </w:r>
            <w:r>
              <w:rPr>
                <w:rFonts w:hint="eastAsia" w:ascii="宋体" w:hAnsi="宋体" w:eastAsia="宋体" w:cs="宋体"/>
                <w:color w:val="auto"/>
                <w:sz w:val="24"/>
                <w:szCs w:val="24"/>
                <w:shd w:val="clear" w:color="auto" w:fill="auto"/>
              </w:rPr>
              <w:t>的组成符合</w:t>
            </w:r>
            <w:r>
              <w:rPr>
                <w:rFonts w:hint="eastAsia" w:ascii="宋体" w:hAnsi="宋体" w:eastAsia="宋体" w:cs="宋体"/>
                <w:color w:val="auto"/>
                <w:sz w:val="24"/>
                <w:szCs w:val="24"/>
                <w:shd w:val="clear" w:color="auto" w:fill="auto"/>
                <w:lang w:eastAsia="zh-CN"/>
              </w:rPr>
              <w:t>询比采购文件</w:t>
            </w:r>
            <w:r>
              <w:rPr>
                <w:rFonts w:hint="eastAsia" w:ascii="宋体" w:hAnsi="宋体" w:eastAsia="宋体" w:cs="宋体"/>
                <w:color w:val="auto"/>
                <w:sz w:val="24"/>
                <w:szCs w:val="24"/>
                <w:shd w:val="clear" w:color="auto" w:fill="auto"/>
              </w:rPr>
              <w:t>要求。</w:t>
            </w:r>
          </w:p>
        </w:tc>
      </w:tr>
      <w:tr>
        <w:tblPrEx>
          <w:tblCellMar>
            <w:top w:w="0" w:type="dxa"/>
            <w:left w:w="108" w:type="dxa"/>
            <w:bottom w:w="0" w:type="dxa"/>
            <w:right w:w="108" w:type="dxa"/>
          </w:tblCellMar>
        </w:tblPrEx>
        <w:trPr>
          <w:trHeight w:val="1172" w:hRule="atLeast"/>
          <w:jc w:val="center"/>
        </w:trPr>
        <w:tc>
          <w:tcPr>
            <w:tcW w:w="5000" w:type="pct"/>
            <w:gridSpan w:val="3"/>
            <w:tcBorders>
              <w:top w:val="single" w:color="auto" w:sz="8" w:space="0"/>
              <w:left w:val="single" w:color="auto" w:sz="8" w:space="0"/>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说明：</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合格打“√”, 不合格打“×”。</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w:t>
            </w:r>
            <w:r>
              <w:rPr>
                <w:rFonts w:hint="eastAsia" w:ascii="宋体" w:hAnsi="宋体" w:eastAsia="宋体" w:cs="宋体"/>
                <w:color w:val="auto"/>
                <w:sz w:val="24"/>
                <w:szCs w:val="24"/>
                <w:shd w:val="clear" w:color="auto" w:fill="auto"/>
                <w:lang w:val="en-US" w:eastAsia="zh-CN"/>
              </w:rPr>
              <w:t>供应商提供的响应文件</w:t>
            </w:r>
            <w:r>
              <w:rPr>
                <w:rFonts w:hint="eastAsia" w:ascii="宋体" w:hAnsi="宋体" w:eastAsia="宋体" w:cs="宋体"/>
                <w:color w:val="auto"/>
                <w:sz w:val="24"/>
                <w:szCs w:val="24"/>
                <w:shd w:val="clear" w:color="auto" w:fill="auto"/>
              </w:rPr>
              <w:t>有一项内容不合格，综合评定为不合格。</w:t>
            </w:r>
            <w:r>
              <w:rPr>
                <w:rFonts w:hint="eastAsia" w:ascii="宋体" w:hAnsi="宋体" w:eastAsia="宋体" w:cs="宋体"/>
                <w:color w:val="auto"/>
                <w:sz w:val="24"/>
                <w:szCs w:val="24"/>
                <w:shd w:val="clear" w:color="auto" w:fill="auto"/>
                <w:lang w:val="en-US" w:eastAsia="zh-CN"/>
              </w:rPr>
              <w:t>响应文件</w:t>
            </w:r>
            <w:r>
              <w:rPr>
                <w:rFonts w:hint="eastAsia" w:ascii="宋体" w:hAnsi="宋体" w:eastAsia="宋体" w:cs="宋体"/>
                <w:color w:val="auto"/>
                <w:sz w:val="24"/>
                <w:szCs w:val="24"/>
                <w:shd w:val="clear" w:color="auto" w:fill="auto"/>
              </w:rPr>
              <w:t>即没有实质性响应</w:t>
            </w:r>
            <w:r>
              <w:rPr>
                <w:rFonts w:hint="eastAsia" w:ascii="宋体" w:hAnsi="宋体" w:eastAsia="宋体" w:cs="宋体"/>
                <w:color w:val="auto"/>
                <w:sz w:val="24"/>
                <w:szCs w:val="24"/>
                <w:shd w:val="clear" w:color="auto" w:fill="auto"/>
                <w:lang w:val="en-US" w:eastAsia="zh-CN"/>
              </w:rPr>
              <w:t>询比采购</w:t>
            </w:r>
            <w:r>
              <w:rPr>
                <w:rFonts w:hint="eastAsia" w:ascii="宋体" w:hAnsi="宋体" w:eastAsia="宋体" w:cs="宋体"/>
                <w:color w:val="auto"/>
                <w:sz w:val="24"/>
                <w:szCs w:val="24"/>
                <w:shd w:val="clear" w:color="auto" w:fill="auto"/>
              </w:rPr>
              <w:t>文件的要求，</w:t>
            </w:r>
            <w:r>
              <w:rPr>
                <w:rFonts w:hint="eastAsia" w:ascii="宋体" w:hAnsi="宋体" w:eastAsia="宋体" w:cs="宋体"/>
                <w:color w:val="auto"/>
                <w:sz w:val="24"/>
                <w:szCs w:val="24"/>
                <w:shd w:val="clear" w:color="auto" w:fill="auto"/>
                <w:lang w:val="en-US" w:eastAsia="zh-CN"/>
              </w:rPr>
              <w:t>即初步审查不通过，</w:t>
            </w:r>
            <w:r>
              <w:rPr>
                <w:rFonts w:hint="eastAsia" w:ascii="宋体" w:hAnsi="宋体" w:eastAsia="宋体" w:cs="宋体"/>
                <w:color w:val="auto"/>
                <w:sz w:val="24"/>
                <w:szCs w:val="24"/>
                <w:shd w:val="clear" w:color="auto" w:fill="auto"/>
              </w:rPr>
              <w:t>不能进入下一阶段评审。</w:t>
            </w:r>
          </w:p>
        </w:tc>
      </w:tr>
    </w:tbl>
    <w:p>
      <w:pPr>
        <w:pStyle w:val="15"/>
        <w:ind w:left="0" w:leftChars="0" w:firstLine="0" w:firstLineChars="0"/>
        <w:rPr>
          <w:rFonts w:ascii="宋体" w:hAnsi="宋体" w:cs="宋体"/>
          <w:b/>
          <w:bCs/>
          <w:szCs w:val="28"/>
        </w:rPr>
      </w:pPr>
    </w:p>
    <w:p>
      <w:pPr>
        <w:pStyle w:val="15"/>
        <w:ind w:left="0" w:leftChars="0" w:firstLine="0" w:firstLineChars="0"/>
        <w:rPr>
          <w:rFonts w:ascii="宋体" w:hAnsi="宋体" w:cs="宋体"/>
          <w:b/>
          <w:bCs/>
          <w:szCs w:val="28"/>
        </w:rPr>
      </w:pPr>
    </w:p>
    <w:p>
      <w:pPr>
        <w:numPr>
          <w:ilvl w:val="0"/>
          <w:numId w:val="1"/>
        </w:numPr>
        <w:spacing w:line="312" w:lineRule="auto"/>
        <w:ind w:firstLine="480" w:firstLineChars="200"/>
        <w:jc w:val="left"/>
        <w:rPr>
          <w:rFonts w:hint="default" w:ascii="宋体" w:hAnsi="宋体" w:eastAsia="微软雅黑" w:cs="宋体"/>
          <w:b/>
          <w:bCs/>
          <w:kern w:val="2"/>
          <w:position w:val="0"/>
          <w:sz w:val="24"/>
          <w:szCs w:val="28"/>
          <w:lang w:val="en-US" w:eastAsia="zh-CN" w:bidi="ar-SA"/>
        </w:rPr>
      </w:pPr>
      <w:r>
        <w:rPr>
          <w:rFonts w:hint="eastAsia" w:ascii="宋体" w:hAnsi="宋体" w:eastAsia="微软雅黑" w:cs="宋体"/>
          <w:b/>
          <w:bCs/>
          <w:kern w:val="2"/>
          <w:position w:val="0"/>
          <w:sz w:val="24"/>
          <w:szCs w:val="28"/>
          <w:lang w:val="en-US" w:eastAsia="zh-CN" w:bidi="ar-SA"/>
        </w:rPr>
        <w:t>详细评审</w:t>
      </w:r>
    </w:p>
    <w:tbl>
      <w:tblPr>
        <w:tblStyle w:val="9"/>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997"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pPr>
              <w:pStyle w:val="16"/>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pPr>
              <w:spacing w:line="360" w:lineRule="exact"/>
              <w:jc w:val="center"/>
              <w:rPr>
                <w:rFonts w:hint="default" w:ascii="宋体" w:hAnsi="宋体" w:eastAsia="宋体" w:cs="方正仿宋_GBK"/>
                <w:color w:val="auto"/>
                <w:sz w:val="24"/>
                <w:szCs w:val="24"/>
                <w:lang w:val="en-US" w:eastAsia="zh-CN"/>
              </w:rPr>
            </w:pPr>
            <w:r>
              <w:rPr>
                <w:rFonts w:hint="eastAsia" w:ascii="宋体" w:hAnsi="宋体" w:cs="方正仿宋_GBK"/>
                <w:color w:val="auto"/>
                <w:sz w:val="24"/>
                <w:szCs w:val="24"/>
                <w:lang w:val="en-US" w:eastAsia="zh-CN"/>
              </w:rPr>
              <w:t>20</w:t>
            </w:r>
          </w:p>
        </w:tc>
        <w:tc>
          <w:tcPr>
            <w:tcW w:w="5997" w:type="dxa"/>
            <w:noWrap w:val="0"/>
            <w:vAlign w:val="center"/>
          </w:tcPr>
          <w:p>
            <w:pPr>
              <w:widowControl/>
              <w:spacing w:line="300" w:lineRule="exact"/>
              <w:outlineLvl w:val="2"/>
              <w:rPr>
                <w:rFonts w:hint="default" w:ascii="宋体" w:hAnsi="宋体" w:eastAsia="宋体" w:cs="方正仿宋_GBK"/>
                <w:color w:val="auto"/>
                <w:sz w:val="24"/>
                <w:szCs w:val="24"/>
                <w:lang w:val="en-US" w:eastAsia="zh-CN"/>
              </w:rPr>
            </w:pPr>
            <w:r>
              <w:rPr>
                <w:rFonts w:hint="eastAsia" w:ascii="宋体" w:hAnsi="宋体" w:cs="宋体"/>
                <w:sz w:val="24"/>
                <w:szCs w:val="24"/>
                <w:lang w:val="en-US" w:eastAsia="zh-CN"/>
              </w:rPr>
              <w:t>所有报价均为满分。</w:t>
            </w:r>
            <w:r>
              <w:rPr>
                <w:rFonts w:hint="eastAsia" w:ascii="宋体" w:hAnsi="宋体" w:cs="宋体"/>
                <w:sz w:val="24"/>
                <w:szCs w:val="24"/>
              </w:rPr>
              <w:t>报价需注明：“最终以下达的批复为准”。所有投标人请按此价格报价，否则，报价得分为 0 分。</w:t>
            </w:r>
            <w:r>
              <w:rPr>
                <w:rFonts w:hint="eastAsia" w:ascii="宋体" w:hAnsi="宋体" w:cs="宋体"/>
                <w:sz w:val="24"/>
                <w:szCs w:val="24"/>
                <w:lang w:val="en-US" w:eastAsia="zh-CN"/>
              </w:rPr>
              <w:t>所有报价均为满分。</w:t>
            </w:r>
          </w:p>
        </w:tc>
        <w:tc>
          <w:tcPr>
            <w:tcW w:w="1404" w:type="dxa"/>
            <w:noWrap w:val="0"/>
            <w:vAlign w:val="center"/>
          </w:tcPr>
          <w:p>
            <w:pPr>
              <w:spacing w:line="360" w:lineRule="exact"/>
              <w:rPr>
                <w:rFonts w:ascii="宋体" w:hAnsi="宋体"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设计方案</w:t>
            </w:r>
          </w:p>
        </w:tc>
        <w:tc>
          <w:tcPr>
            <w:tcW w:w="955" w:type="dxa"/>
            <w:noWrap w:val="0"/>
            <w:vAlign w:val="center"/>
          </w:tcPr>
          <w:p>
            <w:pPr>
              <w:spacing w:line="240" w:lineRule="exact"/>
              <w:jc w:val="center"/>
              <w:rPr>
                <w:rFonts w:hint="default" w:ascii="宋体" w:hAnsi="宋体" w:eastAsia="微软雅黑" w:cs="方正仿宋_GBK"/>
                <w:color w:val="auto"/>
                <w:sz w:val="24"/>
                <w:szCs w:val="24"/>
                <w:lang w:val="en-US" w:eastAsia="zh-CN"/>
              </w:rPr>
            </w:pPr>
            <w:r>
              <w:rPr>
                <w:rFonts w:hint="eastAsia" w:ascii="宋体" w:hAnsi="宋体" w:eastAsia="微软雅黑" w:cs="方正仿宋_GBK"/>
                <w:color w:val="auto"/>
                <w:sz w:val="24"/>
                <w:szCs w:val="24"/>
                <w:lang w:val="en-US" w:eastAsia="zh-CN"/>
              </w:rPr>
              <w:t>55</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服务需求内容提供书面方案。</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1、服务及现场管理方案。（15分）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2、服务优化方案。（15分）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①方案完整、详细、与本项目相适应，得15分。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②方案较完整、详细、与本项目较相适，得8-14分。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③方案不够完整、详细，与本项目不太相适，得1-7分。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3、服务质量保障方案。（1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15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w:t>
            </w:r>
            <w:r>
              <w:rPr>
                <w:rFonts w:hint="eastAsia" w:ascii="宋体" w:hAnsi="宋体" w:cs="宋体"/>
                <w:color w:val="auto"/>
                <w:sz w:val="24"/>
                <w:szCs w:val="24"/>
                <w:lang w:val="en-US" w:eastAsia="zh-CN"/>
              </w:rPr>
              <w:t>7</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4、服务现场安全保障方案（10分）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pPr>
              <w:rPr>
                <w:rFonts w:hint="eastAsia"/>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tc>
        <w:tc>
          <w:tcPr>
            <w:tcW w:w="1404"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05"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pPr>
              <w:widowControl/>
              <w:spacing w:line="300" w:lineRule="exact"/>
              <w:jc w:val="center"/>
              <w:outlineLvl w:val="2"/>
              <w:rPr>
                <w:rFonts w:hint="eastAsia" w:ascii="宋体" w:hAnsi="宋体" w:eastAsia="宋体" w:cs="宋体"/>
                <w:color w:val="auto"/>
                <w:sz w:val="24"/>
                <w:szCs w:val="24"/>
                <w:lang w:eastAsia="zh-CN"/>
              </w:rPr>
            </w:pPr>
            <w:r>
              <w:rPr>
                <w:rFonts w:hint="eastAsia" w:ascii="宋体" w:hAnsi="宋体" w:cs="宋体"/>
                <w:color w:val="auto"/>
                <w:sz w:val="24"/>
                <w:szCs w:val="24"/>
              </w:rPr>
              <w:t>2</w:t>
            </w:r>
            <w:r>
              <w:rPr>
                <w:rFonts w:hint="eastAsia" w:ascii="宋体" w:hAnsi="宋体" w:cs="宋体"/>
                <w:color w:val="auto"/>
                <w:sz w:val="24"/>
                <w:szCs w:val="24"/>
                <w:lang w:val="en-US" w:eastAsia="zh-CN"/>
              </w:rPr>
              <w:t>5</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供应商自20</w:t>
            </w:r>
            <w:r>
              <w:rPr>
                <w:rFonts w:hint="eastAsia" w:ascii="宋体" w:hAnsi="宋体" w:cs="宋体"/>
                <w:color w:val="auto"/>
                <w:sz w:val="24"/>
                <w:szCs w:val="24"/>
                <w:lang w:val="en-US" w:eastAsia="zh-CN"/>
              </w:rPr>
              <w:t>20</w:t>
            </w:r>
            <w:r>
              <w:rPr>
                <w:rFonts w:hint="eastAsia" w:ascii="宋体" w:hAnsi="宋体" w:cs="宋体"/>
                <w:color w:val="auto"/>
                <w:sz w:val="24"/>
                <w:szCs w:val="24"/>
              </w:rPr>
              <w:t>年1月1日起在全国范围内提供过类似</w:t>
            </w:r>
            <w:r>
              <w:rPr>
                <w:rFonts w:hint="eastAsia" w:ascii="宋体" w:hAnsi="宋体"/>
                <w:color w:val="000000" w:themeColor="text1"/>
                <w:sz w:val="24"/>
                <w:lang w:val="en-US" w:eastAsia="zh-CN"/>
                <w14:textFill>
                  <w14:solidFill>
                    <w14:schemeClr w14:val="tx1"/>
                  </w14:solidFill>
                </w14:textFill>
              </w:rPr>
              <w:t>勘察设计业绩</w:t>
            </w:r>
            <w:r>
              <w:rPr>
                <w:rFonts w:hint="eastAsia" w:ascii="宋体" w:hAnsi="宋体" w:cs="宋体"/>
                <w:color w:val="auto"/>
                <w:sz w:val="24"/>
                <w:szCs w:val="24"/>
              </w:rPr>
              <w:t>服务的，每提供1份合同或其他有效证明文件得5分，最高得2</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1404" w:type="dxa"/>
            <w:noWrap w:val="0"/>
            <w:vAlign w:val="center"/>
          </w:tcPr>
          <w:p>
            <w:pPr>
              <w:spacing w:line="320" w:lineRule="exact"/>
              <w:rPr>
                <w:rFonts w:ascii="宋体" w:hAnsi="宋体" w:cs="方正仿宋_GBK"/>
                <w:color w:val="auto"/>
                <w:sz w:val="24"/>
                <w:szCs w:val="24"/>
              </w:rPr>
            </w:pPr>
            <w:r>
              <w:rPr>
                <w:rFonts w:hint="eastAsia" w:ascii="宋体" w:hAnsi="宋体" w:cs="宋体"/>
                <w:color w:val="auto"/>
                <w:sz w:val="24"/>
                <w:szCs w:val="24"/>
              </w:rPr>
              <w:t>提供合同或其他有效证明文件扫描件，原件备查。</w:t>
            </w:r>
          </w:p>
        </w:tc>
      </w:tr>
      <w:bookmarkEnd w:id="33"/>
    </w:tbl>
    <w:p>
      <w:pPr>
        <w:rPr>
          <w:rFonts w:ascii="宋体" w:hAnsi="宋体" w:cs="宋体"/>
          <w:color w:val="FF0000"/>
          <w:sz w:val="24"/>
          <w:szCs w:val="24"/>
        </w:rPr>
      </w:pPr>
    </w:p>
    <w:p>
      <w:pPr>
        <w:spacing w:line="312" w:lineRule="auto"/>
        <w:jc w:val="center"/>
        <w:rPr>
          <w:rFonts w:hint="eastAsia" w:ascii="宋体" w:hAnsi="宋体" w:cs="宋体"/>
          <w:b/>
          <w:szCs w:val="28"/>
        </w:rPr>
      </w:pPr>
    </w:p>
    <w:p>
      <w:pPr>
        <w:spacing w:line="312" w:lineRule="auto"/>
        <w:jc w:val="center"/>
        <w:rPr>
          <w:rFonts w:hint="eastAsia" w:ascii="宋体" w:hAnsi="宋体" w:cs="宋体"/>
          <w:b/>
          <w:szCs w:val="28"/>
        </w:rPr>
      </w:pPr>
    </w:p>
    <w:p>
      <w:pPr>
        <w:spacing w:line="312" w:lineRule="auto"/>
        <w:jc w:val="both"/>
        <w:rPr>
          <w:rFonts w:hint="eastAsia" w:ascii="宋体" w:hAnsi="宋体" w:cs="宋体"/>
          <w:b/>
          <w:szCs w:val="28"/>
        </w:rPr>
      </w:pPr>
    </w:p>
    <w:p>
      <w:pPr>
        <w:spacing w:line="312" w:lineRule="auto"/>
        <w:jc w:val="center"/>
        <w:rPr>
          <w:rFonts w:hint="eastAsia" w:ascii="宋体" w:hAnsi="宋体" w:cs="宋体"/>
          <w:b/>
          <w:szCs w:val="28"/>
        </w:rPr>
      </w:pPr>
      <w:r>
        <w:rPr>
          <w:rFonts w:hint="eastAsia" w:ascii="宋体" w:hAnsi="宋体" w:cs="宋体"/>
          <w:b/>
          <w:szCs w:val="28"/>
        </w:rPr>
        <w:t>供应商编制响应文件要求</w:t>
      </w:r>
    </w:p>
    <w:p>
      <w:pPr>
        <w:pStyle w:val="4"/>
        <w:rPr>
          <w:rFonts w:hint="eastAsia" w:ascii="宋体" w:hAnsi="宋体" w:cs="宋体"/>
          <w:b/>
          <w:szCs w:val="28"/>
        </w:rPr>
      </w:pPr>
    </w:p>
    <w:p>
      <w:pPr>
        <w:rPr>
          <w:rFonts w:hint="eastAsia" w:ascii="宋体" w:hAnsi="宋体" w:cs="宋体"/>
          <w:b/>
          <w:szCs w:val="28"/>
        </w:rPr>
      </w:pPr>
    </w:p>
    <w:p>
      <w:pPr>
        <w:pStyle w:val="4"/>
        <w:rPr>
          <w:rFonts w:hint="eastAsia" w:ascii="宋体" w:hAnsi="宋体" w:cs="宋体"/>
          <w:b/>
          <w:szCs w:val="28"/>
        </w:rPr>
      </w:pPr>
    </w:p>
    <w:p>
      <w:pPr>
        <w:rPr>
          <w:rFonts w:hint="eastAsia" w:ascii="宋体" w:hAnsi="宋体" w:cs="宋体"/>
          <w:b/>
          <w:szCs w:val="28"/>
        </w:rPr>
      </w:pPr>
    </w:p>
    <w:p>
      <w:pPr>
        <w:bidi w:val="0"/>
        <w:spacing w:line="360" w:lineRule="auto"/>
        <w:jc w:val="center"/>
        <w:rPr>
          <w:rFonts w:hint="eastAsia"/>
          <w:color w:val="auto"/>
          <w:sz w:val="44"/>
          <w:szCs w:val="44"/>
          <w:shd w:val="clear" w:color="auto" w:fill="auto"/>
          <w:lang w:val="en-US" w:eastAsia="zh-CN"/>
        </w:rPr>
      </w:pPr>
      <w:r>
        <w:rPr>
          <w:rFonts w:hint="eastAsia"/>
          <w:color w:val="auto"/>
          <w:sz w:val="44"/>
          <w:szCs w:val="44"/>
          <w:u w:val="single"/>
          <w:shd w:val="clear" w:color="auto" w:fill="auto"/>
          <w:lang w:val="en-US" w:eastAsia="zh-CN"/>
        </w:rPr>
        <w:t xml:space="preserve">                        </w:t>
      </w:r>
      <w:r>
        <w:rPr>
          <w:rFonts w:hint="eastAsia"/>
          <w:color w:val="auto"/>
          <w:sz w:val="44"/>
          <w:szCs w:val="44"/>
          <w:shd w:val="clear" w:color="auto" w:fill="auto"/>
          <w:lang w:val="en-US" w:eastAsia="zh-CN"/>
        </w:rPr>
        <w:t>（项目名称）</w:t>
      </w:r>
    </w:p>
    <w:p>
      <w:pPr>
        <w:rPr>
          <w:rFonts w:hint="eastAsia"/>
          <w:color w:val="auto"/>
          <w:u w:val="single"/>
          <w:shd w:val="clear" w:color="auto" w:fill="auto"/>
          <w:lang w:val="en-US" w:eastAsia="zh-CN"/>
        </w:rPr>
      </w:pPr>
    </w:p>
    <w:p>
      <w:pPr>
        <w:pStyle w:val="4"/>
        <w:rPr>
          <w:rFonts w:hint="eastAsia"/>
          <w:color w:val="auto"/>
          <w:u w:val="single"/>
          <w:shd w:val="clear" w:color="auto" w:fill="auto"/>
          <w:lang w:val="en-US" w:eastAsia="zh-CN"/>
        </w:rPr>
      </w:pPr>
    </w:p>
    <w:p>
      <w:pPr>
        <w:rPr>
          <w:rFonts w:hint="eastAsia"/>
          <w:color w:val="auto"/>
          <w:u w:val="none"/>
          <w:shd w:val="clear" w:color="auto" w:fill="auto"/>
          <w:lang w:val="en-US" w:eastAsia="zh-CN"/>
        </w:rPr>
      </w:pPr>
    </w:p>
    <w:p>
      <w:pPr>
        <w:pStyle w:val="4"/>
        <w:jc w:val="center"/>
        <w:rPr>
          <w:rFonts w:hint="eastAsia"/>
          <w:color w:val="auto"/>
          <w:sz w:val="52"/>
          <w:szCs w:val="5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响</w:t>
      </w:r>
    </w:p>
    <w:p>
      <w:pPr>
        <w:jc w:val="center"/>
        <w:rPr>
          <w:rFonts w:hint="eastAsia"/>
          <w:color w:val="auto"/>
          <w:sz w:val="72"/>
          <w:szCs w:val="7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应</w:t>
      </w:r>
    </w:p>
    <w:p>
      <w:pPr>
        <w:jc w:val="center"/>
        <w:rPr>
          <w:rFonts w:hint="eastAsia"/>
          <w:color w:val="auto"/>
          <w:sz w:val="72"/>
          <w:szCs w:val="7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文</w:t>
      </w:r>
    </w:p>
    <w:p>
      <w:pPr>
        <w:jc w:val="center"/>
        <w:rPr>
          <w:rFonts w:hint="eastAsia"/>
          <w:color w:val="auto"/>
          <w:sz w:val="72"/>
          <w:szCs w:val="72"/>
          <w:u w:val="none"/>
          <w:shd w:val="clear" w:color="auto" w:fill="auto"/>
          <w:lang w:val="en-US" w:eastAsia="zh-CN"/>
        </w:rPr>
      </w:pPr>
    </w:p>
    <w:p>
      <w:pPr>
        <w:jc w:val="center"/>
        <w:rPr>
          <w:rFonts w:hint="eastAsia"/>
          <w:color w:val="auto"/>
          <w:sz w:val="72"/>
          <w:szCs w:val="72"/>
          <w:u w:val="none"/>
          <w:shd w:val="clear" w:color="auto" w:fill="auto"/>
          <w:lang w:val="en-US" w:eastAsia="zh-CN"/>
        </w:rPr>
      </w:pPr>
      <w:r>
        <w:rPr>
          <w:rFonts w:hint="eastAsia"/>
          <w:color w:val="auto"/>
          <w:sz w:val="72"/>
          <w:szCs w:val="72"/>
          <w:u w:val="none"/>
          <w:shd w:val="clear" w:color="auto" w:fill="auto"/>
          <w:lang w:val="en-US" w:eastAsia="zh-CN"/>
        </w:rPr>
        <w:t>件</w:t>
      </w:r>
    </w:p>
    <w:p>
      <w:pPr>
        <w:pStyle w:val="4"/>
        <w:rPr>
          <w:rFonts w:hint="eastAsia"/>
          <w:color w:val="auto"/>
          <w:sz w:val="72"/>
          <w:szCs w:val="72"/>
          <w:u w:val="none"/>
          <w:shd w:val="clear" w:color="auto" w:fill="auto"/>
          <w:lang w:val="en-US" w:eastAsia="zh-CN"/>
        </w:rPr>
      </w:pPr>
    </w:p>
    <w:p>
      <w:pPr>
        <w:pStyle w:val="4"/>
        <w:rPr>
          <w:rFonts w:hint="eastAsia"/>
          <w:color w:val="auto"/>
          <w:u w:val="none"/>
          <w:shd w:val="clear" w:color="auto" w:fill="auto"/>
          <w:lang w:val="en-US" w:eastAsia="zh-CN"/>
        </w:rPr>
      </w:pPr>
    </w:p>
    <w:p>
      <w:pPr>
        <w:rPr>
          <w:rFonts w:hint="eastAsia"/>
          <w:color w:val="auto"/>
          <w:u w:val="none"/>
          <w:shd w:val="clear" w:color="auto" w:fill="auto"/>
          <w:lang w:val="en-US" w:eastAsia="zh-CN"/>
        </w:rPr>
      </w:pPr>
    </w:p>
    <w:p>
      <w:pPr>
        <w:pStyle w:val="4"/>
        <w:rPr>
          <w:rFonts w:hint="eastAsia"/>
          <w:color w:val="auto"/>
          <w:u w:val="none"/>
          <w:shd w:val="clear" w:color="auto" w:fill="auto"/>
          <w:lang w:val="en-US" w:eastAsia="zh-CN"/>
        </w:rPr>
      </w:pPr>
    </w:p>
    <w:p>
      <w:pPr>
        <w:spacing w:line="360" w:lineRule="auto"/>
        <w:ind w:firstLine="720" w:firstLineChars="200"/>
        <w:rPr>
          <w:rFonts w:hint="default"/>
          <w:color w:val="auto"/>
          <w:sz w:val="36"/>
          <w:szCs w:val="36"/>
          <w:u w:val="single"/>
          <w:shd w:val="clear" w:color="auto" w:fill="auto"/>
          <w:lang w:val="en-US" w:eastAsia="zh-CN"/>
        </w:rPr>
      </w:pPr>
      <w:r>
        <w:rPr>
          <w:rFonts w:hint="eastAsia"/>
          <w:color w:val="auto"/>
          <w:sz w:val="36"/>
          <w:szCs w:val="36"/>
          <w:u w:val="none"/>
          <w:shd w:val="clear" w:color="auto" w:fill="auto"/>
          <w:lang w:val="en-US" w:eastAsia="zh-CN"/>
        </w:rPr>
        <w:t>供应商名称：</w:t>
      </w:r>
      <w:r>
        <w:rPr>
          <w:rFonts w:hint="eastAsia"/>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（盖章）</w:t>
      </w:r>
    </w:p>
    <w:p>
      <w:pPr>
        <w:pStyle w:val="4"/>
        <w:spacing w:line="360" w:lineRule="auto"/>
        <w:ind w:firstLine="720" w:firstLineChars="200"/>
        <w:rPr>
          <w:rFonts w:hint="default"/>
          <w:color w:val="auto"/>
          <w:sz w:val="36"/>
          <w:szCs w:val="36"/>
          <w:u w:val="single"/>
          <w:shd w:val="clear" w:color="auto" w:fill="auto"/>
          <w:lang w:val="en-US" w:eastAsia="zh-CN"/>
        </w:rPr>
      </w:pPr>
      <w:r>
        <w:rPr>
          <w:rFonts w:hint="eastAsia"/>
          <w:color w:val="auto"/>
          <w:sz w:val="36"/>
          <w:szCs w:val="36"/>
          <w:u w:val="none"/>
          <w:shd w:val="clear" w:color="auto" w:fill="auto"/>
          <w:lang w:val="en-US" w:eastAsia="zh-CN"/>
        </w:rPr>
        <w:t>法定代表人或其委托代理人：</w:t>
      </w:r>
      <w:r>
        <w:rPr>
          <w:rFonts w:hint="eastAsia"/>
          <w:color w:val="auto"/>
          <w:sz w:val="36"/>
          <w:szCs w:val="36"/>
          <w:u w:val="single"/>
          <w:shd w:val="clear" w:color="auto" w:fill="auto"/>
          <w:lang w:val="en-US" w:eastAsia="zh-CN"/>
        </w:rPr>
        <w:t xml:space="preserve">           </w:t>
      </w:r>
      <w:r>
        <w:rPr>
          <w:rFonts w:hint="eastAsia"/>
          <w:color w:val="auto"/>
          <w:sz w:val="36"/>
          <w:szCs w:val="36"/>
          <w:u w:val="none"/>
          <w:shd w:val="clear" w:color="auto" w:fill="auto"/>
          <w:lang w:val="en-US" w:eastAsia="zh-CN"/>
        </w:rPr>
        <w:t>（签字）</w:t>
      </w:r>
    </w:p>
    <w:p>
      <w:pPr>
        <w:spacing w:line="312" w:lineRule="auto"/>
        <w:ind w:firstLine="720" w:firstLineChars="200"/>
        <w:jc w:val="both"/>
        <w:rPr>
          <w:rFonts w:hint="eastAsia"/>
          <w:i w:val="0"/>
          <w:iCs w:val="0"/>
          <w:color w:val="auto"/>
          <w:sz w:val="36"/>
          <w:szCs w:val="36"/>
          <w:u w:val="none"/>
          <w:shd w:val="clear" w:color="auto" w:fill="auto"/>
          <w:lang w:val="en-US" w:eastAsia="zh-CN"/>
        </w:rPr>
      </w:pPr>
      <w:r>
        <w:rPr>
          <w:rFonts w:hint="eastAsia"/>
          <w:color w:val="auto"/>
          <w:sz w:val="36"/>
          <w:szCs w:val="36"/>
          <w:u w:val="none"/>
          <w:shd w:val="clear" w:color="auto" w:fill="auto"/>
          <w:lang w:val="en-US" w:eastAsia="zh-CN"/>
        </w:rPr>
        <w:t>日期：</w:t>
      </w:r>
      <w:r>
        <w:rPr>
          <w:rFonts w:hint="eastAsia"/>
          <w:i w:val="0"/>
          <w:iCs w:val="0"/>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年</w:t>
      </w:r>
      <w:r>
        <w:rPr>
          <w:rFonts w:hint="eastAsia"/>
          <w:i w:val="0"/>
          <w:iCs w:val="0"/>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月</w:t>
      </w:r>
      <w:r>
        <w:rPr>
          <w:rFonts w:hint="eastAsia"/>
          <w:i w:val="0"/>
          <w:iCs w:val="0"/>
          <w:color w:val="auto"/>
          <w:sz w:val="36"/>
          <w:szCs w:val="36"/>
          <w:u w:val="single"/>
          <w:shd w:val="clear" w:color="auto" w:fill="auto"/>
          <w:lang w:val="en-US" w:eastAsia="zh-CN"/>
        </w:rPr>
        <w:t xml:space="preserve">      </w:t>
      </w:r>
      <w:r>
        <w:rPr>
          <w:rFonts w:hint="eastAsia"/>
          <w:i w:val="0"/>
          <w:iCs w:val="0"/>
          <w:color w:val="auto"/>
          <w:sz w:val="36"/>
          <w:szCs w:val="36"/>
          <w:u w:val="none"/>
          <w:shd w:val="clear" w:color="auto" w:fill="auto"/>
          <w:lang w:val="en-US" w:eastAsia="zh-CN"/>
        </w:rPr>
        <w:t>日</w:t>
      </w:r>
    </w:p>
    <w:p>
      <w:pPr>
        <w:rPr>
          <w:rFonts w:hint="eastAsia" w:ascii="宋体" w:hAnsi="宋体" w:cs="宋体"/>
          <w:b/>
          <w:szCs w:val="28"/>
        </w:rPr>
      </w:pPr>
      <w:r>
        <w:rPr>
          <w:rFonts w:hint="eastAsia"/>
          <w:i w:val="0"/>
          <w:iCs w:val="0"/>
          <w:color w:val="auto"/>
          <w:sz w:val="36"/>
          <w:szCs w:val="36"/>
          <w:u w:val="none"/>
          <w:shd w:val="clear" w:color="auto" w:fill="auto"/>
          <w:lang w:val="en-US" w:eastAsia="zh-CN"/>
        </w:rPr>
        <w:br w:type="page"/>
      </w:r>
    </w:p>
    <w:p/>
    <w:p>
      <w:pPr>
        <w:numPr>
          <w:ilvl w:val="0"/>
          <w:numId w:val="2"/>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252" w:leftChars="90" w:firstLine="216" w:firstLineChars="90"/>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年   月   日</w:t>
      </w: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color w:val="auto"/>
          <w:sz w:val="24"/>
          <w:szCs w:val="24"/>
          <w:shd w:val="clear" w:color="auto" w:fill="auto"/>
        </w:rPr>
      </w:pPr>
    </w:p>
    <w:p>
      <w:pPr>
        <w:tabs>
          <w:tab w:val="left" w:pos="2895"/>
        </w:tabs>
        <w:spacing w:line="312" w:lineRule="auto"/>
        <w:ind w:firstLine="480" w:firstLineChars="200"/>
        <w:rPr>
          <w:rFonts w:hint="eastAsia" w:ascii="宋体" w:hAnsi="宋体" w:cs="宋体"/>
          <w:sz w:val="24"/>
          <w:szCs w:val="24"/>
        </w:rPr>
      </w:pPr>
    </w:p>
    <w:p>
      <w:pPr>
        <w:tabs>
          <w:tab w:val="left" w:pos="6300"/>
        </w:tabs>
        <w:snapToGrid w:val="0"/>
        <w:spacing w:line="312" w:lineRule="auto"/>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lang w:val="en-US" w:eastAsia="zh-CN"/>
        </w:rPr>
        <w:t>二</w:t>
      </w:r>
      <w:r>
        <w:rPr>
          <w:rFonts w:hint="eastAsia" w:ascii="宋体" w:hAnsi="宋体" w:cs="宋体"/>
          <w:b/>
          <w:bCs/>
          <w:color w:val="auto"/>
          <w:sz w:val="24"/>
          <w:szCs w:val="24"/>
          <w:shd w:val="clear" w:color="auto" w:fill="auto"/>
        </w:rPr>
        <w:t>、法定代表人授权委托书（格式）/法定代表人（格式）（二选一）</w:t>
      </w:r>
    </w:p>
    <w:p>
      <w:pPr>
        <w:tabs>
          <w:tab w:val="left" w:pos="6300"/>
        </w:tabs>
        <w:snapToGrid w:val="0"/>
        <w:spacing w:line="312" w:lineRule="auto"/>
        <w:jc w:val="center"/>
        <w:rPr>
          <w:rFonts w:ascii="宋体" w:hAnsi="宋体" w:cs="宋体"/>
          <w:color w:val="auto"/>
          <w:sz w:val="24"/>
          <w:szCs w:val="24"/>
          <w:shd w:val="clear" w:color="auto" w:fill="auto"/>
        </w:rPr>
      </w:pPr>
    </w:p>
    <w:p>
      <w:pPr>
        <w:tabs>
          <w:tab w:val="left" w:pos="6300"/>
        </w:tabs>
        <w:snapToGrid w:val="0"/>
        <w:spacing w:line="312" w:lineRule="auto"/>
        <w:jc w:val="center"/>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rPr>
        <w:t>法定代表人授权委托书</w:t>
      </w:r>
    </w:p>
    <w:p>
      <w:pPr>
        <w:tabs>
          <w:tab w:val="left" w:pos="6300"/>
        </w:tabs>
        <w:snapToGrid w:val="0"/>
        <w:spacing w:line="312"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致：</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（采购人名称）：</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（法定代表人名称）是</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（供应商名称）的法定代表人，特授权</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（被授权人姓名及身份证代码）电话</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被授权人：                                 法定代表人：</w:t>
      </w: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（签字或盖章）                             （签字或盖章）</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（附：被授权人身份证正反面复印件）</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right="480" w:firstLine="570"/>
        <w:jc w:val="righ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供应商名称（公章）</w:t>
      </w:r>
    </w:p>
    <w:p>
      <w:pPr>
        <w:tabs>
          <w:tab w:val="left" w:pos="6300"/>
        </w:tabs>
        <w:snapToGrid w:val="0"/>
        <w:spacing w:line="312" w:lineRule="auto"/>
        <w:ind w:right="480" w:firstLine="570"/>
        <w:jc w:val="righ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年   月   日</w:t>
      </w:r>
    </w:p>
    <w:p>
      <w:pPr>
        <w:tabs>
          <w:tab w:val="left" w:pos="6300"/>
        </w:tabs>
        <w:snapToGrid w:val="0"/>
        <w:spacing w:line="312" w:lineRule="auto"/>
        <w:ind w:right="-1"/>
        <w:rPr>
          <w:rFonts w:ascii="宋体" w:hAnsi="宋体" w:cs="宋体"/>
          <w:color w:val="auto"/>
          <w:sz w:val="24"/>
          <w:szCs w:val="24"/>
          <w:shd w:val="clear" w:color="auto" w:fill="auto"/>
        </w:rPr>
      </w:pPr>
      <w:r>
        <w:rPr>
          <w:rFonts w:ascii="宋体" w:hAnsi="宋体" w:cs="宋体"/>
          <w:color w:val="auto"/>
          <w:sz w:val="24"/>
          <w:szCs w:val="24"/>
          <w:shd w:val="clear" w:color="auto" w:fill="auto"/>
        </w:rPr>
        <w:t xml:space="preserve">---------------------------------------------------------------------------   </w:t>
      </w:r>
    </w:p>
    <w:p>
      <w:pPr>
        <w:tabs>
          <w:tab w:val="left" w:pos="6300"/>
        </w:tabs>
        <w:snapToGrid w:val="0"/>
        <w:spacing w:line="312" w:lineRule="auto"/>
        <w:ind w:right="-1"/>
        <w:rPr>
          <w:rFonts w:ascii="宋体" w:hAnsi="宋体" w:cs="宋体"/>
          <w:color w:val="auto"/>
          <w:sz w:val="24"/>
          <w:szCs w:val="24"/>
          <w:shd w:val="clear" w:color="auto" w:fill="auto"/>
        </w:rPr>
      </w:pPr>
    </w:p>
    <w:p>
      <w:pPr>
        <w:tabs>
          <w:tab w:val="left" w:pos="6300"/>
        </w:tabs>
        <w:snapToGrid w:val="0"/>
        <w:spacing w:line="312" w:lineRule="auto"/>
        <w:jc w:val="center"/>
        <w:rPr>
          <w:rFonts w:ascii="宋体" w:hAnsi="宋体" w:cs="宋体"/>
          <w:b/>
          <w:bCs/>
          <w:color w:val="auto"/>
          <w:sz w:val="24"/>
          <w:szCs w:val="24"/>
          <w:shd w:val="clear" w:color="auto" w:fill="auto"/>
        </w:rPr>
      </w:pPr>
      <w:r>
        <w:rPr>
          <w:rFonts w:hint="eastAsia" w:ascii="宋体" w:hAnsi="宋体" w:cs="宋体"/>
          <w:b/>
          <w:bCs/>
          <w:color w:val="auto"/>
          <w:sz w:val="24"/>
          <w:szCs w:val="24"/>
          <w:shd w:val="clear" w:color="auto" w:fill="auto"/>
        </w:rPr>
        <w:t>法定代表人证明</w:t>
      </w:r>
    </w:p>
    <w:p>
      <w:pPr>
        <w:tabs>
          <w:tab w:val="left" w:pos="6300"/>
        </w:tabs>
        <w:snapToGrid w:val="0"/>
        <w:spacing w:line="312"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致：</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（采购人名称）：</w:t>
      </w:r>
    </w:p>
    <w:p>
      <w:pPr>
        <w:tabs>
          <w:tab w:val="left" w:pos="6300"/>
        </w:tabs>
        <w:snapToGrid w:val="0"/>
        <w:spacing w:line="312" w:lineRule="auto"/>
        <w:ind w:firstLine="480" w:firstLineChars="200"/>
        <w:rPr>
          <w:rFonts w:ascii="宋体" w:hAnsi="宋体" w:cs="宋体"/>
          <w:color w:val="auto"/>
          <w:sz w:val="24"/>
          <w:szCs w:val="24"/>
          <w:shd w:val="clear" w:color="auto" w:fill="auto"/>
        </w:rPr>
      </w:pP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（法定代表人名称及身份证代码）是</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（供应商名称）的法定代表人，电话</w:t>
      </w:r>
      <w:r>
        <w:rPr>
          <w:rFonts w:hint="eastAsia" w:ascii="宋体" w:hAnsi="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p>
    <w:p>
      <w:pPr>
        <w:tabs>
          <w:tab w:val="left" w:pos="6300"/>
        </w:tabs>
        <w:snapToGrid w:val="0"/>
        <w:spacing w:line="312" w:lineRule="auto"/>
        <w:ind w:firstLine="570"/>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 xml:space="preserve">法定代表人（签字或盖章）： </w:t>
      </w:r>
      <w:r>
        <w:rPr>
          <w:rFonts w:ascii="宋体" w:hAnsi="宋体" w:cs="宋体"/>
          <w:color w:val="auto"/>
          <w:sz w:val="24"/>
          <w:szCs w:val="24"/>
          <w:shd w:val="clear" w:color="auto" w:fill="auto"/>
        </w:rPr>
        <w:t xml:space="preserve">                         </w:t>
      </w:r>
      <w:r>
        <w:rPr>
          <w:rFonts w:hint="eastAsia" w:ascii="宋体" w:hAnsi="宋体" w:cs="宋体"/>
          <w:color w:val="auto"/>
          <w:sz w:val="24"/>
          <w:szCs w:val="24"/>
          <w:shd w:val="clear" w:color="auto" w:fill="auto"/>
        </w:rPr>
        <w:t>供应商名称（公章）</w:t>
      </w:r>
    </w:p>
    <w:p>
      <w:pPr>
        <w:tabs>
          <w:tab w:val="left" w:pos="6300"/>
        </w:tabs>
        <w:snapToGrid w:val="0"/>
        <w:spacing w:line="312" w:lineRule="auto"/>
        <w:ind w:right="360" w:firstLine="570"/>
        <w:jc w:val="righ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年   月   日</w:t>
      </w:r>
    </w:p>
    <w:p>
      <w:pPr>
        <w:tabs>
          <w:tab w:val="left" w:pos="6300"/>
        </w:tabs>
        <w:snapToGrid w:val="0"/>
        <w:spacing w:line="312" w:lineRule="auto"/>
        <w:ind w:firstLine="570"/>
        <w:rPr>
          <w:rFonts w:hint="eastAsia" w:ascii="宋体" w:hAnsi="宋体" w:cs="宋体"/>
          <w:color w:val="auto"/>
          <w:sz w:val="24"/>
          <w:szCs w:val="24"/>
          <w:shd w:val="clear" w:color="auto" w:fill="auto"/>
        </w:rPr>
      </w:pPr>
      <w:r>
        <w:rPr>
          <w:rFonts w:hint="eastAsia" w:ascii="宋体" w:hAnsi="宋体" w:cs="宋体"/>
          <w:color w:val="auto"/>
          <w:sz w:val="24"/>
          <w:szCs w:val="24"/>
          <w:shd w:val="clear" w:color="auto" w:fill="auto"/>
        </w:rPr>
        <w:t>（附：法定代表人身份证正反面复印件）</w:t>
      </w:r>
    </w:p>
    <w:p>
      <w:pPr>
        <w:rPr>
          <w:rFonts w:hint="eastAsia" w:ascii="宋体" w:hAnsi="宋体" w:cs="宋体"/>
          <w:sz w:val="24"/>
          <w:szCs w:val="24"/>
        </w:rPr>
      </w:pPr>
      <w:r>
        <w:rPr>
          <w:rFonts w:hint="eastAsia" w:ascii="宋体" w:hAnsi="宋体" w:cs="宋体"/>
          <w:color w:val="auto"/>
          <w:sz w:val="24"/>
          <w:szCs w:val="24"/>
          <w:shd w:val="clear" w:color="auto" w:fill="auto"/>
        </w:rPr>
        <w:br w:type="page"/>
      </w:r>
    </w:p>
    <w:p>
      <w:pPr>
        <w:numPr>
          <w:ilvl w:val="0"/>
          <w:numId w:val="0"/>
        </w:numPr>
        <w:spacing w:line="312" w:lineRule="auto"/>
        <w:rPr>
          <w:rFonts w:hint="default" w:ascii="宋体" w:hAnsi="宋体" w:cs="宋体"/>
          <w:b/>
          <w:color w:val="auto"/>
          <w:sz w:val="24"/>
          <w:szCs w:val="24"/>
          <w:shd w:val="clear" w:color="auto" w:fill="auto"/>
          <w:lang w:val="en-US" w:eastAsia="zh-CN"/>
        </w:rPr>
      </w:pPr>
      <w:r>
        <w:rPr>
          <w:rFonts w:hint="eastAsia" w:ascii="宋体" w:hAnsi="宋体" w:cs="宋体"/>
          <w:b/>
          <w:color w:val="auto"/>
          <w:sz w:val="24"/>
          <w:szCs w:val="24"/>
          <w:shd w:val="clear" w:color="auto" w:fill="auto"/>
          <w:lang w:val="en-US" w:eastAsia="zh-CN"/>
        </w:rPr>
        <w:t>三、初步评审资料</w:t>
      </w:r>
    </w:p>
    <w:p>
      <w:pPr>
        <w:spacing w:line="312" w:lineRule="auto"/>
        <w:jc w:val="center"/>
        <w:rPr>
          <w:rFonts w:ascii="宋体" w:hAnsi="宋体" w:cs="宋体"/>
          <w:b/>
          <w:i/>
          <w:iCs/>
          <w:color w:val="auto"/>
          <w:sz w:val="24"/>
          <w:szCs w:val="24"/>
          <w:u w:val="single"/>
          <w:shd w:val="clear" w:color="auto" w:fill="auto"/>
        </w:rPr>
      </w:pPr>
      <w:r>
        <w:rPr>
          <w:rFonts w:hint="eastAsia" w:ascii="宋体" w:hAnsi="宋体" w:cs="宋体"/>
          <w:i/>
          <w:iCs/>
          <w:color w:val="auto"/>
          <w:sz w:val="24"/>
          <w:szCs w:val="24"/>
          <w:u w:val="single"/>
          <w:shd w:val="clear" w:color="auto" w:fill="auto"/>
        </w:rPr>
        <w:t>按照</w:t>
      </w:r>
      <w:r>
        <w:rPr>
          <w:rFonts w:hint="eastAsia" w:ascii="宋体" w:hAnsi="宋体" w:cs="宋体"/>
          <w:i/>
          <w:iCs/>
          <w:color w:val="auto"/>
          <w:sz w:val="24"/>
          <w:szCs w:val="24"/>
          <w:u w:val="single"/>
          <w:shd w:val="clear" w:color="auto" w:fill="auto"/>
          <w:lang w:val="en-US" w:eastAsia="zh-CN"/>
        </w:rPr>
        <w:t>询比采购文件</w:t>
      </w:r>
      <w:r>
        <w:rPr>
          <w:rFonts w:hint="eastAsia" w:ascii="宋体" w:hAnsi="宋体" w:cs="宋体"/>
          <w:i/>
          <w:iCs/>
          <w:color w:val="auto"/>
          <w:sz w:val="24"/>
          <w:szCs w:val="24"/>
          <w:u w:val="single"/>
          <w:shd w:val="clear" w:color="auto" w:fill="auto"/>
        </w:rPr>
        <w:t>要求提供（格式自定）</w:t>
      </w:r>
    </w:p>
    <w:p>
      <w:pPr>
        <w:numPr>
          <w:ilvl w:val="0"/>
          <w:numId w:val="0"/>
        </w:numPr>
        <w:spacing w:line="312" w:lineRule="auto"/>
        <w:rPr>
          <w:rFonts w:hint="eastAsia" w:ascii="宋体" w:hAnsi="宋体" w:cs="宋体"/>
          <w:b/>
          <w:color w:val="auto"/>
          <w:sz w:val="24"/>
          <w:szCs w:val="24"/>
          <w:shd w:val="clear" w:color="auto" w:fill="auto"/>
          <w:lang w:val="en-US" w:eastAsia="zh-CN"/>
        </w:rPr>
      </w:pPr>
    </w:p>
    <w:p>
      <w:pPr>
        <w:pStyle w:val="15"/>
        <w:rPr>
          <w:rFonts w:hint="eastAsia"/>
          <w:lang w:val="en-US" w:eastAsia="zh-CN"/>
        </w:rPr>
      </w:pPr>
    </w:p>
    <w:p>
      <w:pPr>
        <w:pStyle w:val="15"/>
        <w:rPr>
          <w:rFonts w:hint="eastAsia"/>
          <w:lang w:val="en-US" w:eastAsia="zh-CN"/>
        </w:rPr>
      </w:pPr>
    </w:p>
    <w:p>
      <w:pPr>
        <w:tabs>
          <w:tab w:val="left" w:pos="2895"/>
        </w:tabs>
        <w:spacing w:line="312" w:lineRule="auto"/>
        <w:ind w:firstLine="480" w:firstLineChars="200"/>
        <w:rPr>
          <w:rFonts w:hint="eastAsia" w:ascii="宋体" w:hAnsi="宋体" w:cs="宋体"/>
          <w:sz w:val="24"/>
          <w:szCs w:val="24"/>
        </w:rPr>
      </w:pPr>
    </w:p>
    <w:p>
      <w:pPr>
        <w:tabs>
          <w:tab w:val="left" w:pos="2895"/>
        </w:tabs>
        <w:spacing w:line="312" w:lineRule="auto"/>
        <w:ind w:firstLine="480" w:firstLineChars="200"/>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pStyle w:val="15"/>
        <w:rPr>
          <w:rFonts w:hint="eastAsia" w:ascii="宋体" w:hAnsi="宋体" w:cs="宋体"/>
          <w:sz w:val="24"/>
          <w:szCs w:val="24"/>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pStyle w:val="2"/>
        <w:rPr>
          <w:rFonts w:hint="eastAsia" w:ascii="宋体" w:hAnsi="宋体" w:cs="宋体"/>
          <w:b/>
          <w:color w:val="auto"/>
          <w:sz w:val="24"/>
          <w:szCs w:val="24"/>
          <w:shd w:val="clear" w:color="auto" w:fill="auto"/>
          <w:lang w:val="en-US" w:eastAsia="zh-CN"/>
        </w:rPr>
      </w:pPr>
    </w:p>
    <w:p>
      <w:pPr>
        <w:rPr>
          <w:rFonts w:hint="eastAsia"/>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eastAsia" w:ascii="宋体" w:hAnsi="宋体" w:cs="宋体"/>
          <w:b/>
          <w:color w:val="auto"/>
          <w:sz w:val="24"/>
          <w:szCs w:val="24"/>
          <w:shd w:val="clear" w:color="auto" w:fill="auto"/>
          <w:lang w:val="en-US" w:eastAsia="zh-CN"/>
        </w:rPr>
      </w:pPr>
    </w:p>
    <w:p>
      <w:pPr>
        <w:numPr>
          <w:ilvl w:val="0"/>
          <w:numId w:val="0"/>
        </w:numPr>
        <w:spacing w:line="312" w:lineRule="auto"/>
        <w:rPr>
          <w:rFonts w:hint="default" w:ascii="宋体" w:hAnsi="宋体" w:cs="宋体"/>
          <w:b/>
          <w:color w:val="auto"/>
          <w:sz w:val="24"/>
          <w:szCs w:val="24"/>
          <w:shd w:val="clear" w:color="auto" w:fill="auto"/>
          <w:lang w:val="en-US"/>
        </w:rPr>
      </w:pPr>
      <w:r>
        <w:rPr>
          <w:rFonts w:hint="eastAsia" w:ascii="宋体" w:hAnsi="宋体" w:cs="宋体"/>
          <w:b/>
          <w:color w:val="auto"/>
          <w:sz w:val="24"/>
          <w:szCs w:val="24"/>
          <w:shd w:val="clear" w:color="auto" w:fill="auto"/>
          <w:lang w:val="en-US" w:eastAsia="zh-CN"/>
        </w:rPr>
        <w:t>四、技术部分</w:t>
      </w:r>
    </w:p>
    <w:p>
      <w:pPr>
        <w:spacing w:line="312" w:lineRule="auto"/>
        <w:jc w:val="center"/>
        <w:rPr>
          <w:rFonts w:hint="eastAsia" w:ascii="宋体" w:hAnsi="宋体" w:cs="宋体"/>
          <w:sz w:val="24"/>
          <w:szCs w:val="24"/>
        </w:rPr>
      </w:pPr>
      <w:r>
        <w:rPr>
          <w:rFonts w:hint="eastAsia" w:ascii="宋体" w:hAnsi="宋体" w:cs="宋体"/>
          <w:i/>
          <w:iCs/>
          <w:color w:val="auto"/>
          <w:sz w:val="24"/>
          <w:szCs w:val="24"/>
          <w:u w:val="single"/>
          <w:shd w:val="clear" w:color="auto" w:fill="auto"/>
        </w:rPr>
        <w:t>按照</w:t>
      </w:r>
      <w:r>
        <w:rPr>
          <w:rFonts w:hint="eastAsia" w:ascii="宋体" w:hAnsi="宋体" w:cs="宋体"/>
          <w:i/>
          <w:iCs/>
          <w:color w:val="auto"/>
          <w:sz w:val="24"/>
          <w:szCs w:val="24"/>
          <w:u w:val="single"/>
          <w:shd w:val="clear" w:color="auto" w:fill="auto"/>
          <w:lang w:val="en-US" w:eastAsia="zh-CN"/>
        </w:rPr>
        <w:t>询比采购文件</w:t>
      </w:r>
      <w:r>
        <w:rPr>
          <w:rFonts w:hint="eastAsia" w:ascii="宋体" w:hAnsi="宋体" w:cs="宋体"/>
          <w:i/>
          <w:iCs/>
          <w:color w:val="auto"/>
          <w:sz w:val="24"/>
          <w:szCs w:val="24"/>
          <w:u w:val="single"/>
          <w:shd w:val="clear" w:color="auto" w:fill="auto"/>
        </w:rPr>
        <w:t>要求提供（格式自定）</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left="0" w:leftChars="0" w:firstLine="0" w:firstLineChars="0"/>
      </w:pPr>
    </w:p>
    <w:p>
      <w:pPr>
        <w:pStyle w:val="15"/>
      </w:pPr>
    </w:p>
    <w:p>
      <w:pPr>
        <w:pStyle w:val="15"/>
      </w:pPr>
    </w:p>
    <w:p>
      <w:pPr>
        <w:pStyle w:val="3"/>
        <w:spacing w:before="0" w:after="0" w:line="360" w:lineRule="auto"/>
        <w:jc w:val="left"/>
        <w:rPr>
          <w:rFonts w:hint="default" w:ascii="宋体" w:hAnsi="宋体" w:cs="宋体"/>
          <w:i/>
          <w:iCs/>
          <w:color w:val="auto"/>
          <w:sz w:val="24"/>
          <w:szCs w:val="24"/>
          <w:u w:val="single"/>
          <w:shd w:val="clear" w:color="auto" w:fill="auto"/>
          <w:lang w:val="en-US"/>
        </w:rPr>
      </w:pPr>
      <w:r>
        <w:rPr>
          <w:rFonts w:hint="eastAsia" w:ascii="宋体" w:hAnsi="宋体" w:cs="宋体"/>
          <w:color w:val="auto"/>
          <w:sz w:val="24"/>
          <w:szCs w:val="24"/>
          <w:shd w:val="clear" w:color="auto" w:fill="auto"/>
          <w:lang w:val="en-US" w:eastAsia="zh-CN"/>
        </w:rPr>
        <w:t>五、商务部分</w:t>
      </w:r>
    </w:p>
    <w:p>
      <w:pPr>
        <w:spacing w:line="312" w:lineRule="auto"/>
        <w:jc w:val="center"/>
        <w:rPr>
          <w:rFonts w:ascii="宋体" w:hAnsi="宋体"/>
          <w:color w:val="auto"/>
          <w:sz w:val="24"/>
          <w:szCs w:val="24"/>
          <w:shd w:val="clear" w:color="auto" w:fill="auto"/>
        </w:rPr>
      </w:pPr>
      <w:r>
        <w:rPr>
          <w:rFonts w:hint="eastAsia" w:ascii="宋体" w:hAnsi="宋体" w:cs="宋体"/>
          <w:i/>
          <w:iCs/>
          <w:color w:val="auto"/>
          <w:sz w:val="24"/>
          <w:szCs w:val="24"/>
          <w:u w:val="single"/>
          <w:shd w:val="clear" w:color="auto" w:fill="auto"/>
        </w:rPr>
        <w:t>按照</w:t>
      </w:r>
      <w:r>
        <w:rPr>
          <w:rFonts w:hint="eastAsia" w:ascii="宋体" w:hAnsi="宋体" w:cs="宋体"/>
          <w:i/>
          <w:iCs/>
          <w:color w:val="auto"/>
          <w:sz w:val="24"/>
          <w:szCs w:val="24"/>
          <w:u w:val="single"/>
          <w:shd w:val="clear" w:color="auto" w:fill="auto"/>
          <w:lang w:val="en-US" w:eastAsia="zh-CN"/>
        </w:rPr>
        <w:t>询比采购文件</w:t>
      </w:r>
      <w:r>
        <w:rPr>
          <w:rFonts w:hint="eastAsia" w:ascii="宋体" w:hAnsi="宋体" w:cs="宋体"/>
          <w:i/>
          <w:iCs/>
          <w:color w:val="auto"/>
          <w:sz w:val="24"/>
          <w:szCs w:val="24"/>
          <w:u w:val="single"/>
          <w:shd w:val="clear" w:color="auto" w:fill="auto"/>
        </w:rPr>
        <w:t>要求提供（格式自定）</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left="0" w:leftChars="0" w:firstLine="0" w:firstLineChars="0"/>
      </w:pPr>
    </w:p>
    <w:p>
      <w:pPr>
        <w:pStyle w:val="3"/>
        <w:spacing w:before="0" w:after="0" w:line="312" w:lineRule="auto"/>
        <w:rPr>
          <w:rFonts w:ascii="宋体" w:hAnsi="宋体" w:cs="宋体"/>
          <w:color w:val="auto"/>
          <w:sz w:val="24"/>
          <w:szCs w:val="24"/>
          <w:shd w:val="clear" w:color="auto" w:fill="auto"/>
        </w:rPr>
      </w:pPr>
      <w:r>
        <w:rPr>
          <w:rFonts w:hint="eastAsia" w:ascii="宋体" w:hAnsi="宋体" w:cs="宋体"/>
          <w:color w:val="auto"/>
          <w:sz w:val="24"/>
          <w:szCs w:val="24"/>
          <w:shd w:val="clear" w:color="auto" w:fill="auto"/>
          <w:lang w:val="en-US" w:eastAsia="zh-CN"/>
        </w:rPr>
        <w:t>六</w:t>
      </w:r>
      <w:r>
        <w:rPr>
          <w:rFonts w:hint="eastAsia" w:ascii="宋体" w:hAnsi="宋体" w:cs="宋体"/>
          <w:color w:val="auto"/>
          <w:sz w:val="24"/>
          <w:szCs w:val="24"/>
          <w:shd w:val="clear" w:color="auto" w:fill="auto"/>
        </w:rPr>
        <w:t>、其他应提供的资料</w:t>
      </w:r>
    </w:p>
    <w:p>
      <w:pPr>
        <w:jc w:val="center"/>
        <w:rPr>
          <w:color w:val="auto"/>
          <w:shd w:val="clear" w:color="auto" w:fill="auto"/>
        </w:rPr>
      </w:pPr>
      <w:r>
        <w:rPr>
          <w:rFonts w:hint="eastAsia" w:ascii="宋体" w:hAnsi="宋体" w:eastAsia="宋体" w:cs="宋体"/>
          <w:i/>
          <w:iCs/>
          <w:color w:val="auto"/>
          <w:sz w:val="24"/>
          <w:szCs w:val="24"/>
          <w:u w:val="single"/>
          <w:shd w:val="clear" w:color="auto" w:fill="auto"/>
          <w:lang w:val="en-US" w:eastAsia="zh-CN"/>
        </w:rPr>
        <w:t>供应商认为其他需提供的项目有关的资料（格式自定）</w:t>
      </w:r>
    </w:p>
    <w:p>
      <w:pPr>
        <w:pStyle w:val="15"/>
      </w:pP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p>
  <w:p>
    <w:pPr>
      <w:pStyle w:val="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5D978"/>
    <w:multiLevelType w:val="singleLevel"/>
    <w:tmpl w:val="1FC5D978"/>
    <w:lvl w:ilvl="0" w:tentative="0">
      <w:start w:val="2"/>
      <w:numFmt w:val="decimal"/>
      <w:lvlText w:val="%1."/>
      <w:lvlJc w:val="left"/>
      <w:pPr>
        <w:tabs>
          <w:tab w:val="left" w:pos="312"/>
        </w:tabs>
      </w:p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zdhMzk5NDc3MWIxZjlmOTU2NGI5OThkOGUyMmQifQ=="/>
  </w:docVars>
  <w:rsids>
    <w:rsidRoot w:val="693D54F0"/>
    <w:rsid w:val="02821CF5"/>
    <w:rsid w:val="052868E9"/>
    <w:rsid w:val="07AC6944"/>
    <w:rsid w:val="09734E97"/>
    <w:rsid w:val="0A3E1372"/>
    <w:rsid w:val="0E467160"/>
    <w:rsid w:val="0F22002E"/>
    <w:rsid w:val="0FDE56B8"/>
    <w:rsid w:val="10044D6A"/>
    <w:rsid w:val="11517E27"/>
    <w:rsid w:val="14DD16A9"/>
    <w:rsid w:val="15DF4337"/>
    <w:rsid w:val="182317DF"/>
    <w:rsid w:val="184976C3"/>
    <w:rsid w:val="1B5B039C"/>
    <w:rsid w:val="1D6A4E41"/>
    <w:rsid w:val="1DAB4267"/>
    <w:rsid w:val="20A77B6B"/>
    <w:rsid w:val="22746C01"/>
    <w:rsid w:val="2745577D"/>
    <w:rsid w:val="28A63567"/>
    <w:rsid w:val="29AD6A5D"/>
    <w:rsid w:val="2A5C0E3A"/>
    <w:rsid w:val="2A72151E"/>
    <w:rsid w:val="303270BC"/>
    <w:rsid w:val="30DC0CDC"/>
    <w:rsid w:val="325A0404"/>
    <w:rsid w:val="32605177"/>
    <w:rsid w:val="36B966AC"/>
    <w:rsid w:val="42905B96"/>
    <w:rsid w:val="477167C6"/>
    <w:rsid w:val="493C75C6"/>
    <w:rsid w:val="4C422575"/>
    <w:rsid w:val="4E4901EA"/>
    <w:rsid w:val="4FF34044"/>
    <w:rsid w:val="507D1084"/>
    <w:rsid w:val="563219D9"/>
    <w:rsid w:val="590844F7"/>
    <w:rsid w:val="603E3F93"/>
    <w:rsid w:val="62E244CB"/>
    <w:rsid w:val="65E027E8"/>
    <w:rsid w:val="66FD7771"/>
    <w:rsid w:val="693D54F0"/>
    <w:rsid w:val="69552417"/>
    <w:rsid w:val="6DEC3919"/>
    <w:rsid w:val="6EE456A3"/>
    <w:rsid w:val="73406844"/>
    <w:rsid w:val="750B119C"/>
    <w:rsid w:val="77670635"/>
    <w:rsid w:val="77A14083"/>
    <w:rsid w:val="7A79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w:basedOn w:val="1"/>
    <w:next w:val="1"/>
    <w:autoRedefine/>
    <w:qFormat/>
    <w:uiPriority w:val="0"/>
    <w:rPr>
      <w:sz w:val="26"/>
    </w:rPr>
  </w:style>
  <w:style w:type="paragraph" w:styleId="5">
    <w:name w:val="Body Text Indent"/>
    <w:basedOn w:val="1"/>
    <w:autoRedefine/>
    <w:qFormat/>
    <w:uiPriority w:val="0"/>
    <w:pPr>
      <w:spacing w:line="700" w:lineRule="exact"/>
      <w:ind w:left="960"/>
    </w:pPr>
    <w:rPr>
      <w:sz w:val="4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autoRedefine/>
    <w:qFormat/>
    <w:uiPriority w:val="0"/>
    <w:pPr>
      <w:spacing w:line="180" w:lineRule="auto"/>
      <w:jc w:val="center"/>
    </w:pPr>
    <w:rPr>
      <w:sz w:val="3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Emphasis"/>
    <w:basedOn w:val="11"/>
    <w:autoRedefine/>
    <w:qFormat/>
    <w:uiPriority w:val="0"/>
    <w:rPr>
      <w:i/>
    </w:rPr>
  </w:style>
  <w:style w:type="character" w:styleId="14">
    <w:name w:val="Hyperlink"/>
    <w:basedOn w:val="11"/>
    <w:autoRedefine/>
    <w:qFormat/>
    <w:uiPriority w:val="0"/>
    <w:rPr>
      <w:color w:val="0000FF"/>
      <w:u w:val="single"/>
    </w:rPr>
  </w:style>
  <w:style w:type="paragraph" w:customStyle="1" w:styleId="15">
    <w:name w:val="无间隔1"/>
    <w:basedOn w:val="1"/>
    <w:autoRedefine/>
    <w:qFormat/>
    <w:uiPriority w:val="1"/>
    <w:pPr>
      <w:spacing w:line="0" w:lineRule="atLeast"/>
      <w:ind w:firstLine="1080" w:firstLineChars="450"/>
    </w:pPr>
    <w:rPr>
      <w:rFonts w:ascii="微软雅黑" w:hAnsi="微软雅黑" w:eastAsia="微软雅黑"/>
      <w:position w:val="0"/>
      <w:sz w:val="24"/>
      <w:szCs w:val="24"/>
    </w:rPr>
  </w:style>
  <w:style w:type="paragraph" w:customStyle="1" w:styleId="16">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3435</Words>
  <Characters>3639</Characters>
  <Lines>0</Lines>
  <Paragraphs>0</Paragraphs>
  <TotalTime>11</TotalTime>
  <ScaleCrop>false</ScaleCrop>
  <LinksUpToDate>false</LinksUpToDate>
  <CharactersWithSpaces>4167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WPS_1566200333</cp:lastModifiedBy>
  <dcterms:modified xsi:type="dcterms:W3CDTF">2024-01-22T03:59:15Z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7DA8E72B8603468BB6253F670A3DEBBE_13</vt:lpwstr>
  </property>
</Properties>
</file>