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  <w:r>
        <w:rPr>
          <w:rFonts w:hint="eastAsia" w:ascii="宋体" w:hAnsi="宋体" w:cs="宋体"/>
          <w:b/>
          <w:bCs/>
          <w:szCs w:val="28"/>
        </w:rPr>
        <w:t>评审标准</w:t>
      </w:r>
    </w:p>
    <w:p>
      <w:pPr>
        <w:spacing w:line="312" w:lineRule="auto"/>
        <w:ind w:firstLine="643" w:firstLineChars="200"/>
        <w:jc w:val="center"/>
        <w:rPr>
          <w:rFonts w:ascii="宋体" w:hAnsi="宋体" w:cs="宋体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i/>
          <w:iCs/>
          <w:color w:val="FF0000"/>
          <w:sz w:val="32"/>
          <w:szCs w:val="32"/>
          <w:u w:val="single"/>
        </w:rPr>
        <w:t>（分值与评分标准仅供参考，采购人根据项目需求自行设定）</w:t>
      </w:r>
    </w:p>
    <w:p>
      <w:pPr>
        <w:spacing w:line="312" w:lineRule="auto"/>
        <w:ind w:firstLine="480" w:firstLineChars="200"/>
        <w:jc w:val="center"/>
        <w:rPr>
          <w:rFonts w:ascii="宋体" w:hAnsi="宋体" w:cs="宋体"/>
          <w:color w:val="FF0000"/>
          <w:sz w:val="24"/>
          <w:szCs w:val="24"/>
        </w:rPr>
      </w:pPr>
    </w:p>
    <w:tbl>
      <w:tblPr>
        <w:tblStyle w:val="10"/>
        <w:tblpPr w:leftFromText="180" w:rightFromText="180" w:vertAnchor="text" w:tblpXSpec="center" w:tblpY="1"/>
        <w:tblOverlap w:val="never"/>
        <w:tblW w:w="10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9"/>
        <w:gridCol w:w="955"/>
        <w:gridCol w:w="5997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序号</w:t>
            </w:r>
          </w:p>
        </w:tc>
        <w:tc>
          <w:tcPr>
            <w:tcW w:w="126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评分因素</w:t>
            </w:r>
          </w:p>
        </w:tc>
        <w:tc>
          <w:tcPr>
            <w:tcW w:w="9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分值</w:t>
            </w:r>
          </w:p>
        </w:tc>
        <w:tc>
          <w:tcPr>
            <w:tcW w:w="599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评分标准（以下评分标准为举例）</w:t>
            </w:r>
          </w:p>
        </w:tc>
        <w:tc>
          <w:tcPr>
            <w:tcW w:w="1404" w:type="dxa"/>
            <w:vAlign w:val="center"/>
          </w:tcPr>
          <w:p>
            <w:pPr>
              <w:pStyle w:val="14"/>
              <w:spacing w:before="0" w:after="0" w:line="440" w:lineRule="exact"/>
              <w:rPr>
                <w:rFonts w:ascii="宋体" w:hAnsi="宋体" w:eastAsia="宋体" w:cs="宋体"/>
                <w:color w:val="FF0000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投标报价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30</w:t>
            </w:r>
          </w:p>
        </w:tc>
        <w:tc>
          <w:tcPr>
            <w:tcW w:w="5997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投标报价得分＝（评标基准价/投标报价）×价格权重×100。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服务部分</w:t>
            </w:r>
          </w:p>
        </w:tc>
        <w:tc>
          <w:tcPr>
            <w:tcW w:w="9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微软雅黑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50</w:t>
            </w:r>
          </w:p>
        </w:tc>
        <w:tc>
          <w:tcPr>
            <w:tcW w:w="5997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服务需求内容提供书面方案。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1、施工方案与技术措施。（15分）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①方案描述清晰，完整可行，得15分。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②方案描述较清晰，较可行，得8-14分。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③方案描述不够清晰，可行性一般，得1-7分。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2、质量管理体系与质量保证措施。（15分）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①方案完整、详细、与本项目相适应，得15分。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②方案较完整、详细、与本项目较相适，得8-14分。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③方案不够完整、详细，与本项目不太相适，得1-7分。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3、安全管理体系与措施。（10分）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4、工期保证措施（10分）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④无方案，得0分。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采购人会根据采购服务要求为标准，对各供应商提供的书面方案进行横向比较评分。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商务部分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20</w:t>
            </w:r>
          </w:p>
        </w:tc>
        <w:tc>
          <w:tcPr>
            <w:tcW w:w="5997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供应商自20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年1月1日起在全国范围内提供过类似服务的，每提供1份合同或其他有效证明文件得5分，最高得20分。</w:t>
            </w:r>
          </w:p>
        </w:tc>
        <w:tc>
          <w:tcPr>
            <w:tcW w:w="1404" w:type="dxa"/>
            <w:vAlign w:val="center"/>
          </w:tcPr>
          <w:p>
            <w:pPr>
              <w:spacing w:line="320" w:lineRule="exact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提供合同或其他有效证明文件扫描件，原件备查。</w:t>
            </w:r>
          </w:p>
        </w:tc>
      </w:tr>
    </w:tbl>
    <w:p>
      <w:pPr>
        <w:spacing w:line="312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MDg4ZTM5NDY3YzUxM2U1ZjFiNGYzZDM0ZDBjODMifQ=="/>
  </w:docVars>
  <w:rsids>
    <w:rsidRoot w:val="53D8034D"/>
    <w:rsid w:val="0CD35768"/>
    <w:rsid w:val="48DE348E"/>
    <w:rsid w:val="4AD807FC"/>
    <w:rsid w:val="4F9C4F64"/>
    <w:rsid w:val="53D8034D"/>
    <w:rsid w:val="54D36D82"/>
    <w:rsid w:val="5FCA2049"/>
    <w:rsid w:val="6F1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8">
    <w:name w:val="heading 1"/>
    <w:basedOn w:val="1"/>
    <w:next w:val="1"/>
    <w:link w:val="13"/>
    <w:qFormat/>
    <w:uiPriority w:val="0"/>
    <w:pPr>
      <w:keepNext/>
      <w:keepLines/>
      <w:spacing w:before="340" w:beforeLines="0" w:after="330" w:afterLines="0" w:line="360" w:lineRule="auto"/>
      <w:jc w:val="center"/>
      <w:outlineLvl w:val="0"/>
    </w:pPr>
    <w:rPr>
      <w:rFonts w:ascii="宋体" w:hAnsi="宋体" w:eastAsia="宋体" w:cs="仿宋_GB2312"/>
      <w:b/>
      <w:bCs/>
      <w:kern w:val="44"/>
      <w:sz w:val="30"/>
      <w:szCs w:val="44"/>
    </w:rPr>
  </w:style>
  <w:style w:type="paragraph" w:styleId="9">
    <w:name w:val="heading 2"/>
    <w:basedOn w:val="1"/>
    <w:next w:val="1"/>
    <w:link w:val="12"/>
    <w:autoRedefine/>
    <w:semiHidden/>
    <w:unhideWhenUsed/>
    <w:qFormat/>
    <w:uiPriority w:val="0"/>
    <w:pPr>
      <w:keepNext/>
      <w:keepLines/>
      <w:spacing w:before="260" w:after="260" w:line="360" w:lineRule="auto"/>
      <w:jc w:val="center"/>
      <w:outlineLvl w:val="1"/>
    </w:pPr>
    <w:rPr>
      <w:rFonts w:ascii="Arial" w:hAnsi="Arial" w:eastAsia="宋体" w:cs="Times New Roman"/>
      <w:b/>
      <w:bCs/>
      <w:sz w:val="30"/>
      <w:szCs w:val="32"/>
    </w:rPr>
  </w:style>
  <w:style w:type="character" w:default="1" w:styleId="11">
    <w:name w:val="Default Paragraph Font"/>
    <w:autoRedefine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sz w:val="32"/>
    </w:rPr>
  </w:style>
  <w:style w:type="paragraph" w:styleId="4">
    <w:name w:val="Body Text 2"/>
    <w:basedOn w:val="1"/>
    <w:next w:val="3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5">
    <w:name w:val="Body Text First Indent 2"/>
    <w:basedOn w:val="6"/>
    <w:next w:val="3"/>
    <w:qFormat/>
    <w:uiPriority w:val="0"/>
    <w:pPr>
      <w:spacing w:after="120" w:line="240" w:lineRule="auto"/>
      <w:ind w:left="420" w:leftChars="200" w:firstLine="420" w:firstLineChars="200"/>
    </w:pPr>
  </w:style>
  <w:style w:type="paragraph" w:styleId="6">
    <w:name w:val="Body Text Indent"/>
    <w:basedOn w:val="1"/>
    <w:next w:val="7"/>
    <w:qFormat/>
    <w:uiPriority w:val="0"/>
    <w:pPr>
      <w:spacing w:line="700" w:lineRule="exact"/>
      <w:ind w:left="960"/>
    </w:pPr>
    <w:rPr>
      <w:sz w:val="44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character" w:customStyle="1" w:styleId="12">
    <w:name w:val="标题 2 Char"/>
    <w:link w:val="9"/>
    <w:autoRedefine/>
    <w:qFormat/>
    <w:uiPriority w:val="0"/>
    <w:rPr>
      <w:rFonts w:ascii="Arial" w:hAnsi="Arial" w:eastAsia="宋体" w:cs="Times New Roman"/>
      <w:b/>
      <w:bCs/>
      <w:sz w:val="30"/>
      <w:szCs w:val="32"/>
    </w:rPr>
  </w:style>
  <w:style w:type="character" w:customStyle="1" w:styleId="13">
    <w:name w:val="标题 1 Char1"/>
    <w:link w:val="8"/>
    <w:qFormat/>
    <w:uiPriority w:val="0"/>
    <w:rPr>
      <w:rFonts w:ascii="宋体" w:hAnsi="宋体" w:eastAsia="宋体"/>
      <w:b/>
      <w:bCs/>
      <w:kern w:val="2"/>
      <w:sz w:val="32"/>
      <w:lang w:val="en-US" w:eastAsia="zh-CN" w:bidi="ar-SA"/>
    </w:rPr>
  </w:style>
  <w:style w:type="paragraph" w:customStyle="1" w:styleId="14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2024-01-08T07:25:00Z</dcterms:created>
  <dc:creator>DW-N</dc:creator>
  <cp:lastModifiedBy>DW-N</cp:lastModifiedBy>
  <dcterms:modified xsi:type="dcterms:W3CDTF">2024-01-08T07:26:17Z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F218028CBBC14E03BE4CFD727D4F6223_11</vt:lpwstr>
  </property>
</Properties>
</file>