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after="0" w:line="360" w:lineRule="auto"/>
        <w:jc w:val="center"/>
        <w:rPr>
          <w:rFonts w:ascii="宋体" w:hAnsi="宋体" w:cs="宋体"/>
          <w:bCs/>
          <w:color w:val="auto"/>
          <w:highlight w:val="none"/>
        </w:rPr>
      </w:pPr>
      <w:r>
        <w:rPr>
          <w:rFonts w:hint="eastAsia" w:ascii="宋体" w:hAnsi="宋体" w:cs="微软雅黑"/>
          <w:b/>
          <w:bCs/>
          <w:color w:val="auto"/>
          <w:sz w:val="36"/>
          <w:szCs w:val="36"/>
          <w:highlight w:val="none"/>
        </w:rPr>
        <w:t>招标公告</w:t>
      </w:r>
    </w:p>
    <w:p>
      <w:pPr>
        <w:pageBreakBefore w:val="0"/>
        <w:kinsoku/>
        <w:wordWrap/>
        <w:overflowPunct/>
        <w:topLinePunct w:val="0"/>
        <w:autoSpaceDE/>
        <w:autoSpaceDN/>
        <w:bidi w:val="0"/>
        <w:snapToGrid w:val="0"/>
        <w:spacing w:before="31" w:beforeLines="10" w:after="31" w:afterLines="10" w:line="360" w:lineRule="auto"/>
        <w:rPr>
          <w:rFonts w:hint="eastAsia" w:ascii="宋体" w:hAnsi="宋体" w:cs="宋体"/>
          <w:b/>
          <w:bCs w:val="0"/>
          <w:color w:val="auto"/>
          <w:szCs w:val="21"/>
          <w:highlight w:val="none"/>
        </w:rPr>
      </w:pPr>
      <w:r>
        <w:rPr>
          <w:rFonts w:hint="eastAsia" w:ascii="宋体" w:hAnsi="宋体" w:cs="宋体"/>
          <w:b/>
          <w:bCs w:val="0"/>
          <w:color w:val="auto"/>
          <w:szCs w:val="21"/>
          <w:highlight w:val="none"/>
        </w:rPr>
        <w:t>1.招标条件</w:t>
      </w:r>
    </w:p>
    <w:p>
      <w:pPr>
        <w:keepNext w:val="0"/>
        <w:keepLines w:val="0"/>
        <w:pageBreakBefore w:val="0"/>
        <w:widowControl/>
        <w:kinsoku/>
        <w:wordWrap/>
        <w:overflowPunct/>
        <w:topLinePunct w:val="0"/>
        <w:autoSpaceDE/>
        <w:autoSpaceDN/>
        <w:bidi w:val="0"/>
        <w:adjustRightInd/>
        <w:snapToGrid w:val="0"/>
        <w:spacing w:before="31" w:beforeLines="10" w:after="31" w:afterLines="10" w:line="360" w:lineRule="auto"/>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本招标项目</w:t>
      </w:r>
      <w:r>
        <w:rPr>
          <w:rFonts w:hint="eastAsia" w:ascii="宋体" w:hAnsi="宋体" w:cs="宋体"/>
          <w:bCs/>
          <w:color w:val="auto"/>
          <w:szCs w:val="21"/>
          <w:highlight w:val="none"/>
          <w:lang w:eastAsia="zh-CN"/>
        </w:rPr>
        <w:t>茂名博贺电厂3、4号2×1000MW机组工程第四批辅机设备（第21包：磁悬浮氧化风机）采购</w:t>
      </w:r>
      <w:r>
        <w:rPr>
          <w:rFonts w:hint="eastAsia" w:ascii="宋体" w:hAnsi="宋体" w:cs="宋体"/>
          <w:bCs/>
          <w:color w:val="auto"/>
          <w:szCs w:val="21"/>
          <w:highlight w:val="none"/>
        </w:rPr>
        <w:t>招标人为</w:t>
      </w:r>
      <w:r>
        <w:rPr>
          <w:rFonts w:hint="eastAsia" w:ascii="宋体" w:hAnsi="宋体" w:cs="宋体"/>
          <w:bCs/>
          <w:color w:val="auto"/>
          <w:szCs w:val="21"/>
          <w:highlight w:val="none"/>
          <w:lang w:eastAsia="zh-CN"/>
        </w:rPr>
        <w:t>广东粤电博贺能源有限公司</w:t>
      </w:r>
      <w:r>
        <w:rPr>
          <w:rFonts w:hint="eastAsia" w:ascii="宋体" w:hAnsi="宋体" w:cs="宋体"/>
          <w:bCs/>
          <w:color w:val="auto"/>
          <w:szCs w:val="21"/>
          <w:highlight w:val="none"/>
        </w:rPr>
        <w:t>，招标项目资金来自项目法人自筹资金。</w:t>
      </w:r>
      <w:r>
        <w:rPr>
          <w:rFonts w:hint="eastAsia" w:ascii="宋体" w:hAnsi="宋体" w:cs="宋体"/>
          <w:bCs/>
          <w:color w:val="auto"/>
          <w:szCs w:val="21"/>
          <w:highlight w:val="none"/>
          <w:lang w:eastAsia="zh-CN"/>
        </w:rPr>
        <w:t>广东省机电设备招标有限公司</w:t>
      </w:r>
      <w:r>
        <w:rPr>
          <w:rFonts w:hint="eastAsia" w:ascii="宋体" w:hAnsi="宋体" w:cs="宋体"/>
          <w:bCs/>
          <w:color w:val="auto"/>
          <w:szCs w:val="21"/>
          <w:highlight w:val="none"/>
        </w:rPr>
        <w:t>受招标人委托，现对</w:t>
      </w:r>
      <w:r>
        <w:rPr>
          <w:rFonts w:hint="eastAsia" w:ascii="宋体" w:hAnsi="宋体" w:cs="宋体"/>
          <w:bCs/>
          <w:color w:val="auto"/>
          <w:szCs w:val="21"/>
          <w:highlight w:val="none"/>
          <w:lang w:eastAsia="zh-CN"/>
        </w:rPr>
        <w:t>茂名博贺电厂3、4号2×1000MW机组工程第四批辅机设备（第21包：磁悬浮氧化风机）采购</w:t>
      </w:r>
      <w:r>
        <w:rPr>
          <w:rFonts w:hint="eastAsia" w:ascii="宋体" w:hAnsi="宋体" w:cs="宋体"/>
          <w:bCs/>
          <w:color w:val="auto"/>
          <w:szCs w:val="21"/>
          <w:highlight w:val="none"/>
        </w:rPr>
        <w:t>进行公开招标。</w:t>
      </w:r>
    </w:p>
    <w:p>
      <w:pPr>
        <w:pStyle w:val="6"/>
        <w:pageBreakBefore w:val="0"/>
        <w:kinsoku/>
        <w:wordWrap/>
        <w:overflowPunct/>
        <w:topLinePunct w:val="0"/>
        <w:autoSpaceDE/>
        <w:autoSpaceDN/>
        <w:bidi w:val="0"/>
        <w:spacing w:before="31" w:beforeLines="10" w:after="31" w:afterLines="10" w:line="360" w:lineRule="auto"/>
        <w:rPr>
          <w:rFonts w:hint="eastAsia"/>
          <w:highlight w:val="none"/>
        </w:rPr>
      </w:pPr>
    </w:p>
    <w:p>
      <w:pPr>
        <w:pageBreakBefore w:val="0"/>
        <w:tabs>
          <w:tab w:val="left" w:pos="760"/>
        </w:tabs>
        <w:kinsoku/>
        <w:wordWrap/>
        <w:overflowPunct/>
        <w:topLinePunct w:val="0"/>
        <w:autoSpaceDE/>
        <w:autoSpaceDN/>
        <w:bidi w:val="0"/>
        <w:spacing w:before="31" w:beforeLines="10" w:after="31" w:afterLines="10" w:line="360" w:lineRule="auto"/>
        <w:rPr>
          <w:rFonts w:ascii="Times New Roman" w:hAnsi="黑体"/>
          <w:b/>
          <w:color w:val="auto"/>
          <w:sz w:val="24"/>
          <w:szCs w:val="24"/>
          <w:highlight w:val="none"/>
        </w:rPr>
      </w:pPr>
      <w:r>
        <w:rPr>
          <w:rFonts w:hint="eastAsia" w:ascii="Times New Roman" w:hAnsi="黑体"/>
          <w:b/>
          <w:color w:val="auto"/>
          <w:sz w:val="24"/>
          <w:szCs w:val="24"/>
          <w:highlight w:val="none"/>
        </w:rPr>
        <w:t>2.</w:t>
      </w:r>
      <w:r>
        <w:rPr>
          <w:rFonts w:ascii="Times New Roman" w:hAnsi="黑体"/>
          <w:b/>
          <w:color w:val="auto"/>
          <w:sz w:val="24"/>
          <w:szCs w:val="24"/>
          <w:highlight w:val="none"/>
        </w:rPr>
        <w:t>项目概况与招标范围</w:t>
      </w:r>
    </w:p>
    <w:p>
      <w:pPr>
        <w:keepNext w:val="0"/>
        <w:keepLines w:val="0"/>
        <w:pageBreakBefore w:val="0"/>
        <w:kinsoku/>
        <w:wordWrap/>
        <w:overflowPunct/>
        <w:topLinePunct w:val="0"/>
        <w:autoSpaceDE/>
        <w:autoSpaceDN/>
        <w:bidi w:val="0"/>
        <w:snapToGrid w:val="0"/>
        <w:spacing w:before="31" w:beforeLines="10" w:after="31" w:afterLines="10"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2.1项目概况：</w:t>
      </w:r>
    </w:p>
    <w:p>
      <w:pPr>
        <w:keepNext w:val="0"/>
        <w:keepLines w:val="0"/>
        <w:pageBreakBefore w:val="0"/>
        <w:kinsoku/>
        <w:wordWrap/>
        <w:overflowPunct/>
        <w:topLinePunct w:val="0"/>
        <w:autoSpaceDE/>
        <w:autoSpaceDN/>
        <w:bidi w:val="0"/>
        <w:spacing w:before="31" w:beforeLines="10" w:after="31" w:afterLines="10" w:line="360" w:lineRule="auto"/>
        <w:ind w:firstLine="420" w:firstLineChars="200"/>
        <w:rPr>
          <w:rFonts w:hint="eastAsia" w:ascii="宋体" w:hAnsi="宋体" w:cs="宋体"/>
          <w:bCs/>
          <w:color w:val="auto"/>
          <w:highlight w:val="none"/>
          <w:lang w:eastAsia="zh-CN"/>
        </w:rPr>
      </w:pPr>
      <w:r>
        <w:rPr>
          <w:rFonts w:hint="eastAsia" w:ascii="宋体" w:hAnsi="宋体" w:cs="宋体"/>
          <w:bCs/>
          <w:color w:val="auto"/>
          <w:highlight w:val="none"/>
          <w:lang w:eastAsia="zh-CN"/>
        </w:rPr>
        <w:t>（</w:t>
      </w:r>
      <w:r>
        <w:rPr>
          <w:rFonts w:hint="eastAsia" w:ascii="宋体" w:hAnsi="宋体" w:cs="宋体"/>
          <w:bCs/>
          <w:color w:val="auto"/>
          <w:highlight w:val="none"/>
          <w:lang w:val="en-US" w:eastAsia="zh-CN"/>
        </w:rPr>
        <w:t>1</w:t>
      </w:r>
      <w:r>
        <w:rPr>
          <w:rFonts w:hint="eastAsia" w:ascii="宋体" w:hAnsi="宋体" w:cs="宋体"/>
          <w:bCs/>
          <w:color w:val="auto"/>
          <w:highlight w:val="none"/>
          <w:lang w:eastAsia="zh-CN"/>
        </w:rPr>
        <w:t>）</w:t>
      </w:r>
      <w:r>
        <w:rPr>
          <w:rFonts w:hint="eastAsia" w:ascii="宋体" w:hAnsi="宋体" w:cs="宋体"/>
          <w:bCs/>
          <w:color w:val="auto"/>
          <w:highlight w:val="none"/>
        </w:rPr>
        <w:t>项目名称：</w:t>
      </w:r>
      <w:r>
        <w:rPr>
          <w:rFonts w:hint="eastAsia" w:ascii="宋体" w:hAnsi="宋体" w:cs="宋体"/>
          <w:bCs/>
          <w:color w:val="auto"/>
          <w:highlight w:val="none"/>
          <w:lang w:eastAsia="zh-CN"/>
        </w:rPr>
        <w:t>茂名博贺电厂3、4号2×1000MW机组工程第四批辅机设备（第21包：磁悬浮氧化风机）采购</w:t>
      </w:r>
    </w:p>
    <w:p>
      <w:pPr>
        <w:keepNext w:val="0"/>
        <w:keepLines w:val="0"/>
        <w:pageBreakBefore w:val="0"/>
        <w:kinsoku/>
        <w:wordWrap/>
        <w:overflowPunct/>
        <w:topLinePunct w:val="0"/>
        <w:autoSpaceDE/>
        <w:autoSpaceDN/>
        <w:bidi w:val="0"/>
        <w:snapToGrid w:val="0"/>
        <w:spacing w:before="31" w:beforeLines="10" w:after="31" w:afterLines="10"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招标编号：</w:t>
      </w:r>
      <w:r>
        <w:rPr>
          <w:rFonts w:hint="eastAsia" w:ascii="宋体" w:hAnsi="宋体" w:cs="宋体"/>
          <w:bCs/>
          <w:color w:val="FF0000"/>
          <w:szCs w:val="21"/>
          <w:highlight w:val="none"/>
          <w:lang w:eastAsia="zh-CN"/>
        </w:rPr>
        <w:t>M4400000707022471001</w:t>
      </w:r>
    </w:p>
    <w:p>
      <w:pPr>
        <w:keepNext w:val="0"/>
        <w:keepLines w:val="0"/>
        <w:pageBreakBefore w:val="0"/>
        <w:numPr>
          <w:ilvl w:val="0"/>
          <w:numId w:val="0"/>
        </w:numPr>
        <w:kinsoku/>
        <w:wordWrap/>
        <w:overflowPunct/>
        <w:topLinePunct w:val="0"/>
        <w:autoSpaceDE/>
        <w:autoSpaceDN/>
        <w:bidi w:val="0"/>
        <w:snapToGrid w:val="0"/>
        <w:spacing w:before="31" w:beforeLines="10" w:after="31" w:afterLines="10"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项目建设单位：</w:t>
      </w:r>
      <w:r>
        <w:rPr>
          <w:rFonts w:hint="eastAsia" w:ascii="宋体" w:hAnsi="宋体" w:cs="宋体"/>
          <w:bCs/>
          <w:color w:val="auto"/>
          <w:szCs w:val="21"/>
          <w:highlight w:val="none"/>
          <w:lang w:eastAsia="zh-CN"/>
        </w:rPr>
        <w:t>广东粤电博贺能源有限公司</w:t>
      </w:r>
    </w:p>
    <w:p>
      <w:pPr>
        <w:keepNext w:val="0"/>
        <w:keepLines w:val="0"/>
        <w:pageBreakBefore w:val="0"/>
        <w:kinsoku/>
        <w:wordWrap/>
        <w:overflowPunct/>
        <w:topLinePunct w:val="0"/>
        <w:autoSpaceDE/>
        <w:autoSpaceDN/>
        <w:bidi w:val="0"/>
        <w:snapToGrid w:val="0"/>
        <w:spacing w:before="31" w:beforeLines="10" w:after="31" w:afterLines="10"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）项目地址：</w:t>
      </w:r>
      <w:r>
        <w:rPr>
          <w:rFonts w:hint="eastAsia" w:ascii="宋体" w:hAnsi="宋体" w:cs="宋体"/>
          <w:bCs/>
          <w:color w:val="auto"/>
          <w:szCs w:val="21"/>
          <w:highlight w:val="none"/>
          <w:lang w:eastAsia="zh-CN"/>
        </w:rPr>
        <w:t xml:space="preserve"> 项目厂址在茂名博贺电厂1、2号机组西侧，位于广东省茂名市滨海新区电城镇茂名港博贺港区（北山岭区域），即博贺湾东南部东阁岭至莲头岭沙坝附近的潟湖滩涂和海域（半岛区域）。</w:t>
      </w:r>
    </w:p>
    <w:p>
      <w:pPr>
        <w:keepNext w:val="0"/>
        <w:keepLines w:val="0"/>
        <w:pageBreakBefore w:val="0"/>
        <w:kinsoku/>
        <w:wordWrap/>
        <w:overflowPunct/>
        <w:topLinePunct w:val="0"/>
        <w:autoSpaceDE/>
        <w:autoSpaceDN/>
        <w:bidi w:val="0"/>
        <w:snapToGrid w:val="0"/>
        <w:spacing w:before="31" w:beforeLines="10" w:after="31" w:afterLines="10"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）项目规模：</w:t>
      </w:r>
      <w:r>
        <w:rPr>
          <w:rFonts w:hint="eastAsia" w:ascii="宋体" w:hAnsi="宋体" w:eastAsia="宋体" w:cs="宋体"/>
          <w:bCs/>
          <w:color w:val="auto"/>
          <w:szCs w:val="21"/>
          <w:highlight w:val="none"/>
          <w:lang w:val="en-US" w:eastAsia="zh-CN"/>
        </w:rPr>
        <w:t>本项目为二期扩建项目，</w:t>
      </w:r>
      <w:r>
        <w:rPr>
          <w:rFonts w:hint="eastAsia" w:ascii="宋体" w:hAnsi="宋体" w:cs="宋体"/>
          <w:bCs/>
          <w:color w:val="auto"/>
          <w:szCs w:val="21"/>
          <w:highlight w:val="none"/>
          <w:lang w:val="en-US" w:eastAsia="zh-CN"/>
        </w:rPr>
        <w:t>计划建设</w:t>
      </w:r>
      <w:r>
        <w:rPr>
          <w:rFonts w:hint="eastAsia" w:ascii="宋体" w:hAnsi="宋体" w:cs="宋体"/>
          <w:bCs/>
          <w:color w:val="auto"/>
          <w:szCs w:val="21"/>
          <w:highlight w:val="none"/>
        </w:rPr>
        <w:t>茂名博贺电厂3、4号2×1000MW超超临界燃煤发电机组工程项目，同步按超低排放标准建设烟气脱硫、脱硝和除尘等环保设施，并预留碳捕集接口。</w:t>
      </w:r>
    </w:p>
    <w:p>
      <w:pPr>
        <w:pStyle w:val="5"/>
        <w:keepNext w:val="0"/>
        <w:keepLines w:val="0"/>
        <w:pageBreakBefore w:val="0"/>
        <w:kinsoku/>
        <w:wordWrap/>
        <w:overflowPunct/>
        <w:topLinePunct w:val="0"/>
        <w:autoSpaceDE/>
        <w:autoSpaceDN/>
        <w:bidi w:val="0"/>
        <w:spacing w:before="31" w:beforeLines="10" w:after="31" w:afterLines="10" w:line="360" w:lineRule="auto"/>
        <w:ind w:firstLine="420" w:firstLineChars="200"/>
        <w:rPr>
          <w:rFonts w:hint="eastAsia" w:cs="宋体"/>
          <w:bCs/>
          <w:color w:val="auto"/>
          <w:kern w:val="2"/>
          <w:sz w:val="21"/>
          <w:szCs w:val="21"/>
          <w:highlight w:val="none"/>
        </w:rPr>
      </w:pPr>
      <w:r>
        <w:rPr>
          <w:rFonts w:hint="eastAsia" w:cs="宋体"/>
          <w:bCs/>
          <w:color w:val="auto"/>
          <w:kern w:val="2"/>
          <w:sz w:val="21"/>
          <w:szCs w:val="21"/>
          <w:highlight w:val="none"/>
        </w:rPr>
        <w:t>（</w:t>
      </w:r>
      <w:r>
        <w:rPr>
          <w:rFonts w:hint="eastAsia" w:cs="宋体"/>
          <w:bCs/>
          <w:color w:val="auto"/>
          <w:kern w:val="2"/>
          <w:sz w:val="21"/>
          <w:szCs w:val="21"/>
          <w:highlight w:val="none"/>
          <w:lang w:val="en-US" w:eastAsia="zh-CN"/>
        </w:rPr>
        <w:t>5</w:t>
      </w:r>
      <w:r>
        <w:rPr>
          <w:rFonts w:hint="eastAsia" w:cs="宋体"/>
          <w:bCs/>
          <w:color w:val="auto"/>
          <w:kern w:val="2"/>
          <w:sz w:val="21"/>
          <w:szCs w:val="21"/>
          <w:highlight w:val="none"/>
        </w:rPr>
        <w:t>）项目计划投产时间：项目计划2024年12月底前3、4号机组投产。</w:t>
      </w:r>
    </w:p>
    <w:p>
      <w:pPr>
        <w:keepNext w:val="0"/>
        <w:keepLines w:val="0"/>
        <w:pageBreakBefore w:val="0"/>
        <w:kinsoku/>
        <w:wordWrap/>
        <w:overflowPunct/>
        <w:topLinePunct w:val="0"/>
        <w:autoSpaceDE/>
        <w:autoSpaceDN/>
        <w:bidi w:val="0"/>
        <w:snapToGrid w:val="0"/>
        <w:spacing w:before="31" w:beforeLines="10" w:after="31" w:afterLines="10"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2.2招标范围：</w:t>
      </w:r>
    </w:p>
    <w:tbl>
      <w:tblPr>
        <w:tblStyle w:val="7"/>
        <w:tblW w:w="84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4"/>
        <w:gridCol w:w="2701"/>
        <w:gridCol w:w="3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blHeader/>
          <w:jc w:val="center"/>
        </w:trPr>
        <w:tc>
          <w:tcPr>
            <w:tcW w:w="2414" w:type="dxa"/>
            <w:noWrap w:val="0"/>
            <w:vAlign w:val="center"/>
          </w:tcPr>
          <w:p>
            <w:pPr>
              <w:pageBreakBefore w:val="0"/>
              <w:kinsoku/>
              <w:wordWrap/>
              <w:overflowPunct/>
              <w:topLinePunct w:val="0"/>
              <w:autoSpaceDE/>
              <w:autoSpaceDN/>
              <w:bidi w:val="0"/>
              <w:snapToGrid w:val="0"/>
              <w:spacing w:before="31" w:beforeLines="10" w:after="31" w:afterLines="10" w:line="240" w:lineRule="auto"/>
              <w:jc w:val="center"/>
              <w:rPr>
                <w:rFonts w:ascii="宋体" w:hAnsi="宋体" w:cs="宋体"/>
                <w:bCs/>
                <w:color w:val="auto"/>
                <w:szCs w:val="21"/>
                <w:highlight w:val="none"/>
              </w:rPr>
            </w:pPr>
            <w:r>
              <w:rPr>
                <w:rFonts w:hint="eastAsia" w:ascii="宋体" w:hAnsi="宋体" w:cs="宋体"/>
                <w:bCs/>
                <w:color w:val="auto"/>
                <w:szCs w:val="21"/>
                <w:highlight w:val="none"/>
              </w:rPr>
              <w:t>招标编号</w:t>
            </w:r>
          </w:p>
        </w:tc>
        <w:tc>
          <w:tcPr>
            <w:tcW w:w="2701" w:type="dxa"/>
            <w:noWrap w:val="0"/>
            <w:vAlign w:val="center"/>
          </w:tcPr>
          <w:p>
            <w:pPr>
              <w:pageBreakBefore w:val="0"/>
              <w:kinsoku/>
              <w:wordWrap/>
              <w:overflowPunct/>
              <w:topLinePunct w:val="0"/>
              <w:autoSpaceDE/>
              <w:autoSpaceDN/>
              <w:bidi w:val="0"/>
              <w:snapToGrid w:val="0"/>
              <w:spacing w:before="31" w:beforeLines="10" w:after="31" w:afterLines="10" w:line="240" w:lineRule="auto"/>
              <w:jc w:val="center"/>
              <w:rPr>
                <w:rFonts w:ascii="宋体" w:hAnsi="宋体" w:cs="宋体"/>
                <w:bCs/>
                <w:color w:val="auto"/>
                <w:sz w:val="32"/>
                <w:szCs w:val="21"/>
                <w:highlight w:val="none"/>
              </w:rPr>
            </w:pPr>
            <w:r>
              <w:rPr>
                <w:rFonts w:hint="eastAsia" w:ascii="宋体" w:hAnsi="宋体" w:cs="宋体"/>
                <w:bCs/>
                <w:color w:val="auto"/>
                <w:szCs w:val="21"/>
                <w:highlight w:val="none"/>
              </w:rPr>
              <w:t>设备名称</w:t>
            </w:r>
          </w:p>
        </w:tc>
        <w:tc>
          <w:tcPr>
            <w:tcW w:w="3293" w:type="dxa"/>
            <w:noWrap w:val="0"/>
            <w:vAlign w:val="center"/>
          </w:tcPr>
          <w:p>
            <w:pPr>
              <w:pageBreakBefore w:val="0"/>
              <w:kinsoku/>
              <w:wordWrap/>
              <w:overflowPunct/>
              <w:topLinePunct w:val="0"/>
              <w:autoSpaceDE/>
              <w:autoSpaceDN/>
              <w:bidi w:val="0"/>
              <w:snapToGrid w:val="0"/>
              <w:spacing w:before="31" w:beforeLines="10" w:after="31" w:afterLines="10" w:line="240" w:lineRule="auto"/>
              <w:jc w:val="center"/>
              <w:rPr>
                <w:rFonts w:ascii="宋体" w:hAnsi="宋体" w:cs="宋体"/>
                <w:bCs/>
                <w:color w:val="auto"/>
                <w:sz w:val="32"/>
                <w:szCs w:val="21"/>
                <w:highlight w:val="none"/>
              </w:rPr>
            </w:pPr>
            <w:r>
              <w:rPr>
                <w:rFonts w:hint="eastAsia" w:ascii="宋体" w:hAnsi="宋体" w:cs="宋体"/>
                <w:bCs/>
                <w:color w:val="auto"/>
                <w:szCs w:val="21"/>
                <w:highlight w:val="none"/>
              </w:rPr>
              <w:t>数量/单位</w:t>
            </w:r>
          </w:p>
          <w:p>
            <w:pPr>
              <w:pageBreakBefore w:val="0"/>
              <w:kinsoku/>
              <w:wordWrap/>
              <w:overflowPunct/>
              <w:topLinePunct w:val="0"/>
              <w:autoSpaceDE/>
              <w:autoSpaceDN/>
              <w:bidi w:val="0"/>
              <w:snapToGrid w:val="0"/>
              <w:spacing w:before="31" w:beforeLines="10" w:after="31" w:afterLines="10" w:line="240" w:lineRule="auto"/>
              <w:jc w:val="center"/>
              <w:rPr>
                <w:rFonts w:ascii="宋体" w:hAnsi="宋体" w:cs="宋体"/>
                <w:bCs/>
                <w:color w:val="auto"/>
                <w:sz w:val="32"/>
                <w:szCs w:val="21"/>
                <w:highlight w:val="none"/>
              </w:rPr>
            </w:pPr>
            <w:r>
              <w:rPr>
                <w:rFonts w:hint="eastAsia" w:ascii="宋体" w:hAnsi="宋体" w:cs="宋体"/>
                <w:bCs/>
                <w:color w:val="auto"/>
                <w:szCs w:val="21"/>
                <w:highlight w:val="none"/>
              </w:rPr>
              <w:t>（具体以技术规范书为准）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414" w:type="dxa"/>
            <w:noWrap w:val="0"/>
            <w:vAlign w:val="center"/>
          </w:tcPr>
          <w:p>
            <w:pPr>
              <w:pageBreakBefore w:val="0"/>
              <w:kinsoku/>
              <w:wordWrap/>
              <w:overflowPunct/>
              <w:topLinePunct w:val="0"/>
              <w:autoSpaceDE/>
              <w:autoSpaceDN/>
              <w:bidi w:val="0"/>
              <w:spacing w:before="31" w:beforeLines="10" w:after="31" w:afterLines="10" w:line="240" w:lineRule="auto"/>
              <w:jc w:val="center"/>
              <w:rPr>
                <w:rFonts w:hint="eastAsia" w:ascii="宋体" w:hAnsi="宋体" w:eastAsia="宋体" w:cs="宋体"/>
                <w:bCs/>
                <w:color w:val="auto"/>
                <w:highlight w:val="none"/>
                <w:lang w:eastAsia="zh-CN"/>
              </w:rPr>
            </w:pPr>
            <w:r>
              <w:rPr>
                <w:rFonts w:hint="eastAsia" w:ascii="宋体" w:hAnsi="宋体" w:cs="宋体"/>
                <w:bCs/>
                <w:color w:val="FF0000"/>
                <w:highlight w:val="none"/>
                <w:lang w:eastAsia="zh-CN"/>
              </w:rPr>
              <w:t>M4400000707022471001</w:t>
            </w:r>
          </w:p>
        </w:tc>
        <w:tc>
          <w:tcPr>
            <w:tcW w:w="2701" w:type="dxa"/>
            <w:noWrap w:val="0"/>
            <w:vAlign w:val="center"/>
          </w:tcPr>
          <w:p>
            <w:pPr>
              <w:pageBreakBefore w:val="0"/>
              <w:kinsoku/>
              <w:wordWrap/>
              <w:overflowPunct/>
              <w:topLinePunct w:val="0"/>
              <w:autoSpaceDE/>
              <w:autoSpaceDN/>
              <w:bidi w:val="0"/>
              <w:spacing w:before="31" w:beforeLines="10" w:after="31" w:afterLines="10" w:line="240" w:lineRule="auto"/>
              <w:jc w:val="center"/>
              <w:rPr>
                <w:rFonts w:hint="eastAsia" w:ascii="宋体" w:hAnsi="宋体" w:eastAsia="宋体" w:cs="宋体"/>
                <w:bCs/>
                <w:color w:val="auto"/>
                <w:highlight w:val="none"/>
                <w:lang w:eastAsia="zh-CN"/>
              </w:rPr>
            </w:pPr>
            <w:r>
              <w:rPr>
                <w:rFonts w:hint="eastAsia" w:ascii="宋体" w:hAnsi="宋体" w:cs="宋体"/>
                <w:bCs/>
                <w:color w:val="FF0000"/>
                <w:szCs w:val="21"/>
                <w:highlight w:val="none"/>
                <w:lang w:eastAsia="zh-CN"/>
              </w:rPr>
              <w:t>氧化风机</w:t>
            </w:r>
          </w:p>
        </w:tc>
        <w:tc>
          <w:tcPr>
            <w:tcW w:w="3293" w:type="dxa"/>
            <w:noWrap w:val="0"/>
            <w:vAlign w:val="center"/>
          </w:tcPr>
          <w:p>
            <w:pPr>
              <w:pageBreakBefore w:val="0"/>
              <w:kinsoku/>
              <w:wordWrap/>
              <w:overflowPunct/>
              <w:topLinePunct w:val="0"/>
              <w:autoSpaceDE/>
              <w:autoSpaceDN/>
              <w:bidi w:val="0"/>
              <w:spacing w:before="31" w:beforeLines="10" w:after="31" w:afterLines="10" w:line="240" w:lineRule="auto"/>
              <w:jc w:val="left"/>
              <w:rPr>
                <w:rFonts w:hint="eastAsia" w:ascii="宋体" w:hAnsi="宋体" w:cs="宋体"/>
                <w:bCs/>
                <w:color w:val="auto"/>
                <w:highlight w:val="none"/>
              </w:rPr>
            </w:pPr>
            <w:r>
              <w:rPr>
                <w:rFonts w:hint="eastAsia" w:ascii="宋体" w:hAnsi="宋体" w:cs="宋体"/>
                <w:bCs/>
                <w:color w:val="auto"/>
                <w:highlight w:val="none"/>
              </w:rPr>
              <w:t>2台1000MW超超临界</w:t>
            </w:r>
            <w:r>
              <w:rPr>
                <w:rFonts w:hint="eastAsia" w:ascii="宋体" w:hAnsi="宋体" w:cs="宋体"/>
                <w:bCs/>
                <w:color w:val="auto"/>
                <w:highlight w:val="none"/>
                <w:lang w:val="en-US" w:eastAsia="zh-CN"/>
              </w:rPr>
              <w:t>燃煤</w:t>
            </w:r>
            <w:r>
              <w:rPr>
                <w:rFonts w:hint="eastAsia" w:ascii="宋体" w:hAnsi="宋体" w:cs="宋体"/>
                <w:bCs/>
                <w:color w:val="auto"/>
                <w:highlight w:val="none"/>
              </w:rPr>
              <w:t>机组配套的磁悬浮</w:t>
            </w:r>
            <w:r>
              <w:rPr>
                <w:rFonts w:hint="eastAsia" w:ascii="宋体" w:hAnsi="宋体" w:cs="宋体"/>
                <w:bCs/>
                <w:color w:val="FF0000"/>
                <w:highlight w:val="none"/>
                <w:lang w:eastAsia="zh-CN"/>
              </w:rPr>
              <w:t>氧化风机</w:t>
            </w:r>
            <w:r>
              <w:rPr>
                <w:rFonts w:hint="eastAsia" w:ascii="宋体" w:hAnsi="宋体" w:cs="宋体"/>
                <w:bCs/>
                <w:color w:val="auto"/>
                <w:highlight w:val="none"/>
                <w:lang w:eastAsia="zh-CN"/>
              </w:rPr>
              <w:t>，</w:t>
            </w:r>
            <w:r>
              <w:rPr>
                <w:rFonts w:hint="eastAsia" w:ascii="宋体" w:hAnsi="宋体" w:cs="宋体"/>
                <w:bCs/>
                <w:color w:val="auto"/>
                <w:highlight w:val="none"/>
              </w:rPr>
              <w:t>具体采购范围及要求详见《</w:t>
            </w:r>
            <w:r>
              <w:rPr>
                <w:rFonts w:hint="eastAsia" w:ascii="宋体" w:hAnsi="宋体" w:cs="宋体"/>
                <w:bCs/>
                <w:color w:val="auto"/>
                <w:highlight w:val="none"/>
                <w:lang w:eastAsia="zh-CN"/>
              </w:rPr>
              <w:t>茂名博贺电厂3、4号2×1000MW机组工程第四批辅机设备（第21包：磁悬浮氧化风机）采购</w:t>
            </w:r>
            <w:r>
              <w:rPr>
                <w:rFonts w:hint="eastAsia" w:ascii="宋体" w:hAnsi="宋体" w:cs="宋体"/>
                <w:bCs/>
                <w:color w:val="auto"/>
                <w:highlight w:val="none"/>
              </w:rPr>
              <w:t>技术规范书》。</w:t>
            </w:r>
          </w:p>
        </w:tc>
      </w:tr>
    </w:tbl>
    <w:p>
      <w:pPr>
        <w:keepNext w:val="0"/>
        <w:keepLines w:val="0"/>
        <w:pageBreakBefore w:val="0"/>
        <w:kinsoku/>
        <w:wordWrap/>
        <w:overflowPunct/>
        <w:topLinePunct w:val="0"/>
        <w:autoSpaceDE/>
        <w:autoSpaceDN/>
        <w:bidi w:val="0"/>
        <w:snapToGrid w:val="0"/>
        <w:spacing w:before="31" w:beforeLines="10" w:after="31" w:afterLines="10" w:line="360" w:lineRule="auto"/>
        <w:ind w:firstLine="420" w:firstLineChars="200"/>
        <w:textAlignment w:val="auto"/>
        <w:rPr>
          <w:rFonts w:hint="eastAsia" w:ascii="宋体" w:hAnsi="宋体"/>
          <w:color w:val="auto"/>
          <w:szCs w:val="21"/>
          <w:highlight w:val="none"/>
        </w:rPr>
      </w:pPr>
      <w:bookmarkStart w:id="0" w:name="_Toc515355908"/>
      <w:bookmarkStart w:id="1" w:name="_Toc515376278"/>
      <w:bookmarkStart w:id="2" w:name="_Toc515284180"/>
      <w:bookmarkStart w:id="3" w:name="_Toc515283849"/>
      <w:bookmarkStart w:id="4" w:name="_Toc519691261"/>
      <w:bookmarkStart w:id="5" w:name="_Toc515282629"/>
      <w:bookmarkStart w:id="6" w:name="_Toc515282413"/>
      <w:bookmarkStart w:id="7" w:name="_Toc515355800"/>
      <w:bookmarkStart w:id="8" w:name="_Toc515283958"/>
      <w:bookmarkStart w:id="9" w:name="_Toc515281741"/>
      <w:r>
        <w:rPr>
          <w:rFonts w:hint="eastAsia" w:ascii="宋体" w:hAnsi="宋体" w:cs="宋体"/>
          <w:color w:val="auto"/>
          <w:szCs w:val="21"/>
          <w:highlight w:val="none"/>
        </w:rPr>
        <w:t>投标人必须对招标范围内的全部内容进行投标，不允许只对部分内容投标；如有重大缺漏，将导致投标被否决。</w:t>
      </w:r>
      <w:r>
        <w:rPr>
          <w:rFonts w:hint="eastAsia" w:ascii="宋体" w:hAnsi="宋体"/>
          <w:color w:val="auto"/>
          <w:szCs w:val="21"/>
          <w:highlight w:val="none"/>
        </w:rPr>
        <w:t>具体要求详见招标文件，并以招标文件技术规范书为准。</w:t>
      </w:r>
    </w:p>
    <w:p>
      <w:pPr>
        <w:pStyle w:val="6"/>
        <w:keepNext w:val="0"/>
        <w:keepLines w:val="0"/>
        <w:pageBreakBefore w:val="0"/>
        <w:kinsoku/>
        <w:wordWrap/>
        <w:overflowPunct/>
        <w:topLinePunct w:val="0"/>
        <w:autoSpaceDE/>
        <w:autoSpaceDN/>
        <w:bidi w:val="0"/>
        <w:snapToGrid w:val="0"/>
        <w:spacing w:before="31" w:beforeLines="10" w:after="31" w:afterLines="10" w:line="360" w:lineRule="auto"/>
        <w:ind w:firstLine="480" w:firstLineChars="200"/>
        <w:textAlignment w:val="auto"/>
        <w:rPr>
          <w:highlight w:val="none"/>
        </w:rPr>
      </w:pPr>
    </w:p>
    <w:bookmarkEnd w:id="0"/>
    <w:bookmarkEnd w:id="1"/>
    <w:bookmarkEnd w:id="2"/>
    <w:bookmarkEnd w:id="3"/>
    <w:bookmarkEnd w:id="4"/>
    <w:bookmarkEnd w:id="5"/>
    <w:bookmarkEnd w:id="6"/>
    <w:bookmarkEnd w:id="7"/>
    <w:bookmarkEnd w:id="8"/>
    <w:bookmarkEnd w:id="9"/>
    <w:p>
      <w:pPr>
        <w:pageBreakBefore w:val="0"/>
        <w:tabs>
          <w:tab w:val="left" w:pos="760"/>
        </w:tabs>
        <w:kinsoku/>
        <w:wordWrap/>
        <w:overflowPunct/>
        <w:topLinePunct w:val="0"/>
        <w:autoSpaceDE/>
        <w:autoSpaceDN/>
        <w:bidi w:val="0"/>
        <w:spacing w:before="31" w:beforeLines="10" w:after="31" w:afterLines="10" w:line="360" w:lineRule="auto"/>
        <w:rPr>
          <w:rFonts w:hint="eastAsia" w:ascii="Times New Roman" w:hAnsi="黑体" w:eastAsia="宋体"/>
          <w:b/>
          <w:color w:val="auto"/>
          <w:sz w:val="24"/>
          <w:szCs w:val="24"/>
          <w:highlight w:val="none"/>
        </w:rPr>
      </w:pPr>
      <w:bookmarkStart w:id="10" w:name="bm6"/>
      <w:bookmarkStart w:id="11" w:name="bm5"/>
      <w:bookmarkStart w:id="12" w:name="_Toc515281743"/>
      <w:r>
        <w:rPr>
          <w:rFonts w:hint="eastAsia" w:ascii="Times New Roman" w:hAnsi="黑体" w:eastAsia="宋体"/>
          <w:b/>
          <w:color w:val="auto"/>
          <w:sz w:val="24"/>
          <w:szCs w:val="24"/>
          <w:highlight w:val="none"/>
          <w:lang w:val="en-US" w:eastAsia="zh-CN"/>
        </w:rPr>
        <w:t>3.</w:t>
      </w:r>
      <w:r>
        <w:rPr>
          <w:rFonts w:hint="eastAsia" w:ascii="Times New Roman" w:hAnsi="黑体" w:eastAsia="宋体"/>
          <w:b/>
          <w:color w:val="auto"/>
          <w:sz w:val="24"/>
          <w:szCs w:val="24"/>
          <w:highlight w:val="none"/>
        </w:rPr>
        <w:t>投标人资格要求</w:t>
      </w:r>
    </w:p>
    <w:p>
      <w:pPr>
        <w:keepNext w:val="0"/>
        <w:keepLines w:val="0"/>
        <w:pageBreakBefore w:val="0"/>
        <w:widowControl/>
        <w:numPr>
          <w:ilvl w:val="0"/>
          <w:numId w:val="0"/>
        </w:numPr>
        <w:kinsoku/>
        <w:wordWrap/>
        <w:overflowPunct/>
        <w:topLinePunct w:val="0"/>
        <w:autoSpaceDE/>
        <w:autoSpaceDN/>
        <w:bidi w:val="0"/>
        <w:adjustRightInd/>
        <w:snapToGrid w:val="0"/>
        <w:spacing w:before="31" w:beforeLines="10" w:after="31" w:afterLines="10" w:line="360" w:lineRule="auto"/>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rPr>
        <w:t>3.1</w:t>
      </w:r>
      <w:r>
        <w:rPr>
          <w:rFonts w:hint="eastAsia" w:ascii="宋体" w:hAnsi="宋体" w:cs="微软雅黑"/>
          <w:b/>
          <w:bCs/>
          <w:color w:val="auto"/>
          <w:szCs w:val="21"/>
          <w:highlight w:val="none"/>
        </w:rPr>
        <w:t>基本要求</w:t>
      </w:r>
    </w:p>
    <w:p>
      <w:pPr>
        <w:keepNext w:val="0"/>
        <w:keepLines w:val="0"/>
        <w:pageBreakBefore w:val="0"/>
        <w:widowControl/>
        <w:kinsoku/>
        <w:wordWrap/>
        <w:overflowPunct/>
        <w:topLinePunct w:val="0"/>
        <w:autoSpaceDE/>
        <w:autoSpaceDN/>
        <w:bidi w:val="0"/>
        <w:adjustRightInd/>
        <w:snapToGrid w:val="0"/>
        <w:spacing w:before="31" w:beforeLines="10" w:after="31" w:afterLines="10"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3.1.1投标人为中华人民共和国境内依法注册的独立企业法人，具有独立承担民事责任能力，具有独立订立合同的权利。</w:t>
      </w:r>
    </w:p>
    <w:p>
      <w:pPr>
        <w:keepNext w:val="0"/>
        <w:keepLines w:val="0"/>
        <w:pageBreakBefore w:val="0"/>
        <w:widowControl/>
        <w:kinsoku/>
        <w:wordWrap/>
        <w:overflowPunct/>
        <w:topLinePunct w:val="0"/>
        <w:autoSpaceDE/>
        <w:autoSpaceDN/>
        <w:bidi w:val="0"/>
        <w:adjustRightInd/>
        <w:snapToGrid w:val="0"/>
        <w:spacing w:before="31" w:beforeLines="10" w:after="31" w:afterLines="10"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3.1.2与招标人存在利害关系可能影响招标公正性的法人、其他组织或者个人不得参加本招标项目投标；单位负责人为同一人或者存在控股、管理关系的不同单位，不得同时参加本招标项目同一标段投标，否则投标均无效（以投标人提供《投标函》为准）。</w:t>
      </w:r>
    </w:p>
    <w:p>
      <w:pPr>
        <w:keepNext w:val="0"/>
        <w:keepLines w:val="0"/>
        <w:pageBreakBefore w:val="0"/>
        <w:widowControl/>
        <w:kinsoku/>
        <w:wordWrap/>
        <w:overflowPunct/>
        <w:topLinePunct w:val="0"/>
        <w:autoSpaceDE/>
        <w:autoSpaceDN/>
        <w:bidi w:val="0"/>
        <w:adjustRightInd/>
        <w:snapToGrid w:val="0"/>
        <w:spacing w:before="31" w:beforeLines="10" w:after="31" w:afterLines="10" w:line="360" w:lineRule="auto"/>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3.1.3</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rPr>
        <w:t>投标人必须是制造厂商（具有设计、制造、销售所投标设备能力）或其授权经销商、代理商。如为授权经销商或代理商的，应出具针对本项目的唯一授权书或本区域的代理协议书。同一品牌制造商和授权经销商或代理商不得同时参与本项目的投标。</w:t>
      </w:r>
    </w:p>
    <w:p>
      <w:pPr>
        <w:keepNext w:val="0"/>
        <w:keepLines w:val="0"/>
        <w:pageBreakBefore w:val="0"/>
        <w:widowControl/>
        <w:kinsoku/>
        <w:wordWrap/>
        <w:overflowPunct/>
        <w:topLinePunct w:val="0"/>
        <w:autoSpaceDE/>
        <w:autoSpaceDN/>
        <w:bidi w:val="0"/>
        <w:adjustRightInd/>
        <w:snapToGrid w:val="0"/>
        <w:spacing w:before="31" w:beforeLines="10" w:after="31" w:afterLines="10"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3.1.4 投标人具有良好的资信和商业信誉，没有处于被责令停业或破产状态，且资产未被重组、接管和冻结；在法律上、财务上独立，合法运作并独立于招标人（以投标人提供《投标函》为准）。</w:t>
      </w:r>
      <w:r>
        <w:rPr>
          <w:rFonts w:hint="eastAsia" w:ascii="宋体" w:hAnsi="宋体" w:cs="宋体"/>
          <w:color w:val="auto"/>
          <w:szCs w:val="21"/>
          <w:highlight w:val="none"/>
        </w:rPr>
        <w:t xml:space="preserve"> </w:t>
      </w:r>
    </w:p>
    <w:p>
      <w:pPr>
        <w:keepNext w:val="0"/>
        <w:keepLines w:val="0"/>
        <w:pageBreakBefore w:val="0"/>
        <w:widowControl/>
        <w:kinsoku/>
        <w:wordWrap/>
        <w:overflowPunct/>
        <w:topLinePunct w:val="0"/>
        <w:autoSpaceDE/>
        <w:autoSpaceDN/>
        <w:bidi w:val="0"/>
        <w:adjustRightInd/>
        <w:snapToGrid w:val="0"/>
        <w:spacing w:before="31" w:beforeLines="10" w:after="31" w:afterLines="10"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3.1.5 </w:t>
      </w:r>
      <w:r>
        <w:rPr>
          <w:rFonts w:hint="eastAsia" w:ascii="宋体" w:hAnsi="宋体" w:cs="宋体"/>
          <w:color w:val="auto"/>
          <w:szCs w:val="21"/>
          <w:highlight w:val="none"/>
          <w:lang w:val="en-US" w:eastAsia="zh-CN"/>
        </w:rPr>
        <w:t>本次招标不接受联合体形式投标。</w:t>
      </w:r>
    </w:p>
    <w:p>
      <w:pPr>
        <w:keepNext w:val="0"/>
        <w:keepLines w:val="0"/>
        <w:pageBreakBefore w:val="0"/>
        <w:widowControl/>
        <w:kinsoku/>
        <w:wordWrap/>
        <w:overflowPunct/>
        <w:topLinePunct w:val="0"/>
        <w:autoSpaceDE/>
        <w:autoSpaceDN/>
        <w:bidi w:val="0"/>
        <w:adjustRightInd/>
        <w:spacing w:before="31" w:beforeLines="10" w:after="31" w:afterLines="10" w:line="360" w:lineRule="auto"/>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3.2业绩要求</w:t>
      </w:r>
    </w:p>
    <w:p>
      <w:pPr>
        <w:keepNext w:val="0"/>
        <w:keepLines w:val="0"/>
        <w:pageBreakBefore w:val="0"/>
        <w:widowControl/>
        <w:kinsoku/>
        <w:wordWrap/>
        <w:overflowPunct/>
        <w:topLinePunct w:val="0"/>
        <w:autoSpaceDE/>
        <w:autoSpaceDN/>
        <w:bidi w:val="0"/>
        <w:adjustRightInd/>
        <w:snapToGrid w:val="0"/>
        <w:spacing w:before="31" w:beforeLines="10" w:after="31" w:afterLines="10" w:line="360" w:lineRule="auto"/>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3.2.1</w:t>
      </w:r>
      <w:r>
        <w:rPr>
          <w:rFonts w:hint="eastAsia" w:ascii="宋体" w:hAnsi="宋体" w:cs="宋体"/>
          <w:color w:val="auto"/>
          <w:szCs w:val="21"/>
          <w:highlight w:val="none"/>
        </w:rPr>
        <w:t>自201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年1月1日起至投标截止时间止（以投运日期为准），投标人</w:t>
      </w:r>
      <w:r>
        <w:rPr>
          <w:rFonts w:hint="eastAsia" w:ascii="宋体" w:hAnsi="宋体" w:cs="宋体"/>
          <w:color w:val="auto"/>
          <w:szCs w:val="21"/>
          <w:highlight w:val="none"/>
          <w:lang w:val="en-US" w:eastAsia="zh-CN"/>
        </w:rPr>
        <w:t>所投品牌</w:t>
      </w:r>
      <w:r>
        <w:rPr>
          <w:rFonts w:hint="eastAsia" w:ascii="宋体" w:hAnsi="宋体" w:cs="宋体"/>
          <w:color w:val="auto"/>
          <w:szCs w:val="21"/>
          <w:highlight w:val="none"/>
        </w:rPr>
        <w:t>应至少具有为国内</w:t>
      </w:r>
      <w:r>
        <w:rPr>
          <w:rFonts w:hint="eastAsia" w:ascii="宋体" w:hAnsi="宋体" w:cs="宋体"/>
          <w:color w:val="auto"/>
          <w:szCs w:val="21"/>
          <w:highlight w:val="none"/>
          <w:lang w:val="en-US" w:eastAsia="zh-CN"/>
        </w:rPr>
        <w:t>2台</w:t>
      </w:r>
      <w:r>
        <w:rPr>
          <w:rFonts w:hint="eastAsia" w:ascii="宋体" w:hAnsi="宋体" w:cs="宋体"/>
          <w:color w:val="auto"/>
          <w:szCs w:val="21"/>
          <w:highlight w:val="none"/>
        </w:rPr>
        <w:t>单机容量</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00MW及以上发电机组提供磁悬浮离心</w:t>
      </w:r>
      <w:r>
        <w:rPr>
          <w:rFonts w:hint="eastAsia" w:ascii="宋体" w:hAnsi="宋体" w:cs="宋体"/>
          <w:color w:val="auto"/>
          <w:szCs w:val="21"/>
          <w:highlight w:val="none"/>
          <w:lang w:eastAsia="zh-CN"/>
        </w:rPr>
        <w:t>风机</w:t>
      </w:r>
      <w:r>
        <w:rPr>
          <w:rFonts w:hint="eastAsia" w:ascii="宋体" w:hAnsi="宋体" w:cs="宋体"/>
          <w:color w:val="auto"/>
          <w:szCs w:val="21"/>
          <w:highlight w:val="none"/>
        </w:rPr>
        <w:t>设备</w:t>
      </w:r>
      <w:r>
        <w:rPr>
          <w:rFonts w:hint="eastAsia" w:ascii="宋体" w:hAnsi="宋体" w:cs="宋体"/>
          <w:color w:val="auto"/>
          <w:szCs w:val="21"/>
          <w:highlight w:val="none"/>
          <w:lang w:eastAsia="zh-CN"/>
        </w:rPr>
        <w:t>，</w:t>
      </w:r>
      <w:r>
        <w:rPr>
          <w:rFonts w:hint="eastAsia"/>
          <w:highlight w:val="none"/>
          <w:lang w:val="en-US" w:eastAsia="zh-CN"/>
        </w:rPr>
        <w:t>且</w:t>
      </w:r>
      <w:r>
        <w:rPr>
          <w:rFonts w:hint="eastAsia" w:ascii="宋体" w:hAnsi="宋体" w:cs="宋体"/>
          <w:color w:val="auto"/>
          <w:szCs w:val="21"/>
          <w:highlight w:val="none"/>
        </w:rPr>
        <w:t>运行一年及以上</w:t>
      </w:r>
      <w:r>
        <w:rPr>
          <w:rFonts w:hint="eastAsia" w:ascii="宋体" w:hAnsi="宋体" w:cs="宋体"/>
          <w:color w:val="auto"/>
          <w:szCs w:val="21"/>
          <w:highlight w:val="none"/>
          <w:lang w:val="en-US" w:eastAsia="zh-CN"/>
        </w:rPr>
        <w:t>的投运</w:t>
      </w:r>
      <w:r>
        <w:rPr>
          <w:rFonts w:hint="eastAsia" w:ascii="宋体" w:hAnsi="宋体" w:cs="宋体"/>
          <w:color w:val="auto"/>
          <w:szCs w:val="21"/>
          <w:highlight w:val="none"/>
        </w:rPr>
        <w:t>业绩</w:t>
      </w:r>
      <w:r>
        <w:rPr>
          <w:rFonts w:hint="eastAsia" w:ascii="宋体" w:hAnsi="宋体" w:cs="宋体"/>
          <w:color w:val="auto"/>
          <w:szCs w:val="21"/>
          <w:highlight w:val="none"/>
          <w:lang w:eastAsia="zh-CN"/>
        </w:rPr>
        <w:t>。</w:t>
      </w:r>
    </w:p>
    <w:p>
      <w:pPr>
        <w:snapToGrid w:val="0"/>
        <w:spacing w:before="24" w:beforeLines="10" w:after="24" w:afterLines="10" w:line="30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注：投标人所提供的业绩应属投标人所投产品品牌。投标人至少应当提供：</w:t>
      </w:r>
    </w:p>
    <w:p>
      <w:pPr>
        <w:numPr>
          <w:ilvl w:val="0"/>
          <w:numId w:val="1"/>
        </w:numPr>
        <w:snapToGrid w:val="0"/>
        <w:spacing w:before="24" w:beforeLines="10" w:after="24" w:afterLines="10" w:line="30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合同买卖双方的盖章页和能清晰显示项目名称、合同签订日期、供货范围、数量型号、关键技术参数的合同主要页；</w:t>
      </w:r>
    </w:p>
    <w:p>
      <w:pPr>
        <w:keepNext w:val="0"/>
        <w:keepLines w:val="0"/>
        <w:pageBreakBefore w:val="0"/>
        <w:widowControl/>
        <w:numPr>
          <w:ilvl w:val="0"/>
          <w:numId w:val="1"/>
        </w:numPr>
        <w:kinsoku/>
        <w:wordWrap/>
        <w:overflowPunct/>
        <w:topLinePunct w:val="0"/>
        <w:autoSpaceDE/>
        <w:autoSpaceDN/>
        <w:bidi w:val="0"/>
        <w:adjustRightInd/>
        <w:snapToGrid w:val="0"/>
        <w:spacing w:before="31" w:beforeLines="10" w:after="31" w:afterLines="10" w:line="30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盖章或签字的用户证明材料（如：验收证明、使用证明、回访记录或其他能证明合同标的物已成功投运1年及以上的资料）。</w:t>
      </w:r>
    </w:p>
    <w:bookmarkEnd w:id="10"/>
    <w:bookmarkEnd w:id="11"/>
    <w:bookmarkEnd w:id="12"/>
    <w:p>
      <w:pPr>
        <w:pageBreakBefore w:val="0"/>
        <w:tabs>
          <w:tab w:val="left" w:pos="760"/>
        </w:tabs>
        <w:kinsoku/>
        <w:wordWrap/>
        <w:overflowPunct/>
        <w:topLinePunct w:val="0"/>
        <w:autoSpaceDE/>
        <w:autoSpaceDN/>
        <w:bidi w:val="0"/>
        <w:spacing w:before="31" w:beforeLines="10" w:after="31" w:afterLines="10" w:line="360" w:lineRule="auto"/>
        <w:rPr>
          <w:rFonts w:hint="eastAsia" w:ascii="Times New Roman" w:hAnsi="黑体" w:eastAsia="宋体"/>
          <w:b/>
          <w:color w:val="auto"/>
          <w:sz w:val="24"/>
          <w:szCs w:val="24"/>
          <w:highlight w:val="none"/>
          <w:lang w:val="en-US" w:eastAsia="zh-CN"/>
        </w:rPr>
      </w:pPr>
      <w:bookmarkStart w:id="13" w:name="_Toc247513937"/>
      <w:bookmarkStart w:id="14" w:name="_Toc144974483"/>
      <w:bookmarkStart w:id="15" w:name="_Toc30364"/>
      <w:bookmarkStart w:id="16" w:name="_Toc152042291"/>
      <w:bookmarkStart w:id="17" w:name="_Toc247527538"/>
      <w:bookmarkStart w:id="18" w:name="_Toc152045515"/>
      <w:r>
        <w:rPr>
          <w:rFonts w:hint="eastAsia" w:ascii="Times New Roman" w:hAnsi="黑体" w:eastAsia="宋体"/>
          <w:b/>
          <w:color w:val="auto"/>
          <w:sz w:val="24"/>
          <w:szCs w:val="24"/>
          <w:highlight w:val="none"/>
          <w:lang w:val="en-US" w:eastAsia="zh-CN"/>
        </w:rPr>
        <w:t>4. 招标文件的获取</w:t>
      </w:r>
      <w:bookmarkEnd w:id="13"/>
      <w:bookmarkEnd w:id="14"/>
      <w:bookmarkEnd w:id="15"/>
      <w:bookmarkEnd w:id="16"/>
      <w:bookmarkEnd w:id="17"/>
      <w:bookmarkEnd w:id="18"/>
    </w:p>
    <w:p>
      <w:pPr>
        <w:pStyle w:val="9"/>
        <w:keepNext w:val="0"/>
        <w:keepLines w:val="0"/>
        <w:pageBreakBefore w:val="0"/>
        <w:widowControl w:val="0"/>
        <w:kinsoku/>
        <w:wordWrap/>
        <w:overflowPunct/>
        <w:topLinePunct w:val="0"/>
        <w:autoSpaceDE/>
        <w:autoSpaceDN/>
        <w:bidi w:val="0"/>
        <w:adjustRightInd w:val="0"/>
        <w:snapToGrid/>
        <w:spacing w:before="31" w:beforeLines="10" w:after="31" w:afterLines="10" w:line="360" w:lineRule="auto"/>
        <w:ind w:firstLine="420" w:firstLineChars="200"/>
        <w:textAlignment w:val="auto"/>
        <w:rPr>
          <w:rFonts w:hint="eastAsia" w:ascii="宋体" w:hAnsi="宋体" w:cs="仿宋_GB2312"/>
          <w:color w:val="auto"/>
          <w:kern w:val="0"/>
          <w:sz w:val="21"/>
          <w:szCs w:val="21"/>
          <w:highlight w:val="none"/>
        </w:rPr>
      </w:pPr>
      <w:r>
        <w:rPr>
          <w:rFonts w:hint="eastAsia" w:ascii="宋体" w:hAnsi="宋体" w:cs="仿宋_GB2312"/>
          <w:color w:val="auto"/>
          <w:kern w:val="0"/>
          <w:sz w:val="21"/>
          <w:szCs w:val="21"/>
          <w:highlight w:val="none"/>
        </w:rPr>
        <w:t>4.1有兴趣且符合本公告第3条资格要求的投标申请人请编写</w:t>
      </w:r>
      <w:r>
        <w:rPr>
          <w:rFonts w:hint="eastAsia" w:hAnsi="宋体" w:cs="仿宋_GB2312"/>
          <w:color w:val="auto"/>
          <w:kern w:val="0"/>
          <w:sz w:val="21"/>
          <w:szCs w:val="21"/>
          <w:highlight w:val="none"/>
          <w:lang w:eastAsia="zh-CN"/>
        </w:rPr>
        <w:t>《投标登记文件》</w:t>
      </w:r>
      <w:r>
        <w:rPr>
          <w:rFonts w:hint="eastAsia" w:ascii="宋体" w:hAnsi="宋体" w:cs="仿宋_GB2312"/>
          <w:color w:val="auto"/>
          <w:kern w:val="0"/>
          <w:sz w:val="21"/>
          <w:szCs w:val="21"/>
          <w:highlight w:val="none"/>
        </w:rPr>
        <w:t>并提交至广咨电子招投标交易平台（www.gzebid.cn），审核通过即可购买并下载招标文件。投标人须</w:t>
      </w:r>
      <w:r>
        <w:rPr>
          <w:rFonts w:hint="eastAsia" w:hAnsi="宋体" w:cs="仿宋_GB2312"/>
          <w:color w:val="auto"/>
          <w:kern w:val="0"/>
          <w:sz w:val="21"/>
          <w:szCs w:val="21"/>
          <w:highlight w:val="none"/>
          <w:lang w:val="en-US" w:eastAsia="zh-CN"/>
        </w:rPr>
        <w:t>同时</w:t>
      </w:r>
      <w:r>
        <w:rPr>
          <w:rFonts w:hint="eastAsia" w:ascii="宋体" w:hAnsi="宋体" w:cs="仿宋_GB2312"/>
          <w:color w:val="auto"/>
          <w:kern w:val="0"/>
          <w:sz w:val="21"/>
          <w:szCs w:val="21"/>
          <w:highlight w:val="none"/>
        </w:rPr>
        <w:t>在广东省公共资源交易中心工程建设项目招投标中心（网址：www.gdgczb.com）线上办理好企业信息登记。注：企业信息登记应在有效期内。</w:t>
      </w:r>
    </w:p>
    <w:p>
      <w:pPr>
        <w:pStyle w:val="9"/>
        <w:keepNext w:val="0"/>
        <w:keepLines w:val="0"/>
        <w:pageBreakBefore w:val="0"/>
        <w:widowControl w:val="0"/>
        <w:kinsoku/>
        <w:wordWrap/>
        <w:overflowPunct/>
        <w:topLinePunct w:val="0"/>
        <w:autoSpaceDE/>
        <w:autoSpaceDN/>
        <w:bidi w:val="0"/>
        <w:adjustRightInd w:val="0"/>
        <w:snapToGrid/>
        <w:spacing w:before="31" w:beforeLines="10" w:after="31" w:afterLines="10" w:line="360" w:lineRule="auto"/>
        <w:ind w:firstLine="420" w:firstLineChars="200"/>
        <w:textAlignment w:val="auto"/>
        <w:rPr>
          <w:rFonts w:hint="eastAsia" w:ascii="宋体" w:hAnsi="宋体" w:cs="仿宋_GB2312"/>
          <w:color w:val="auto"/>
          <w:kern w:val="0"/>
          <w:sz w:val="21"/>
          <w:szCs w:val="21"/>
          <w:highlight w:val="none"/>
        </w:rPr>
      </w:pPr>
      <w:r>
        <w:rPr>
          <w:rFonts w:hint="eastAsia" w:ascii="宋体" w:hAnsi="宋体" w:cs="仿宋_GB2312"/>
          <w:color w:val="auto"/>
          <w:kern w:val="0"/>
          <w:sz w:val="21"/>
          <w:szCs w:val="21"/>
          <w:highlight w:val="none"/>
        </w:rPr>
        <w:t>4.2本项目采用资格后审的方式，符合本公告第3条资格要求的投标申请人，按本招标公告要求递交了申请文件等相关手续，否则投标无效。具体安排和流程如下：</w:t>
      </w:r>
    </w:p>
    <w:p>
      <w:pPr>
        <w:pStyle w:val="9"/>
        <w:keepNext w:val="0"/>
        <w:keepLines w:val="0"/>
        <w:pageBreakBefore w:val="0"/>
        <w:widowControl w:val="0"/>
        <w:kinsoku/>
        <w:wordWrap/>
        <w:overflowPunct/>
        <w:topLinePunct w:val="0"/>
        <w:autoSpaceDE/>
        <w:autoSpaceDN/>
        <w:bidi w:val="0"/>
        <w:adjustRightInd w:val="0"/>
        <w:snapToGrid/>
        <w:spacing w:before="31" w:beforeLines="10" w:after="31" w:afterLines="10" w:line="360" w:lineRule="auto"/>
        <w:ind w:firstLine="420" w:firstLineChars="200"/>
        <w:textAlignment w:val="auto"/>
        <w:rPr>
          <w:rFonts w:hint="eastAsia" w:ascii="宋体" w:hAnsi="宋体" w:cs="仿宋_GB2312"/>
          <w:color w:val="auto"/>
          <w:kern w:val="0"/>
          <w:sz w:val="21"/>
          <w:szCs w:val="21"/>
          <w:highlight w:val="none"/>
        </w:rPr>
      </w:pPr>
      <w:r>
        <w:rPr>
          <w:rFonts w:hint="eastAsia" w:ascii="宋体" w:hAnsi="宋体" w:cs="仿宋_GB2312"/>
          <w:color w:val="auto"/>
          <w:kern w:val="0"/>
          <w:sz w:val="21"/>
          <w:szCs w:val="21"/>
          <w:highlight w:val="none"/>
        </w:rPr>
        <w:t>4.2.1招标公告日期及安排：</w:t>
      </w:r>
    </w:p>
    <w:p>
      <w:pPr>
        <w:pStyle w:val="9"/>
        <w:keepNext w:val="0"/>
        <w:keepLines w:val="0"/>
        <w:pageBreakBefore w:val="0"/>
        <w:widowControl w:val="0"/>
        <w:kinsoku/>
        <w:wordWrap/>
        <w:overflowPunct/>
        <w:topLinePunct w:val="0"/>
        <w:autoSpaceDE/>
        <w:autoSpaceDN/>
        <w:bidi w:val="0"/>
        <w:adjustRightInd w:val="0"/>
        <w:snapToGrid/>
        <w:spacing w:before="31" w:beforeLines="10" w:after="31" w:afterLines="10" w:line="360" w:lineRule="auto"/>
        <w:ind w:firstLine="420" w:firstLineChars="200"/>
        <w:textAlignment w:val="auto"/>
        <w:rPr>
          <w:rFonts w:hint="eastAsia" w:ascii="宋体" w:hAnsi="宋体" w:cs="仿宋_GB2312"/>
          <w:color w:val="auto"/>
          <w:kern w:val="0"/>
          <w:sz w:val="21"/>
          <w:szCs w:val="21"/>
          <w:highlight w:val="none"/>
        </w:rPr>
      </w:pPr>
      <w:r>
        <w:rPr>
          <w:rFonts w:hint="eastAsia" w:ascii="宋体" w:hAnsi="宋体" w:cs="仿宋_GB2312"/>
          <w:color w:val="auto"/>
          <w:kern w:val="0"/>
          <w:sz w:val="21"/>
          <w:szCs w:val="21"/>
          <w:highlight w:val="none"/>
        </w:rPr>
        <w:t>公告日期：</w:t>
      </w:r>
      <w:r>
        <w:rPr>
          <w:rFonts w:hint="eastAsia" w:hAnsi="宋体" w:cs="仿宋_GB2312"/>
          <w:color w:val="auto"/>
          <w:kern w:val="0"/>
          <w:sz w:val="21"/>
          <w:szCs w:val="21"/>
          <w:highlight w:val="none"/>
          <w:lang w:eastAsia="zh-CN"/>
        </w:rPr>
        <w:t>2024</w:t>
      </w:r>
      <w:r>
        <w:rPr>
          <w:rFonts w:hint="eastAsia" w:ascii="宋体" w:hAnsi="宋体" w:cs="仿宋_GB2312"/>
          <w:color w:val="auto"/>
          <w:kern w:val="0"/>
          <w:sz w:val="21"/>
          <w:szCs w:val="21"/>
          <w:highlight w:val="none"/>
        </w:rPr>
        <w:t>年</w:t>
      </w:r>
      <w:r>
        <w:rPr>
          <w:rFonts w:hint="eastAsia" w:hAnsi="宋体" w:cs="仿宋_GB2312"/>
          <w:color w:val="auto"/>
          <w:kern w:val="0"/>
          <w:sz w:val="21"/>
          <w:szCs w:val="21"/>
          <w:highlight w:val="none"/>
          <w:lang w:val="en-US" w:eastAsia="zh-CN"/>
        </w:rPr>
        <w:t xml:space="preserve"> 1 </w:t>
      </w:r>
      <w:r>
        <w:rPr>
          <w:rFonts w:hint="eastAsia" w:ascii="宋体" w:hAnsi="宋体" w:cs="仿宋_GB2312"/>
          <w:color w:val="auto"/>
          <w:kern w:val="0"/>
          <w:sz w:val="21"/>
          <w:szCs w:val="21"/>
          <w:highlight w:val="none"/>
        </w:rPr>
        <w:t>月</w:t>
      </w:r>
      <w:r>
        <w:rPr>
          <w:rFonts w:hint="eastAsia" w:hAnsi="宋体" w:cs="仿宋_GB2312"/>
          <w:color w:val="auto"/>
          <w:kern w:val="0"/>
          <w:sz w:val="21"/>
          <w:szCs w:val="21"/>
          <w:highlight w:val="none"/>
          <w:lang w:val="en-US" w:eastAsia="zh-CN"/>
        </w:rPr>
        <w:t xml:space="preserve"> 9 </w:t>
      </w:r>
      <w:r>
        <w:rPr>
          <w:rFonts w:hint="eastAsia" w:ascii="宋体" w:hAnsi="宋体" w:cs="仿宋_GB2312"/>
          <w:color w:val="auto"/>
          <w:kern w:val="0"/>
          <w:sz w:val="21"/>
          <w:szCs w:val="21"/>
          <w:highlight w:val="none"/>
        </w:rPr>
        <w:t>日-</w:t>
      </w:r>
      <w:r>
        <w:rPr>
          <w:rFonts w:hint="eastAsia" w:hAnsi="宋体" w:cs="仿宋_GB2312"/>
          <w:color w:val="auto"/>
          <w:kern w:val="0"/>
          <w:sz w:val="21"/>
          <w:szCs w:val="21"/>
          <w:highlight w:val="none"/>
          <w:lang w:eastAsia="zh-CN"/>
        </w:rPr>
        <w:t>2024</w:t>
      </w:r>
      <w:r>
        <w:rPr>
          <w:rFonts w:hint="eastAsia" w:ascii="宋体" w:hAnsi="宋体" w:cs="仿宋_GB2312"/>
          <w:color w:val="auto"/>
          <w:kern w:val="0"/>
          <w:sz w:val="21"/>
          <w:szCs w:val="21"/>
          <w:highlight w:val="none"/>
        </w:rPr>
        <w:t>年</w:t>
      </w:r>
      <w:r>
        <w:rPr>
          <w:rFonts w:hint="eastAsia" w:hAnsi="宋体" w:cs="仿宋_GB2312"/>
          <w:color w:val="auto"/>
          <w:kern w:val="0"/>
          <w:sz w:val="21"/>
          <w:szCs w:val="21"/>
          <w:highlight w:val="none"/>
          <w:lang w:val="en-US" w:eastAsia="zh-CN"/>
        </w:rPr>
        <w:t xml:space="preserve"> 1 </w:t>
      </w:r>
      <w:r>
        <w:rPr>
          <w:rFonts w:hint="eastAsia" w:ascii="宋体" w:hAnsi="宋体" w:cs="仿宋_GB2312"/>
          <w:color w:val="auto"/>
          <w:kern w:val="0"/>
          <w:sz w:val="21"/>
          <w:szCs w:val="21"/>
          <w:highlight w:val="none"/>
        </w:rPr>
        <w:t>月</w:t>
      </w:r>
      <w:r>
        <w:rPr>
          <w:rFonts w:hint="eastAsia" w:hAnsi="宋体" w:cs="仿宋_GB2312"/>
          <w:color w:val="auto"/>
          <w:kern w:val="0"/>
          <w:sz w:val="21"/>
          <w:szCs w:val="21"/>
          <w:highlight w:val="none"/>
          <w:lang w:val="en-US" w:eastAsia="zh-CN"/>
        </w:rPr>
        <w:t xml:space="preserve"> 16 </w:t>
      </w:r>
      <w:r>
        <w:rPr>
          <w:rFonts w:hint="eastAsia" w:ascii="宋体" w:hAnsi="宋体" w:cs="仿宋_GB2312"/>
          <w:color w:val="auto"/>
          <w:kern w:val="0"/>
          <w:sz w:val="21"/>
          <w:szCs w:val="21"/>
          <w:highlight w:val="none"/>
        </w:rPr>
        <w:t>日。</w:t>
      </w:r>
    </w:p>
    <w:p>
      <w:pPr>
        <w:pStyle w:val="9"/>
        <w:keepNext w:val="0"/>
        <w:keepLines w:val="0"/>
        <w:pageBreakBefore w:val="0"/>
        <w:widowControl w:val="0"/>
        <w:kinsoku/>
        <w:wordWrap/>
        <w:overflowPunct/>
        <w:topLinePunct w:val="0"/>
        <w:autoSpaceDE/>
        <w:autoSpaceDN/>
        <w:bidi w:val="0"/>
        <w:adjustRightInd w:val="0"/>
        <w:snapToGrid/>
        <w:spacing w:before="31" w:beforeLines="10" w:after="31" w:afterLines="10" w:line="360" w:lineRule="auto"/>
        <w:ind w:firstLine="420" w:firstLineChars="200"/>
        <w:textAlignment w:val="auto"/>
        <w:rPr>
          <w:rFonts w:hint="eastAsia" w:ascii="宋体" w:hAnsi="宋体" w:cs="仿宋_GB2312"/>
          <w:color w:val="auto"/>
          <w:kern w:val="0"/>
          <w:sz w:val="21"/>
          <w:szCs w:val="21"/>
          <w:highlight w:val="none"/>
        </w:rPr>
      </w:pPr>
      <w:r>
        <w:rPr>
          <w:rFonts w:hint="eastAsia" w:ascii="宋体" w:hAnsi="宋体" w:cs="仿宋_GB2312"/>
          <w:color w:val="auto"/>
          <w:kern w:val="0"/>
          <w:sz w:val="21"/>
          <w:szCs w:val="21"/>
          <w:highlight w:val="none"/>
        </w:rPr>
        <w:t>递交申请文件及购买招标文件时间：</w:t>
      </w:r>
      <w:r>
        <w:rPr>
          <w:rFonts w:hint="eastAsia" w:hAnsi="宋体" w:cs="仿宋_GB2312"/>
          <w:color w:val="auto"/>
          <w:kern w:val="0"/>
          <w:sz w:val="21"/>
          <w:szCs w:val="21"/>
          <w:highlight w:val="none"/>
          <w:lang w:eastAsia="zh-CN"/>
        </w:rPr>
        <w:t>2024</w:t>
      </w:r>
      <w:r>
        <w:rPr>
          <w:rFonts w:hint="eastAsia" w:ascii="宋体" w:hAnsi="宋体" w:cs="仿宋_GB2312"/>
          <w:color w:val="auto"/>
          <w:kern w:val="0"/>
          <w:sz w:val="21"/>
          <w:szCs w:val="21"/>
          <w:highlight w:val="none"/>
        </w:rPr>
        <w:t>年</w:t>
      </w:r>
      <w:r>
        <w:rPr>
          <w:rFonts w:hint="eastAsia" w:hAnsi="宋体" w:cs="仿宋_GB2312"/>
          <w:color w:val="auto"/>
          <w:kern w:val="0"/>
          <w:sz w:val="21"/>
          <w:szCs w:val="21"/>
          <w:highlight w:val="none"/>
          <w:lang w:val="en-US" w:eastAsia="zh-CN"/>
        </w:rPr>
        <w:t xml:space="preserve"> 1 </w:t>
      </w:r>
      <w:r>
        <w:rPr>
          <w:rFonts w:hint="eastAsia" w:ascii="宋体" w:hAnsi="宋体" w:cs="仿宋_GB2312"/>
          <w:color w:val="auto"/>
          <w:kern w:val="0"/>
          <w:sz w:val="21"/>
          <w:szCs w:val="21"/>
          <w:highlight w:val="none"/>
        </w:rPr>
        <w:t>月</w:t>
      </w:r>
      <w:r>
        <w:rPr>
          <w:rFonts w:hint="eastAsia" w:hAnsi="宋体" w:cs="仿宋_GB2312"/>
          <w:color w:val="auto"/>
          <w:kern w:val="0"/>
          <w:sz w:val="21"/>
          <w:szCs w:val="21"/>
          <w:highlight w:val="none"/>
          <w:lang w:val="en-US" w:eastAsia="zh-CN"/>
        </w:rPr>
        <w:t xml:space="preserve"> 9 </w:t>
      </w:r>
      <w:r>
        <w:rPr>
          <w:rFonts w:hint="eastAsia" w:ascii="宋体" w:hAnsi="宋体" w:cs="仿宋_GB2312"/>
          <w:color w:val="auto"/>
          <w:kern w:val="0"/>
          <w:sz w:val="21"/>
          <w:szCs w:val="21"/>
          <w:highlight w:val="none"/>
        </w:rPr>
        <w:t>日-</w:t>
      </w:r>
      <w:r>
        <w:rPr>
          <w:rFonts w:hint="eastAsia" w:hAnsi="宋体" w:cs="仿宋_GB2312"/>
          <w:color w:val="auto"/>
          <w:kern w:val="0"/>
          <w:sz w:val="21"/>
          <w:szCs w:val="21"/>
          <w:highlight w:val="none"/>
          <w:lang w:eastAsia="zh-CN"/>
        </w:rPr>
        <w:t>2024</w:t>
      </w:r>
      <w:r>
        <w:rPr>
          <w:rFonts w:hint="eastAsia" w:ascii="宋体" w:hAnsi="宋体" w:cs="仿宋_GB2312"/>
          <w:color w:val="auto"/>
          <w:kern w:val="0"/>
          <w:sz w:val="21"/>
          <w:szCs w:val="21"/>
          <w:highlight w:val="none"/>
        </w:rPr>
        <w:t>年</w:t>
      </w:r>
      <w:r>
        <w:rPr>
          <w:rFonts w:hint="eastAsia" w:hAnsi="宋体" w:cs="仿宋_GB2312"/>
          <w:color w:val="auto"/>
          <w:kern w:val="0"/>
          <w:sz w:val="21"/>
          <w:szCs w:val="21"/>
          <w:highlight w:val="none"/>
          <w:lang w:val="en-US" w:eastAsia="zh-CN"/>
        </w:rPr>
        <w:t xml:space="preserve"> 1 </w:t>
      </w:r>
      <w:r>
        <w:rPr>
          <w:rFonts w:hint="eastAsia" w:ascii="宋体" w:hAnsi="宋体" w:cs="仿宋_GB2312"/>
          <w:color w:val="auto"/>
          <w:kern w:val="0"/>
          <w:sz w:val="21"/>
          <w:szCs w:val="21"/>
          <w:highlight w:val="none"/>
        </w:rPr>
        <w:t>月</w:t>
      </w:r>
      <w:r>
        <w:rPr>
          <w:rFonts w:hint="eastAsia" w:hAnsi="宋体" w:cs="仿宋_GB2312"/>
          <w:color w:val="auto"/>
          <w:kern w:val="0"/>
          <w:sz w:val="21"/>
          <w:szCs w:val="21"/>
          <w:highlight w:val="none"/>
          <w:lang w:val="en-US" w:eastAsia="zh-CN"/>
        </w:rPr>
        <w:t xml:space="preserve"> 16 </w:t>
      </w:r>
      <w:r>
        <w:rPr>
          <w:rFonts w:hint="eastAsia" w:ascii="宋体" w:hAnsi="宋体" w:cs="仿宋_GB2312"/>
          <w:color w:val="auto"/>
          <w:kern w:val="0"/>
          <w:sz w:val="21"/>
          <w:szCs w:val="21"/>
          <w:highlight w:val="none"/>
        </w:rPr>
        <w:t>日16:00</w:t>
      </w:r>
    </w:p>
    <w:p>
      <w:pPr>
        <w:pStyle w:val="9"/>
        <w:keepNext w:val="0"/>
        <w:keepLines w:val="0"/>
        <w:pageBreakBefore w:val="0"/>
        <w:widowControl w:val="0"/>
        <w:kinsoku/>
        <w:wordWrap/>
        <w:overflowPunct/>
        <w:topLinePunct w:val="0"/>
        <w:autoSpaceDE/>
        <w:autoSpaceDN/>
        <w:bidi w:val="0"/>
        <w:adjustRightInd w:val="0"/>
        <w:snapToGrid/>
        <w:spacing w:before="31" w:beforeLines="10" w:after="31" w:afterLines="10" w:line="360" w:lineRule="auto"/>
        <w:ind w:firstLine="420" w:firstLineChars="200"/>
        <w:textAlignment w:val="auto"/>
        <w:rPr>
          <w:rFonts w:hint="eastAsia" w:ascii="宋体" w:hAnsi="宋体" w:cs="仿宋_GB2312"/>
          <w:color w:val="auto"/>
          <w:kern w:val="0"/>
          <w:sz w:val="21"/>
          <w:szCs w:val="21"/>
          <w:highlight w:val="none"/>
        </w:rPr>
      </w:pPr>
      <w:r>
        <w:rPr>
          <w:rFonts w:hint="eastAsia" w:ascii="宋体" w:hAnsi="宋体" w:cs="仿宋_GB2312"/>
          <w:color w:val="auto"/>
          <w:kern w:val="0"/>
          <w:sz w:val="21"/>
          <w:szCs w:val="21"/>
          <w:highlight w:val="none"/>
        </w:rPr>
        <w:t>递交申请文件方式：网上递交。重要提示：投标申请人应在广咨电子招投标交易平台（www.gzebid.cn）办理好企业信息登记，否则将影响投标登记。</w:t>
      </w:r>
    </w:p>
    <w:p>
      <w:pPr>
        <w:pStyle w:val="9"/>
        <w:keepNext w:val="0"/>
        <w:keepLines w:val="0"/>
        <w:pageBreakBefore w:val="0"/>
        <w:widowControl w:val="0"/>
        <w:kinsoku/>
        <w:wordWrap/>
        <w:overflowPunct/>
        <w:topLinePunct w:val="0"/>
        <w:autoSpaceDE/>
        <w:autoSpaceDN/>
        <w:bidi w:val="0"/>
        <w:adjustRightInd w:val="0"/>
        <w:snapToGrid/>
        <w:spacing w:before="31" w:beforeLines="10" w:after="31" w:afterLines="10" w:line="360" w:lineRule="auto"/>
        <w:ind w:firstLine="420" w:firstLineChars="200"/>
        <w:textAlignment w:val="auto"/>
        <w:rPr>
          <w:rFonts w:hint="eastAsia" w:ascii="宋体" w:hAnsi="宋体" w:cs="仿宋_GB2312"/>
          <w:color w:val="auto"/>
          <w:kern w:val="0"/>
          <w:sz w:val="21"/>
          <w:szCs w:val="21"/>
          <w:highlight w:val="none"/>
        </w:rPr>
      </w:pPr>
      <w:r>
        <w:rPr>
          <w:rFonts w:hint="eastAsia" w:ascii="宋体" w:hAnsi="宋体" w:cs="仿宋_GB2312"/>
          <w:color w:val="auto"/>
          <w:kern w:val="0"/>
          <w:sz w:val="21"/>
          <w:szCs w:val="21"/>
          <w:highlight w:val="none"/>
        </w:rPr>
        <w:t>4.3在必要时，招标代理机构可以分别要求投标人对其是否满足本公告第3条资格要求进行书面澄清（不论澄清结果如何均不会影响投标申请人的申请）。</w:t>
      </w:r>
    </w:p>
    <w:p>
      <w:pPr>
        <w:pageBreakBefore w:val="0"/>
        <w:tabs>
          <w:tab w:val="left" w:pos="760"/>
        </w:tabs>
        <w:kinsoku/>
        <w:wordWrap/>
        <w:overflowPunct/>
        <w:topLinePunct w:val="0"/>
        <w:autoSpaceDE/>
        <w:autoSpaceDN/>
        <w:bidi w:val="0"/>
        <w:spacing w:before="31" w:beforeLines="10" w:after="31" w:afterLines="10" w:line="360" w:lineRule="auto"/>
        <w:rPr>
          <w:rFonts w:hint="eastAsia" w:ascii="Times New Roman" w:hAnsi="黑体" w:eastAsia="宋体"/>
          <w:b/>
          <w:color w:val="auto"/>
          <w:sz w:val="24"/>
          <w:szCs w:val="24"/>
          <w:highlight w:val="none"/>
          <w:lang w:val="en-US" w:eastAsia="zh-CN"/>
        </w:rPr>
      </w:pPr>
      <w:bookmarkStart w:id="19" w:name="_Toc26629"/>
      <w:r>
        <w:rPr>
          <w:rFonts w:hint="eastAsia" w:ascii="Times New Roman" w:hAnsi="黑体" w:eastAsia="宋体"/>
          <w:b/>
          <w:color w:val="auto"/>
          <w:sz w:val="24"/>
          <w:szCs w:val="24"/>
          <w:highlight w:val="none"/>
          <w:lang w:val="en-US" w:eastAsia="zh-CN"/>
        </w:rPr>
        <w:t>5. 投标文件的递交</w:t>
      </w:r>
      <w:bookmarkEnd w:id="19"/>
    </w:p>
    <w:p>
      <w:pPr>
        <w:pStyle w:val="9"/>
        <w:keepNext w:val="0"/>
        <w:keepLines w:val="0"/>
        <w:pageBreakBefore w:val="0"/>
        <w:widowControl w:val="0"/>
        <w:kinsoku/>
        <w:wordWrap/>
        <w:overflowPunct/>
        <w:topLinePunct w:val="0"/>
        <w:autoSpaceDE/>
        <w:autoSpaceDN/>
        <w:bidi w:val="0"/>
        <w:adjustRightInd w:val="0"/>
        <w:snapToGrid/>
        <w:spacing w:before="31" w:beforeLines="10" w:after="31" w:afterLines="10" w:line="360" w:lineRule="auto"/>
        <w:ind w:firstLine="420" w:firstLineChars="200"/>
        <w:textAlignment w:val="auto"/>
        <w:rPr>
          <w:rFonts w:hint="eastAsia" w:ascii="宋体" w:hAnsi="宋体" w:cs="仿宋_GB2312"/>
          <w:color w:val="auto"/>
          <w:kern w:val="0"/>
          <w:sz w:val="21"/>
          <w:szCs w:val="21"/>
          <w:highlight w:val="none"/>
        </w:rPr>
      </w:pPr>
      <w:bookmarkStart w:id="20" w:name="_Toc247527540"/>
      <w:bookmarkStart w:id="21" w:name="_Toc247513939"/>
      <w:bookmarkStart w:id="22" w:name="_Toc157499355"/>
      <w:r>
        <w:rPr>
          <w:rFonts w:hint="eastAsia" w:ascii="宋体" w:hAnsi="宋体" w:cs="仿宋_GB2312"/>
          <w:color w:val="auto"/>
          <w:kern w:val="0"/>
          <w:sz w:val="21"/>
          <w:szCs w:val="21"/>
          <w:highlight w:val="none"/>
        </w:rPr>
        <w:t>5.1 投标文件递交的截止时间（投标截止时间，下同）为</w:t>
      </w:r>
      <w:r>
        <w:rPr>
          <w:rFonts w:hint="eastAsia" w:hAnsi="宋体" w:cs="仿宋_GB2312"/>
          <w:color w:val="auto"/>
          <w:kern w:val="0"/>
          <w:sz w:val="21"/>
          <w:szCs w:val="21"/>
          <w:highlight w:val="none"/>
          <w:lang w:eastAsia="zh-CN"/>
        </w:rPr>
        <w:t>2024</w:t>
      </w:r>
      <w:r>
        <w:rPr>
          <w:rFonts w:hint="eastAsia" w:ascii="宋体" w:hAnsi="宋体" w:cs="仿宋_GB2312"/>
          <w:color w:val="auto"/>
          <w:kern w:val="0"/>
          <w:sz w:val="21"/>
          <w:szCs w:val="21"/>
          <w:highlight w:val="none"/>
        </w:rPr>
        <w:t>年</w:t>
      </w:r>
      <w:r>
        <w:rPr>
          <w:rFonts w:hint="eastAsia" w:hAnsi="宋体" w:cs="仿宋_GB2312"/>
          <w:color w:val="auto"/>
          <w:kern w:val="0"/>
          <w:sz w:val="21"/>
          <w:szCs w:val="21"/>
          <w:highlight w:val="none"/>
          <w:lang w:val="en-US" w:eastAsia="zh-CN"/>
        </w:rPr>
        <w:t xml:space="preserve"> 1 </w:t>
      </w:r>
      <w:r>
        <w:rPr>
          <w:rFonts w:hint="eastAsia" w:ascii="宋体" w:hAnsi="宋体" w:cs="仿宋_GB2312"/>
          <w:color w:val="FF0000"/>
          <w:kern w:val="0"/>
          <w:sz w:val="21"/>
          <w:szCs w:val="21"/>
          <w:highlight w:val="none"/>
        </w:rPr>
        <w:t>月</w:t>
      </w:r>
      <w:r>
        <w:rPr>
          <w:rFonts w:hint="eastAsia" w:hAnsi="宋体" w:cs="仿宋_GB2312"/>
          <w:color w:val="FF0000"/>
          <w:kern w:val="0"/>
          <w:sz w:val="21"/>
          <w:szCs w:val="21"/>
          <w:highlight w:val="none"/>
          <w:lang w:val="en-US" w:eastAsia="zh-CN"/>
        </w:rPr>
        <w:t xml:space="preserve"> 30</w:t>
      </w:r>
      <w:bookmarkStart w:id="38" w:name="_GoBack"/>
      <w:bookmarkEnd w:id="38"/>
      <w:r>
        <w:rPr>
          <w:rFonts w:hint="eastAsia" w:hAnsi="宋体" w:cs="仿宋_GB2312"/>
          <w:color w:val="FF0000"/>
          <w:kern w:val="0"/>
          <w:sz w:val="21"/>
          <w:szCs w:val="21"/>
          <w:highlight w:val="none"/>
          <w:lang w:val="en-US" w:eastAsia="zh-CN"/>
        </w:rPr>
        <w:t xml:space="preserve"> </w:t>
      </w:r>
      <w:r>
        <w:rPr>
          <w:rFonts w:hint="eastAsia" w:ascii="宋体" w:hAnsi="宋体" w:cs="仿宋_GB2312"/>
          <w:color w:val="FF0000"/>
          <w:kern w:val="0"/>
          <w:sz w:val="21"/>
          <w:szCs w:val="21"/>
          <w:highlight w:val="none"/>
        </w:rPr>
        <w:t>日</w:t>
      </w:r>
      <w:r>
        <w:rPr>
          <w:rFonts w:hint="eastAsia" w:hAnsi="宋体" w:cs="仿宋_GB2312"/>
          <w:color w:val="FF0000"/>
          <w:kern w:val="0"/>
          <w:sz w:val="21"/>
          <w:szCs w:val="21"/>
          <w:highlight w:val="none"/>
          <w:lang w:val="en-US" w:eastAsia="zh-CN"/>
        </w:rPr>
        <w:t>09</w:t>
      </w:r>
      <w:r>
        <w:rPr>
          <w:rFonts w:hint="eastAsia" w:ascii="宋体" w:hAnsi="宋体" w:cs="仿宋_GB2312"/>
          <w:color w:val="FF0000"/>
          <w:kern w:val="0"/>
          <w:sz w:val="21"/>
          <w:szCs w:val="21"/>
          <w:highlight w:val="none"/>
        </w:rPr>
        <w:t>:</w:t>
      </w:r>
      <w:r>
        <w:rPr>
          <w:rFonts w:hint="eastAsia" w:hAnsi="宋体" w:cs="仿宋_GB2312"/>
          <w:color w:val="FF0000"/>
          <w:kern w:val="0"/>
          <w:sz w:val="21"/>
          <w:szCs w:val="21"/>
          <w:highlight w:val="none"/>
          <w:lang w:val="en-US" w:eastAsia="zh-CN"/>
        </w:rPr>
        <w:t>30</w:t>
      </w:r>
      <w:r>
        <w:rPr>
          <w:rFonts w:hint="eastAsia" w:ascii="宋体" w:hAnsi="宋体" w:cs="仿宋_GB2312"/>
          <w:color w:val="auto"/>
          <w:kern w:val="0"/>
          <w:sz w:val="21"/>
          <w:szCs w:val="21"/>
          <w:highlight w:val="none"/>
        </w:rPr>
        <w:t>(北京时间)，投标文件递交地点广东省公共资源交易中心工程建设项目招投标中心开标室，具体开标室见开标当天交易中心电子信息屏幕上的安排（地址：广州市天河北路28号时代广场中座7楼）。</w:t>
      </w:r>
    </w:p>
    <w:p>
      <w:pPr>
        <w:pStyle w:val="9"/>
        <w:keepNext w:val="0"/>
        <w:keepLines w:val="0"/>
        <w:pageBreakBefore w:val="0"/>
        <w:widowControl w:val="0"/>
        <w:kinsoku/>
        <w:wordWrap/>
        <w:overflowPunct/>
        <w:topLinePunct w:val="0"/>
        <w:autoSpaceDE/>
        <w:autoSpaceDN/>
        <w:bidi w:val="0"/>
        <w:adjustRightInd w:val="0"/>
        <w:snapToGrid/>
        <w:spacing w:before="31" w:beforeLines="10" w:after="31" w:afterLines="10" w:line="360" w:lineRule="auto"/>
        <w:ind w:firstLine="420" w:firstLineChars="200"/>
        <w:textAlignment w:val="auto"/>
        <w:rPr>
          <w:rFonts w:hint="eastAsia" w:ascii="Times New Roman" w:hAnsi="黑体"/>
          <w:b/>
          <w:color w:val="auto"/>
          <w:sz w:val="21"/>
          <w:szCs w:val="21"/>
          <w:highlight w:val="none"/>
        </w:rPr>
      </w:pPr>
      <w:r>
        <w:rPr>
          <w:rFonts w:hint="eastAsia" w:ascii="宋体" w:hAnsi="宋体" w:cs="仿宋_GB2312"/>
          <w:color w:val="auto"/>
          <w:kern w:val="0"/>
          <w:sz w:val="21"/>
          <w:szCs w:val="21"/>
          <w:highlight w:val="none"/>
        </w:rPr>
        <w:t>5.2 逾期送达的或者未送达指定地点的投标文件，招标人不予受理。</w:t>
      </w:r>
    </w:p>
    <w:p>
      <w:pPr>
        <w:pageBreakBefore w:val="0"/>
        <w:tabs>
          <w:tab w:val="left" w:pos="760"/>
        </w:tabs>
        <w:kinsoku/>
        <w:wordWrap/>
        <w:overflowPunct/>
        <w:topLinePunct w:val="0"/>
        <w:autoSpaceDE/>
        <w:autoSpaceDN/>
        <w:bidi w:val="0"/>
        <w:spacing w:before="31" w:beforeLines="10" w:after="31" w:afterLines="10" w:line="360" w:lineRule="auto"/>
        <w:rPr>
          <w:rFonts w:hint="eastAsia" w:ascii="Times New Roman" w:hAnsi="黑体" w:eastAsia="宋体"/>
          <w:b/>
          <w:color w:val="auto"/>
          <w:sz w:val="24"/>
          <w:szCs w:val="24"/>
          <w:highlight w:val="none"/>
          <w:lang w:val="en-US" w:eastAsia="zh-CN"/>
        </w:rPr>
      </w:pPr>
      <w:bookmarkStart w:id="23" w:name="_Toc24030"/>
      <w:r>
        <w:rPr>
          <w:rFonts w:hint="eastAsia" w:ascii="Times New Roman" w:hAnsi="黑体" w:eastAsia="宋体"/>
          <w:b/>
          <w:color w:val="auto"/>
          <w:sz w:val="24"/>
          <w:szCs w:val="24"/>
          <w:highlight w:val="none"/>
          <w:lang w:val="en-US" w:eastAsia="zh-CN"/>
        </w:rPr>
        <w:t>6. 发布公告的媒介</w:t>
      </w:r>
      <w:bookmarkEnd w:id="20"/>
      <w:bookmarkEnd w:id="21"/>
      <w:bookmarkEnd w:id="22"/>
      <w:bookmarkEnd w:id="23"/>
    </w:p>
    <w:p>
      <w:pPr>
        <w:pStyle w:val="9"/>
        <w:keepNext w:val="0"/>
        <w:keepLines w:val="0"/>
        <w:pageBreakBefore w:val="0"/>
        <w:widowControl w:val="0"/>
        <w:kinsoku/>
        <w:wordWrap/>
        <w:overflowPunct/>
        <w:topLinePunct w:val="0"/>
        <w:autoSpaceDE/>
        <w:autoSpaceDN/>
        <w:bidi w:val="0"/>
        <w:adjustRightInd w:val="0"/>
        <w:snapToGrid/>
        <w:spacing w:before="31" w:beforeLines="10" w:after="31" w:afterLines="10" w:line="360" w:lineRule="auto"/>
        <w:ind w:firstLine="420" w:firstLineChars="200"/>
        <w:textAlignment w:val="auto"/>
        <w:rPr>
          <w:rFonts w:ascii="Times New Roman" w:hAnsi="Times New Roman"/>
          <w:color w:val="auto"/>
          <w:sz w:val="21"/>
          <w:szCs w:val="21"/>
          <w:highlight w:val="none"/>
        </w:rPr>
      </w:pPr>
      <w:bookmarkStart w:id="24" w:name="_Toc152042293"/>
      <w:bookmarkStart w:id="25" w:name="_Toc144974485"/>
      <w:bookmarkStart w:id="26" w:name="_Toc247513940"/>
      <w:bookmarkStart w:id="27" w:name="_Toc247527541"/>
      <w:bookmarkStart w:id="28" w:name="_Toc152045517"/>
      <w:r>
        <w:rPr>
          <w:rFonts w:hint="eastAsia" w:ascii="Times New Roman" w:hAnsi="Times New Roman"/>
          <w:color w:val="auto"/>
          <w:sz w:val="21"/>
          <w:szCs w:val="21"/>
          <w:highlight w:val="none"/>
        </w:rPr>
        <w:t>本公告在广东省公共资源交易中心工程建设项目招投标中心（网址：http://www.gdgczb.com/）、广东省招标投标监管网（网址：http://zbtb.gd.gov.cn/#/index）、中国招标投标公共服务平台（网址：http://www.cebpubservice.com/）、广咨电子招投标交易平台（www.gzebid.cn）和粤采易阳光采购平台（网址：https://www.gdycy.com/#/homepage）发布，本公告的修改、补充，在广东省公共资源交易中心工程建设项目招投标中心发布。</w:t>
      </w:r>
    </w:p>
    <w:p>
      <w:pPr>
        <w:pageBreakBefore w:val="0"/>
        <w:tabs>
          <w:tab w:val="left" w:pos="760"/>
        </w:tabs>
        <w:kinsoku/>
        <w:wordWrap/>
        <w:overflowPunct/>
        <w:topLinePunct w:val="0"/>
        <w:autoSpaceDE/>
        <w:autoSpaceDN/>
        <w:bidi w:val="0"/>
        <w:spacing w:before="31" w:beforeLines="10" w:after="31" w:afterLines="10" w:line="360" w:lineRule="auto"/>
        <w:rPr>
          <w:rFonts w:hint="eastAsia" w:ascii="Times New Roman" w:hAnsi="黑体" w:eastAsia="宋体"/>
          <w:b/>
          <w:color w:val="auto"/>
          <w:sz w:val="24"/>
          <w:szCs w:val="24"/>
          <w:highlight w:val="none"/>
          <w:lang w:val="en-US" w:eastAsia="zh-CN"/>
        </w:rPr>
      </w:pPr>
      <w:bookmarkStart w:id="29" w:name="_Toc24195"/>
      <w:r>
        <w:rPr>
          <w:rFonts w:hint="eastAsia" w:ascii="Times New Roman" w:hAnsi="黑体" w:eastAsia="宋体"/>
          <w:b/>
          <w:color w:val="auto"/>
          <w:sz w:val="24"/>
          <w:szCs w:val="24"/>
          <w:highlight w:val="none"/>
          <w:lang w:val="en-US" w:eastAsia="zh-CN"/>
        </w:rPr>
        <w:t>7. 联系方式</w:t>
      </w:r>
      <w:bookmarkEnd w:id="24"/>
      <w:bookmarkEnd w:id="25"/>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before="31" w:beforeLines="10" w:after="31" w:afterLines="10" w:line="360" w:lineRule="auto"/>
        <w:ind w:firstLine="420" w:firstLineChars="200"/>
        <w:textAlignment w:val="auto"/>
        <w:rPr>
          <w:color w:val="auto"/>
          <w:szCs w:val="21"/>
          <w:highlight w:val="none"/>
        </w:rPr>
      </w:pPr>
      <w:r>
        <w:rPr>
          <w:color w:val="auto"/>
          <w:szCs w:val="21"/>
          <w:highlight w:val="none"/>
        </w:rPr>
        <w:t>（1）招标代理机构项目联系人及方式：</w:t>
      </w:r>
    </w:p>
    <w:p>
      <w:pPr>
        <w:keepNext w:val="0"/>
        <w:keepLines w:val="0"/>
        <w:pageBreakBefore w:val="0"/>
        <w:widowControl w:val="0"/>
        <w:kinsoku/>
        <w:wordWrap/>
        <w:overflowPunct/>
        <w:topLinePunct w:val="0"/>
        <w:autoSpaceDE/>
        <w:autoSpaceDN/>
        <w:bidi w:val="0"/>
        <w:adjustRightInd/>
        <w:snapToGrid/>
        <w:spacing w:before="31" w:beforeLines="10" w:after="31" w:afterLines="10" w:line="360" w:lineRule="auto"/>
        <w:ind w:firstLine="420" w:firstLineChars="200"/>
        <w:textAlignment w:val="auto"/>
        <w:rPr>
          <w:rFonts w:hint="eastAsia" w:eastAsia="宋体"/>
          <w:color w:val="auto"/>
          <w:szCs w:val="21"/>
          <w:highlight w:val="none"/>
          <w:lang w:eastAsia="zh-CN"/>
        </w:rPr>
      </w:pPr>
      <w:r>
        <w:rPr>
          <w:color w:val="auto"/>
          <w:szCs w:val="21"/>
          <w:highlight w:val="none"/>
        </w:rPr>
        <w:t>名称：</w:t>
      </w:r>
      <w:r>
        <w:rPr>
          <w:rFonts w:hint="eastAsia"/>
          <w:color w:val="auto"/>
          <w:szCs w:val="21"/>
          <w:highlight w:val="none"/>
          <w:lang w:eastAsia="zh-CN"/>
        </w:rPr>
        <w:t>广东省机电设备招标有限公司</w:t>
      </w:r>
    </w:p>
    <w:p>
      <w:pPr>
        <w:keepNext w:val="0"/>
        <w:keepLines w:val="0"/>
        <w:pageBreakBefore w:val="0"/>
        <w:widowControl w:val="0"/>
        <w:kinsoku/>
        <w:wordWrap/>
        <w:overflowPunct/>
        <w:topLinePunct w:val="0"/>
        <w:autoSpaceDE/>
        <w:autoSpaceDN/>
        <w:bidi w:val="0"/>
        <w:adjustRightInd/>
        <w:snapToGrid/>
        <w:spacing w:before="31" w:beforeLines="10" w:after="31" w:afterLines="10" w:line="360" w:lineRule="auto"/>
        <w:ind w:firstLine="420" w:firstLineChars="200"/>
        <w:textAlignment w:val="auto"/>
        <w:rPr>
          <w:rFonts w:hint="eastAsia" w:eastAsia="宋体"/>
          <w:color w:val="auto"/>
          <w:szCs w:val="21"/>
          <w:highlight w:val="none"/>
          <w:lang w:eastAsia="zh-CN"/>
        </w:rPr>
      </w:pPr>
      <w:r>
        <w:rPr>
          <w:color w:val="auto"/>
          <w:szCs w:val="21"/>
          <w:highlight w:val="none"/>
        </w:rPr>
        <w:t>地址：</w:t>
      </w:r>
      <w:r>
        <w:rPr>
          <w:rFonts w:hint="eastAsia"/>
          <w:color w:val="auto"/>
          <w:szCs w:val="21"/>
          <w:highlight w:val="none"/>
        </w:rPr>
        <w:t>广州市环市中路316号金鹰大厦</w:t>
      </w:r>
      <w:r>
        <w:rPr>
          <w:rFonts w:hint="eastAsia"/>
          <w:color w:val="auto"/>
          <w:szCs w:val="21"/>
          <w:highlight w:val="none"/>
          <w:lang w:val="en-US" w:eastAsia="zh-CN"/>
        </w:rPr>
        <w:t>9</w:t>
      </w:r>
      <w:r>
        <w:rPr>
          <w:rFonts w:hint="eastAsia"/>
          <w:color w:val="auto"/>
          <w:szCs w:val="21"/>
          <w:highlight w:val="none"/>
        </w:rPr>
        <w:t>楼</w:t>
      </w:r>
      <w:r>
        <w:rPr>
          <w:rFonts w:hint="eastAsia"/>
          <w:color w:val="auto"/>
          <w:szCs w:val="21"/>
          <w:highlight w:val="none"/>
          <w:lang w:val="en-US" w:eastAsia="zh-CN"/>
        </w:rPr>
        <w:t>921</w:t>
      </w:r>
      <w:r>
        <w:rPr>
          <w:rFonts w:hint="eastAsia"/>
          <w:color w:val="auto"/>
          <w:szCs w:val="21"/>
          <w:highlight w:val="none"/>
          <w:lang w:eastAsia="zh-CN"/>
        </w:rPr>
        <w:t>室</w:t>
      </w:r>
    </w:p>
    <w:p>
      <w:pPr>
        <w:keepNext w:val="0"/>
        <w:keepLines w:val="0"/>
        <w:pageBreakBefore w:val="0"/>
        <w:widowControl/>
        <w:kinsoku/>
        <w:wordWrap/>
        <w:overflowPunct/>
        <w:topLinePunct w:val="0"/>
        <w:autoSpaceDE/>
        <w:autoSpaceDN/>
        <w:bidi w:val="0"/>
        <w:adjustRightInd/>
        <w:snapToGrid/>
        <w:spacing w:before="31" w:beforeLines="10" w:after="31" w:afterLines="10" w:line="360" w:lineRule="auto"/>
        <w:ind w:firstLine="420" w:firstLineChars="200"/>
        <w:textAlignment w:val="auto"/>
        <w:rPr>
          <w:rFonts w:hint="eastAsia" w:ascii="Times New Roman" w:hAnsi="Times New Roman" w:eastAsia="宋体" w:cs="Times New Roman"/>
          <w:sz w:val="21"/>
          <w:szCs w:val="21"/>
          <w:highlight w:val="none"/>
          <w:lang w:val="en-US" w:eastAsia="zh-CN"/>
        </w:rPr>
      </w:pPr>
      <w:r>
        <w:rPr>
          <w:rFonts w:hint="eastAsia"/>
          <w:color w:val="auto"/>
          <w:szCs w:val="21"/>
          <w:highlight w:val="none"/>
        </w:rPr>
        <w:t>联系人：</w:t>
      </w:r>
      <w:r>
        <w:rPr>
          <w:rFonts w:hint="eastAsia"/>
          <w:color w:val="auto"/>
          <w:szCs w:val="21"/>
          <w:highlight w:val="none"/>
          <w:lang w:eastAsia="zh-CN"/>
        </w:rPr>
        <w:t>彭智杰、范勇红、刘小旖、陈吴锐</w:t>
      </w:r>
    </w:p>
    <w:p>
      <w:pPr>
        <w:keepNext w:val="0"/>
        <w:keepLines w:val="0"/>
        <w:pageBreakBefore w:val="0"/>
        <w:widowControl/>
        <w:kinsoku/>
        <w:wordWrap/>
        <w:overflowPunct/>
        <w:topLinePunct w:val="0"/>
        <w:autoSpaceDE/>
        <w:autoSpaceDN/>
        <w:bidi w:val="0"/>
        <w:adjustRightInd/>
        <w:snapToGrid/>
        <w:spacing w:before="31" w:beforeLines="10" w:after="31" w:afterLines="10" w:line="360" w:lineRule="auto"/>
        <w:ind w:firstLine="420" w:firstLineChars="200"/>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电话：</w:t>
      </w:r>
      <w:r>
        <w:rPr>
          <w:rFonts w:hint="eastAsia"/>
          <w:color w:val="auto"/>
          <w:szCs w:val="21"/>
          <w:highlight w:val="none"/>
          <w:lang w:eastAsia="zh-CN"/>
        </w:rPr>
        <w:t>020-83548078、83547070</w:t>
      </w:r>
    </w:p>
    <w:p>
      <w:pPr>
        <w:keepNext w:val="0"/>
        <w:keepLines w:val="0"/>
        <w:pageBreakBefore w:val="0"/>
        <w:widowControl w:val="0"/>
        <w:kinsoku/>
        <w:wordWrap/>
        <w:overflowPunct/>
        <w:topLinePunct w:val="0"/>
        <w:autoSpaceDE/>
        <w:autoSpaceDN/>
        <w:bidi w:val="0"/>
        <w:adjustRightInd/>
        <w:snapToGrid/>
        <w:spacing w:before="31" w:beforeLines="10" w:after="31" w:afterLines="10" w:line="360" w:lineRule="auto"/>
        <w:ind w:firstLine="420" w:firstLineChars="200"/>
        <w:textAlignment w:val="auto"/>
        <w:rPr>
          <w:color w:val="auto"/>
          <w:szCs w:val="21"/>
          <w:highlight w:val="none"/>
        </w:rPr>
      </w:pPr>
      <w:r>
        <w:rPr>
          <w:rFonts w:hint="eastAsia"/>
          <w:color w:val="auto"/>
          <w:szCs w:val="21"/>
          <w:highlight w:val="none"/>
          <w:lang w:val="en-US" w:eastAsia="zh-CN"/>
        </w:rPr>
        <w:t>邮箱</w:t>
      </w:r>
      <w:r>
        <w:rPr>
          <w:color w:val="auto"/>
          <w:szCs w:val="21"/>
          <w:highlight w:val="none"/>
        </w:rPr>
        <w:t>：</w:t>
      </w:r>
      <w:r>
        <w:rPr>
          <w:rFonts w:hint="eastAsia"/>
          <w:color w:val="auto"/>
          <w:szCs w:val="21"/>
          <w:highlight w:val="none"/>
          <w:lang w:eastAsia="zh-CN"/>
        </w:rPr>
        <w:t>gdzbpeng@163.com</w:t>
      </w:r>
    </w:p>
    <w:p>
      <w:pPr>
        <w:keepNext w:val="0"/>
        <w:keepLines w:val="0"/>
        <w:pageBreakBefore w:val="0"/>
        <w:widowControl w:val="0"/>
        <w:kinsoku/>
        <w:wordWrap/>
        <w:overflowPunct/>
        <w:topLinePunct w:val="0"/>
        <w:autoSpaceDE/>
        <w:autoSpaceDN/>
        <w:bidi w:val="0"/>
        <w:adjustRightInd/>
        <w:snapToGrid/>
        <w:spacing w:before="31" w:beforeLines="10" w:after="31" w:afterLines="10" w:line="360" w:lineRule="auto"/>
        <w:ind w:firstLine="420" w:firstLineChars="200"/>
        <w:textAlignment w:val="auto"/>
        <w:rPr>
          <w:color w:val="auto"/>
          <w:szCs w:val="21"/>
          <w:highlight w:val="none"/>
        </w:rPr>
      </w:pPr>
      <w:r>
        <w:rPr>
          <w:color w:val="auto"/>
          <w:szCs w:val="21"/>
          <w:highlight w:val="none"/>
        </w:rPr>
        <w:t>（2）招标人联系方式：</w:t>
      </w:r>
    </w:p>
    <w:p>
      <w:pPr>
        <w:keepNext w:val="0"/>
        <w:keepLines w:val="0"/>
        <w:pageBreakBefore w:val="0"/>
        <w:widowControl w:val="0"/>
        <w:kinsoku/>
        <w:wordWrap/>
        <w:overflowPunct/>
        <w:topLinePunct w:val="0"/>
        <w:autoSpaceDE/>
        <w:autoSpaceDN/>
        <w:bidi w:val="0"/>
        <w:adjustRightInd/>
        <w:snapToGrid/>
        <w:spacing w:before="31" w:beforeLines="10" w:after="31" w:afterLines="10" w:line="360" w:lineRule="auto"/>
        <w:ind w:firstLine="420" w:firstLineChars="200"/>
        <w:textAlignment w:val="auto"/>
        <w:rPr>
          <w:rFonts w:hint="eastAsia" w:eastAsia="宋体"/>
          <w:color w:val="auto"/>
          <w:szCs w:val="21"/>
          <w:highlight w:val="none"/>
          <w:lang w:eastAsia="zh-CN"/>
        </w:rPr>
      </w:pPr>
      <w:r>
        <w:rPr>
          <w:color w:val="auto"/>
          <w:szCs w:val="21"/>
          <w:highlight w:val="none"/>
        </w:rPr>
        <w:t>名称：</w:t>
      </w:r>
      <w:r>
        <w:rPr>
          <w:rFonts w:hint="eastAsia"/>
          <w:bCs/>
          <w:color w:val="auto"/>
          <w:szCs w:val="21"/>
          <w:highlight w:val="none"/>
          <w:lang w:eastAsia="zh-CN"/>
        </w:rPr>
        <w:t>广东粤电博贺能源有限公司</w:t>
      </w:r>
    </w:p>
    <w:p>
      <w:pPr>
        <w:pageBreakBefore w:val="0"/>
        <w:widowControl w:val="0"/>
        <w:kinsoku/>
        <w:wordWrap/>
        <w:overflowPunct/>
        <w:topLinePunct w:val="0"/>
        <w:autoSpaceDE/>
        <w:autoSpaceDN/>
        <w:bidi w:val="0"/>
        <w:spacing w:after="0" w:line="360" w:lineRule="auto"/>
        <w:ind w:firstLine="420" w:firstLineChars="200"/>
        <w:textAlignment w:val="auto"/>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rPr>
        <w:t>地址：</w:t>
      </w:r>
      <w:r>
        <w:rPr>
          <w:rFonts w:hint="eastAsia" w:ascii="Times New Roman" w:hAnsi="Times New Roman" w:eastAsia="宋体" w:cs="Times New Roman"/>
          <w:bCs/>
          <w:color w:val="auto"/>
          <w:szCs w:val="21"/>
          <w:highlight w:val="none"/>
          <w:lang w:eastAsia="zh-CN"/>
        </w:rPr>
        <w:t xml:space="preserve">广东省茂名市滨海新区电城镇茂名港大道2号 </w:t>
      </w:r>
    </w:p>
    <w:p>
      <w:pPr>
        <w:spacing w:line="360" w:lineRule="auto"/>
        <w:ind w:firstLine="424" w:firstLineChars="202"/>
        <w:rPr>
          <w:rFonts w:hint="default" w:ascii="宋体" w:hAnsi="宋体" w:eastAsia="宋体"/>
          <w:color w:val="auto"/>
          <w:highlight w:val="none"/>
          <w:lang w:val="en-US" w:eastAsia="zh-CN"/>
        </w:rPr>
      </w:pPr>
      <w:r>
        <w:rPr>
          <w:rFonts w:hint="default" w:ascii="宋体" w:hAnsi="宋体"/>
          <w:color w:val="auto"/>
          <w:highlight w:val="none"/>
          <w:lang w:val="en-US"/>
        </w:rPr>
        <w:t>电话：</w:t>
      </w:r>
      <w:r>
        <w:rPr>
          <w:rFonts w:hint="eastAsia" w:eastAsia="宋体"/>
          <w:highlight w:val="none"/>
          <w:lang w:val="en-US" w:eastAsia="zh-CN"/>
        </w:rPr>
        <w:t>0668-5215912、0668-5215911、0668-5215918</w:t>
      </w:r>
    </w:p>
    <w:p>
      <w:pPr>
        <w:pageBreakBefore w:val="0"/>
        <w:widowControl w:val="0"/>
        <w:kinsoku/>
        <w:wordWrap/>
        <w:overflowPunct/>
        <w:topLinePunct w:val="0"/>
        <w:autoSpaceDE/>
        <w:autoSpaceDN/>
        <w:bidi w:val="0"/>
        <w:spacing w:after="0" w:line="360" w:lineRule="auto"/>
        <w:ind w:firstLine="420" w:firstLineChars="200"/>
        <w:textAlignment w:val="auto"/>
        <w:rPr>
          <w:rFonts w:hint="eastAsia" w:ascii="Times New Roman" w:hAnsi="Times New Roman" w:eastAsia="宋体" w:cs="Times New Roman"/>
          <w:color w:val="auto"/>
          <w:szCs w:val="21"/>
          <w:highlight w:val="none"/>
          <w:lang w:eastAsia="zh-CN"/>
        </w:rPr>
      </w:pPr>
      <w:r>
        <w:rPr>
          <w:rFonts w:hint="default" w:ascii="宋体" w:hAnsi="宋体"/>
          <w:color w:val="auto"/>
          <w:highlight w:val="none"/>
          <w:lang w:val="en-US"/>
        </w:rPr>
        <w:t>联系人：</w:t>
      </w:r>
      <w:r>
        <w:rPr>
          <w:rFonts w:hint="eastAsia" w:ascii="宋体" w:hAnsi="宋体"/>
          <w:color w:val="auto"/>
          <w:highlight w:val="none"/>
          <w:lang w:val="en-US" w:eastAsia="zh-CN"/>
        </w:rPr>
        <w:t>焦</w:t>
      </w:r>
      <w:r>
        <w:rPr>
          <w:rFonts w:hint="eastAsia" w:ascii="宋体" w:hAnsi="宋体" w:eastAsia="宋体"/>
          <w:color w:val="auto"/>
          <w:highlight w:val="none"/>
          <w:lang w:val="en-US" w:eastAsia="zh-CN"/>
        </w:rPr>
        <w:t>小姐、钟先生、李先生</w:t>
      </w:r>
    </w:p>
    <w:p>
      <w:pPr>
        <w:pStyle w:val="2"/>
        <w:pageBreakBefore w:val="0"/>
        <w:kinsoku/>
        <w:wordWrap/>
        <w:overflowPunct/>
        <w:topLinePunct w:val="0"/>
        <w:autoSpaceDE/>
        <w:autoSpaceDN/>
        <w:bidi w:val="0"/>
        <w:spacing w:before="31" w:beforeLines="10" w:after="31" w:afterLines="10" w:line="360" w:lineRule="auto"/>
        <w:jc w:val="right"/>
        <w:rPr>
          <w:rFonts w:hint="eastAsia" w:hAnsi="宋体" w:cs="宋体"/>
          <w:bCs/>
          <w:color w:val="auto"/>
          <w:szCs w:val="21"/>
          <w:highlight w:val="none"/>
          <w:u w:val="single"/>
        </w:rPr>
      </w:pPr>
    </w:p>
    <w:p>
      <w:pPr>
        <w:pStyle w:val="2"/>
        <w:pageBreakBefore w:val="0"/>
        <w:kinsoku/>
        <w:wordWrap/>
        <w:overflowPunct/>
        <w:topLinePunct w:val="0"/>
        <w:autoSpaceDE/>
        <w:autoSpaceDN/>
        <w:bidi w:val="0"/>
        <w:spacing w:before="31" w:beforeLines="10" w:after="31" w:afterLines="10" w:line="360" w:lineRule="auto"/>
        <w:jc w:val="right"/>
        <w:rPr>
          <w:rFonts w:hint="eastAsia" w:hAnsi="宋体" w:cs="宋体"/>
          <w:bCs/>
          <w:color w:val="auto"/>
          <w:sz w:val="21"/>
          <w:szCs w:val="21"/>
          <w:highlight w:val="none"/>
          <w:u w:val="none"/>
          <w:lang w:eastAsia="zh-CN"/>
        </w:rPr>
      </w:pPr>
    </w:p>
    <w:p>
      <w:pPr>
        <w:pStyle w:val="2"/>
        <w:pageBreakBefore w:val="0"/>
        <w:kinsoku/>
        <w:wordWrap/>
        <w:overflowPunct/>
        <w:topLinePunct w:val="0"/>
        <w:autoSpaceDE/>
        <w:autoSpaceDN/>
        <w:bidi w:val="0"/>
        <w:spacing w:before="31" w:beforeLines="10" w:after="31" w:afterLines="10" w:line="360" w:lineRule="auto"/>
        <w:jc w:val="right"/>
        <w:rPr>
          <w:rFonts w:hint="eastAsia" w:hAnsi="宋体" w:eastAsia="宋体" w:cs="宋体"/>
          <w:bCs/>
          <w:color w:val="auto"/>
          <w:sz w:val="21"/>
          <w:szCs w:val="21"/>
          <w:highlight w:val="none"/>
          <w:u w:val="none"/>
          <w:lang w:eastAsia="zh-CN"/>
        </w:rPr>
      </w:pPr>
      <w:r>
        <w:rPr>
          <w:rFonts w:hint="eastAsia" w:hAnsi="宋体" w:cs="宋体"/>
          <w:bCs/>
          <w:color w:val="auto"/>
          <w:sz w:val="21"/>
          <w:szCs w:val="21"/>
          <w:highlight w:val="none"/>
          <w:u w:val="none"/>
          <w:lang w:eastAsia="zh-CN"/>
        </w:rPr>
        <w:t>广东粤电博贺能源有限公司</w:t>
      </w:r>
    </w:p>
    <w:p>
      <w:pPr>
        <w:jc w:val="right"/>
        <w:rPr>
          <w:rFonts w:hint="eastAsia" w:ascii="Arial" w:hAnsi="宋体" w:eastAsia="宋体" w:cs="宋体"/>
          <w:bCs/>
          <w:color w:val="auto"/>
          <w:sz w:val="21"/>
          <w:szCs w:val="21"/>
          <w:highlight w:val="none"/>
          <w:u w:val="none"/>
        </w:rPr>
      </w:pPr>
      <w:r>
        <w:rPr>
          <w:rFonts w:hint="eastAsia" w:ascii="Arial" w:hAnsi="宋体" w:eastAsia="宋体" w:cs="宋体"/>
          <w:bCs/>
          <w:color w:val="auto"/>
          <w:sz w:val="21"/>
          <w:szCs w:val="21"/>
          <w:highlight w:val="none"/>
        </w:rPr>
        <w:t xml:space="preserve">                           </w:t>
      </w:r>
      <w:bookmarkStart w:id="30" w:name="_Toc29713"/>
      <w:bookmarkStart w:id="31" w:name="_Toc2269"/>
      <w:bookmarkStart w:id="32" w:name="_Toc27079"/>
      <w:bookmarkStart w:id="33" w:name="_Toc28381"/>
      <w:bookmarkStart w:id="34" w:name="_Toc27548"/>
      <w:bookmarkStart w:id="35" w:name="_Toc13705"/>
      <w:bookmarkStart w:id="36" w:name="_Toc16958"/>
      <w:bookmarkStart w:id="37" w:name="_Toc9167"/>
      <w:r>
        <w:rPr>
          <w:rFonts w:hint="eastAsia" w:ascii="Arial" w:hAnsi="宋体" w:eastAsia="宋体" w:cs="宋体"/>
          <w:bCs/>
          <w:color w:val="auto"/>
          <w:sz w:val="21"/>
          <w:szCs w:val="21"/>
          <w:highlight w:val="none"/>
          <w:lang w:val="en-US" w:eastAsia="zh-CN"/>
        </w:rPr>
        <w:t xml:space="preserve">   </w:t>
      </w:r>
      <w:r>
        <w:rPr>
          <w:rFonts w:hint="eastAsia" w:ascii="Arial" w:hAnsi="宋体" w:cs="宋体"/>
          <w:bCs/>
          <w:color w:val="auto"/>
          <w:sz w:val="21"/>
          <w:szCs w:val="21"/>
          <w:highlight w:val="none"/>
          <w:lang w:val="en-US" w:eastAsia="zh-CN"/>
        </w:rPr>
        <w:t>2024</w:t>
      </w:r>
      <w:r>
        <w:rPr>
          <w:rFonts w:hint="eastAsia" w:ascii="Arial" w:hAnsi="宋体" w:eastAsia="宋体" w:cs="宋体"/>
          <w:bCs/>
          <w:color w:val="auto"/>
          <w:sz w:val="21"/>
          <w:szCs w:val="21"/>
          <w:highlight w:val="none"/>
          <w:u w:val="none"/>
        </w:rPr>
        <w:t>年</w:t>
      </w:r>
      <w:r>
        <w:rPr>
          <w:rFonts w:hint="eastAsia" w:ascii="Arial" w:hAnsi="宋体" w:cs="宋体"/>
          <w:bCs/>
          <w:color w:val="auto"/>
          <w:sz w:val="21"/>
          <w:szCs w:val="21"/>
          <w:highlight w:val="none"/>
          <w:u w:val="none"/>
          <w:lang w:val="en-US" w:eastAsia="zh-CN"/>
        </w:rPr>
        <w:t xml:space="preserve"> 1 </w:t>
      </w:r>
      <w:r>
        <w:rPr>
          <w:rFonts w:hint="eastAsia" w:ascii="Arial" w:hAnsi="宋体" w:eastAsia="宋体" w:cs="宋体"/>
          <w:bCs/>
          <w:color w:val="auto"/>
          <w:sz w:val="21"/>
          <w:szCs w:val="21"/>
          <w:highlight w:val="none"/>
          <w:u w:val="none"/>
        </w:rPr>
        <w:t>月</w:t>
      </w:r>
      <w:r>
        <w:rPr>
          <w:rFonts w:hint="eastAsia" w:ascii="Arial" w:hAnsi="宋体" w:cs="宋体"/>
          <w:bCs/>
          <w:color w:val="auto"/>
          <w:sz w:val="21"/>
          <w:szCs w:val="21"/>
          <w:highlight w:val="none"/>
          <w:u w:val="none"/>
          <w:lang w:val="en-US" w:eastAsia="zh-CN"/>
        </w:rPr>
        <w:t xml:space="preserve"> 9 </w:t>
      </w:r>
      <w:r>
        <w:rPr>
          <w:rFonts w:hint="eastAsia" w:ascii="Arial" w:hAnsi="宋体" w:eastAsia="宋体" w:cs="宋体"/>
          <w:bCs/>
          <w:color w:val="auto"/>
          <w:sz w:val="21"/>
          <w:szCs w:val="21"/>
          <w:highlight w:val="none"/>
          <w:u w:val="none"/>
        </w:rPr>
        <w:t>日</w:t>
      </w:r>
      <w:bookmarkEnd w:id="30"/>
      <w:bookmarkEnd w:id="31"/>
      <w:bookmarkEnd w:id="32"/>
      <w:bookmarkEnd w:id="33"/>
      <w:bookmarkEnd w:id="34"/>
      <w:bookmarkEnd w:id="35"/>
      <w:bookmarkEnd w:id="36"/>
      <w:bookmarkEnd w:id="37"/>
    </w:p>
    <w:p>
      <w:pPr>
        <w:pStyle w:val="2"/>
        <w:rPr>
          <w:rFonts w:hint="eastAsia"/>
        </w:rPr>
      </w:pPr>
    </w:p>
    <w:p>
      <w:pPr>
        <w:pStyle w:val="2"/>
        <w:rPr>
          <w:rFonts w:hint="eastAsia"/>
        </w:rPr>
        <w:sectPr>
          <w:footerReference r:id="rId5" w:type="first"/>
          <w:footerReference r:id="rId3" w:type="default"/>
          <w:footerReference r:id="rId4" w:type="even"/>
          <w:pgSz w:w="11907" w:h="16839"/>
          <w:pgMar w:top="1440" w:right="1440" w:bottom="1440" w:left="1440" w:header="720" w:footer="720" w:gutter="0"/>
          <w:cols w:space="720" w:num="1"/>
          <w:docGrid w:linePitch="299" w:charSpace="0"/>
        </w:sectPr>
      </w:pPr>
    </w:p>
    <w:p>
      <w:pPr>
        <w:pStyle w:val="3"/>
        <w:spacing w:after="0"/>
        <w:ind w:left="132" w:right="0"/>
        <w:rPr>
          <w:rFonts w:cs="宋体"/>
          <w:color w:val="auto"/>
          <w:sz w:val="28"/>
          <w:szCs w:val="28"/>
          <w:highlight w:val="none"/>
        </w:rPr>
      </w:pPr>
      <w:r>
        <w:rPr>
          <w:rFonts w:hint="eastAsia" w:ascii="宋体" w:hAnsi="宋体"/>
          <w:color w:val="auto"/>
          <w:highlight w:val="none"/>
        </w:rPr>
        <w:t>附件、</w:t>
      </w:r>
      <w:r>
        <w:rPr>
          <w:rFonts w:hint="eastAsia" w:cs="宋体"/>
          <w:color w:val="auto"/>
          <w:sz w:val="28"/>
          <w:szCs w:val="28"/>
          <w:highlight w:val="none"/>
        </w:rPr>
        <w:t>投标登记文件</w:t>
      </w:r>
      <w:r>
        <w:rPr>
          <w:rFonts w:cs="宋体"/>
          <w:color w:val="auto"/>
          <w:sz w:val="28"/>
          <w:szCs w:val="28"/>
          <w:highlight w:val="none"/>
        </w:rPr>
        <w:t xml:space="preserve"> (</w:t>
      </w:r>
      <w:r>
        <w:rPr>
          <w:rFonts w:hint="eastAsia" w:cs="宋体"/>
          <w:color w:val="auto"/>
          <w:sz w:val="28"/>
          <w:szCs w:val="28"/>
          <w:highlight w:val="none"/>
        </w:rPr>
        <w:t>格式自拟</w:t>
      </w:r>
      <w:r>
        <w:rPr>
          <w:rFonts w:cs="宋体"/>
          <w:color w:val="auto"/>
          <w:sz w:val="28"/>
          <w:szCs w:val="28"/>
          <w:highlight w:val="none"/>
        </w:rPr>
        <w:t>)</w:t>
      </w:r>
    </w:p>
    <w:p>
      <w:pPr>
        <w:snapToGrid w:val="0"/>
        <w:spacing w:before="62" w:beforeLines="20" w:after="62" w:afterLines="20" w:line="300" w:lineRule="auto"/>
        <w:rPr>
          <w:rFonts w:hint="eastAsia" w:eastAsia="宋体" w:cs="宋体"/>
          <w:color w:val="auto"/>
          <w:szCs w:val="21"/>
          <w:highlight w:val="none"/>
          <w:lang w:eastAsia="zh-CN"/>
        </w:rPr>
      </w:pPr>
      <w:r>
        <w:rPr>
          <w:rFonts w:hint="eastAsia" w:cs="宋体"/>
          <w:color w:val="auto"/>
          <w:szCs w:val="21"/>
          <w:highlight w:val="none"/>
        </w:rPr>
        <w:t>项目名称：</w:t>
      </w:r>
      <w:r>
        <w:rPr>
          <w:rFonts w:hint="eastAsia" w:cs="宋体"/>
          <w:bCs/>
          <w:color w:val="auto"/>
          <w:szCs w:val="21"/>
          <w:highlight w:val="none"/>
          <w:lang w:eastAsia="zh-CN"/>
        </w:rPr>
        <w:t>茂名博贺电厂3、4号2×1000MW机组工程第四批辅机设备（第21包：磁悬浮氧化风机）采购</w:t>
      </w:r>
    </w:p>
    <w:p>
      <w:pPr>
        <w:snapToGrid w:val="0"/>
        <w:spacing w:before="62" w:beforeLines="20" w:after="62" w:afterLines="20" w:line="300" w:lineRule="auto"/>
        <w:rPr>
          <w:rFonts w:hint="eastAsia" w:eastAsia="宋体" w:cs="宋体"/>
          <w:color w:val="auto"/>
          <w:szCs w:val="21"/>
          <w:highlight w:val="none"/>
          <w:lang w:eastAsia="zh-CN"/>
        </w:rPr>
      </w:pPr>
      <w:r>
        <w:rPr>
          <w:rFonts w:hint="eastAsia" w:cs="宋体"/>
          <w:color w:val="auto"/>
          <w:szCs w:val="21"/>
          <w:highlight w:val="none"/>
        </w:rPr>
        <w:t>招标编号：</w:t>
      </w:r>
      <w:r>
        <w:rPr>
          <w:rFonts w:hint="eastAsia" w:cs="宋体"/>
          <w:bCs/>
          <w:color w:val="FF0000"/>
          <w:szCs w:val="21"/>
          <w:highlight w:val="none"/>
          <w:lang w:eastAsia="zh-CN"/>
        </w:rPr>
        <w:t>M4400000707022471001</w:t>
      </w:r>
    </w:p>
    <w:p>
      <w:pPr>
        <w:pStyle w:val="10"/>
        <w:rPr>
          <w:color w:val="auto"/>
          <w:highlight w:val="none"/>
        </w:rPr>
      </w:pPr>
    </w:p>
    <w:p>
      <w:pPr>
        <w:widowControl/>
        <w:spacing w:before="24" w:beforeLines="10" w:after="24" w:afterLines="10" w:line="300" w:lineRule="exact"/>
        <w:rPr>
          <w:rFonts w:ascii="Times New Roman" w:hAnsi="Times New Roman" w:cs="宋体"/>
          <w:szCs w:val="21"/>
          <w:highlight w:val="none"/>
        </w:rPr>
      </w:pPr>
      <w:r>
        <w:rPr>
          <w:rFonts w:hint="eastAsia" w:ascii="Times New Roman" w:hAnsi="Times New Roman" w:cs="宋体"/>
          <w:szCs w:val="21"/>
          <w:highlight w:val="none"/>
        </w:rPr>
        <w:t>投标人单位名称：</w:t>
      </w:r>
      <w:r>
        <w:rPr>
          <w:rFonts w:hint="eastAsia" w:ascii="Times New Roman" w:hAnsi="Times New Roman" w:cs="宋体"/>
          <w:szCs w:val="21"/>
          <w:highlight w:val="none"/>
          <w:u w:val="single"/>
        </w:rPr>
        <w:t xml:space="preserve">                           </w:t>
      </w:r>
      <w:r>
        <w:rPr>
          <w:rFonts w:hint="eastAsia" w:ascii="Times New Roman" w:hAnsi="Times New Roman" w:cs="宋体"/>
          <w:szCs w:val="21"/>
          <w:highlight w:val="none"/>
        </w:rPr>
        <w:t>。</w:t>
      </w:r>
    </w:p>
    <w:p>
      <w:pPr>
        <w:pStyle w:val="10"/>
        <w:rPr>
          <w:rFonts w:hint="default" w:eastAsia="宋体"/>
          <w:color w:val="auto"/>
          <w:highlight w:val="none"/>
          <w:lang w:val="en-US" w:eastAsia="zh-CN"/>
        </w:rPr>
      </w:pPr>
      <w:r>
        <w:rPr>
          <w:rFonts w:hint="eastAsia" w:cs="宋体"/>
          <w:color w:val="auto"/>
          <w:kern w:val="0"/>
          <w:szCs w:val="21"/>
          <w:highlight w:val="none"/>
          <w:lang w:val="en-US" w:eastAsia="zh-CN"/>
        </w:rPr>
        <w:t>所投产品制造商名称：</w:t>
      </w:r>
      <w:r>
        <w:rPr>
          <w:rFonts w:cs="宋体"/>
          <w:color w:val="auto"/>
          <w:kern w:val="0"/>
          <w:szCs w:val="21"/>
          <w:highlight w:val="none"/>
          <w:u w:val="single"/>
        </w:rPr>
        <w:t>                       </w:t>
      </w:r>
      <w:r>
        <w:rPr>
          <w:rFonts w:hint="eastAsia" w:cs="宋体"/>
          <w:color w:val="auto"/>
          <w:kern w:val="0"/>
          <w:szCs w:val="21"/>
          <w:highlight w:val="none"/>
        </w:rPr>
        <w:t>。</w:t>
      </w:r>
      <w:r>
        <w:rPr>
          <w:rFonts w:hint="eastAsia" w:cs="宋体"/>
          <w:color w:val="auto"/>
          <w:kern w:val="0"/>
          <w:szCs w:val="21"/>
          <w:highlight w:val="none"/>
          <w:lang w:val="en-US" w:eastAsia="zh-CN"/>
        </w:rPr>
        <w:t>品牌名称：</w:t>
      </w:r>
      <w:r>
        <w:rPr>
          <w:rFonts w:cs="宋体"/>
          <w:color w:val="auto"/>
          <w:kern w:val="0"/>
          <w:szCs w:val="21"/>
          <w:highlight w:val="none"/>
          <w:u w:val="single"/>
        </w:rPr>
        <w:t>                       </w:t>
      </w:r>
      <w:r>
        <w:rPr>
          <w:rFonts w:hint="eastAsia" w:cs="宋体"/>
          <w:color w:val="auto"/>
          <w:kern w:val="0"/>
          <w:szCs w:val="21"/>
          <w:highlight w:val="none"/>
        </w:rPr>
        <w:t>。</w:t>
      </w:r>
    </w:p>
    <w:p>
      <w:pPr>
        <w:widowControl/>
        <w:spacing w:before="24" w:beforeLines="10" w:after="24" w:afterLines="10" w:line="300" w:lineRule="exact"/>
        <w:rPr>
          <w:rFonts w:ascii="Times New Roman" w:hAnsi="Times New Roman" w:cs="宋体"/>
          <w:szCs w:val="21"/>
          <w:highlight w:val="none"/>
        </w:rPr>
      </w:pPr>
      <w:r>
        <w:rPr>
          <w:rFonts w:hint="eastAsia" w:ascii="Times New Roman" w:hAnsi="Times New Roman" w:cs="宋体"/>
          <w:szCs w:val="21"/>
          <w:highlight w:val="none"/>
        </w:rPr>
        <w:t>项目投标负责人（授权代表）姓名：</w:t>
      </w:r>
      <w:r>
        <w:rPr>
          <w:rFonts w:hint="eastAsia" w:ascii="Times New Roman" w:hAnsi="Times New Roman" w:cs="宋体"/>
          <w:szCs w:val="21"/>
          <w:highlight w:val="none"/>
          <w:u w:val="single"/>
        </w:rPr>
        <w:t xml:space="preserve">           </w:t>
      </w:r>
      <w:r>
        <w:rPr>
          <w:rFonts w:hint="eastAsia" w:ascii="Times New Roman" w:hAnsi="Times New Roman" w:cs="宋体"/>
          <w:szCs w:val="21"/>
          <w:highlight w:val="none"/>
        </w:rPr>
        <w:t>，</w:t>
      </w:r>
    </w:p>
    <w:p>
      <w:pPr>
        <w:widowControl/>
        <w:spacing w:before="24" w:beforeLines="10" w:after="24" w:afterLines="10" w:line="300" w:lineRule="exact"/>
        <w:ind w:firstLine="2205" w:firstLineChars="1050"/>
        <w:rPr>
          <w:rFonts w:ascii="Times New Roman" w:hAnsi="Times New Roman" w:cs="宋体"/>
          <w:szCs w:val="21"/>
          <w:highlight w:val="none"/>
        </w:rPr>
      </w:pPr>
      <w:r>
        <w:rPr>
          <w:rFonts w:hint="eastAsia" w:ascii="Times New Roman" w:hAnsi="Times New Roman" w:cs="宋体"/>
          <w:szCs w:val="21"/>
          <w:highlight w:val="none"/>
        </w:rPr>
        <w:t>手机：</w:t>
      </w:r>
      <w:r>
        <w:rPr>
          <w:rFonts w:hint="eastAsia" w:ascii="Times New Roman" w:hAnsi="Times New Roman" w:cs="宋体"/>
          <w:szCs w:val="21"/>
          <w:highlight w:val="none"/>
          <w:u w:val="single"/>
        </w:rPr>
        <w:t xml:space="preserve">                </w:t>
      </w:r>
      <w:r>
        <w:rPr>
          <w:rFonts w:hint="eastAsia" w:ascii="Times New Roman" w:hAnsi="Times New Roman" w:cs="宋体"/>
          <w:szCs w:val="21"/>
          <w:highlight w:val="none"/>
        </w:rPr>
        <w:t>，</w:t>
      </w:r>
    </w:p>
    <w:p>
      <w:pPr>
        <w:widowControl/>
        <w:spacing w:before="24" w:beforeLines="10" w:after="24" w:afterLines="10" w:line="300" w:lineRule="exact"/>
        <w:ind w:firstLine="2205" w:firstLineChars="1050"/>
        <w:rPr>
          <w:rFonts w:ascii="Times New Roman" w:hAnsi="Times New Roman" w:cs="宋体"/>
          <w:szCs w:val="21"/>
          <w:highlight w:val="none"/>
        </w:rPr>
      </w:pPr>
      <w:r>
        <w:rPr>
          <w:rFonts w:hint="eastAsia" w:ascii="Times New Roman" w:hAnsi="Times New Roman" w:cs="宋体"/>
          <w:szCs w:val="21"/>
          <w:highlight w:val="none"/>
        </w:rPr>
        <w:t>邮箱：</w:t>
      </w:r>
      <w:r>
        <w:rPr>
          <w:rFonts w:hint="eastAsia" w:ascii="Times New Roman" w:hAnsi="Times New Roman" w:cs="宋体"/>
          <w:szCs w:val="21"/>
          <w:highlight w:val="none"/>
          <w:u w:val="single"/>
        </w:rPr>
        <w:t xml:space="preserve">                </w:t>
      </w:r>
      <w:r>
        <w:rPr>
          <w:rFonts w:hint="eastAsia" w:ascii="Times New Roman" w:hAnsi="Times New Roman" w:cs="宋体"/>
          <w:szCs w:val="21"/>
          <w:highlight w:val="none"/>
        </w:rPr>
        <w:t>。</w:t>
      </w:r>
    </w:p>
    <w:p>
      <w:pPr>
        <w:widowControl/>
        <w:spacing w:before="24" w:beforeLines="10" w:after="24" w:afterLines="10" w:line="300" w:lineRule="exact"/>
        <w:rPr>
          <w:rFonts w:ascii="Times New Roman" w:hAnsi="Times New Roman" w:cs="宋体"/>
          <w:szCs w:val="21"/>
          <w:highlight w:val="none"/>
        </w:rPr>
      </w:pPr>
    </w:p>
    <w:p>
      <w:pPr>
        <w:widowControl/>
        <w:spacing w:before="24" w:beforeLines="10" w:after="24" w:afterLines="10" w:line="300" w:lineRule="exact"/>
        <w:rPr>
          <w:rFonts w:ascii="Times New Roman" w:hAnsi="Times New Roman" w:cs="宋体"/>
          <w:szCs w:val="21"/>
          <w:highlight w:val="none"/>
        </w:rPr>
      </w:pPr>
      <w:r>
        <w:rPr>
          <w:rFonts w:hint="eastAsia" w:ascii="Times New Roman" w:hAnsi="Times New Roman" w:cs="宋体"/>
          <w:szCs w:val="21"/>
          <w:highlight w:val="none"/>
        </w:rPr>
        <w:t>项目联系人姓名：</w:t>
      </w:r>
      <w:r>
        <w:rPr>
          <w:rFonts w:hint="eastAsia" w:ascii="Times New Roman" w:hAnsi="Times New Roman" w:cs="宋体"/>
          <w:szCs w:val="21"/>
          <w:highlight w:val="none"/>
          <w:u w:val="single"/>
        </w:rPr>
        <w:t xml:space="preserve">                           </w:t>
      </w:r>
      <w:r>
        <w:rPr>
          <w:rFonts w:hint="eastAsia" w:ascii="Times New Roman" w:hAnsi="Times New Roman" w:cs="宋体"/>
          <w:szCs w:val="21"/>
          <w:highlight w:val="none"/>
        </w:rPr>
        <w:t>，</w:t>
      </w:r>
    </w:p>
    <w:p>
      <w:pPr>
        <w:widowControl/>
        <w:spacing w:before="24" w:beforeLines="10" w:after="24" w:afterLines="10" w:line="300" w:lineRule="exact"/>
        <w:ind w:firstLine="1050" w:firstLineChars="500"/>
        <w:rPr>
          <w:rFonts w:ascii="Times New Roman" w:hAnsi="Times New Roman" w:cs="宋体"/>
          <w:szCs w:val="21"/>
          <w:highlight w:val="none"/>
        </w:rPr>
      </w:pPr>
      <w:r>
        <w:rPr>
          <w:rFonts w:hint="eastAsia" w:ascii="Times New Roman" w:hAnsi="Times New Roman" w:cs="宋体"/>
          <w:szCs w:val="21"/>
          <w:highlight w:val="none"/>
        </w:rPr>
        <w:t>手机：</w:t>
      </w:r>
      <w:r>
        <w:rPr>
          <w:rFonts w:hint="eastAsia" w:ascii="Times New Roman" w:hAnsi="Times New Roman" w:cs="宋体"/>
          <w:szCs w:val="21"/>
          <w:highlight w:val="none"/>
          <w:u w:val="single"/>
        </w:rPr>
        <w:t xml:space="preserve">                           </w:t>
      </w:r>
      <w:r>
        <w:rPr>
          <w:rFonts w:hint="eastAsia" w:ascii="Times New Roman" w:hAnsi="Times New Roman" w:cs="宋体"/>
          <w:szCs w:val="21"/>
          <w:highlight w:val="none"/>
        </w:rPr>
        <w:t>，</w:t>
      </w:r>
    </w:p>
    <w:p>
      <w:pPr>
        <w:widowControl/>
        <w:spacing w:before="24" w:beforeLines="10" w:after="24" w:afterLines="10" w:line="300" w:lineRule="exact"/>
        <w:ind w:firstLine="1050" w:firstLineChars="500"/>
        <w:rPr>
          <w:rFonts w:ascii="Times New Roman" w:hAnsi="Times New Roman" w:cs="宋体"/>
          <w:szCs w:val="21"/>
          <w:highlight w:val="none"/>
        </w:rPr>
      </w:pPr>
      <w:r>
        <w:rPr>
          <w:rFonts w:hint="eastAsia" w:ascii="Times New Roman" w:hAnsi="Times New Roman" w:cs="宋体"/>
          <w:szCs w:val="21"/>
          <w:highlight w:val="none"/>
        </w:rPr>
        <w:t>邮箱：</w:t>
      </w:r>
      <w:r>
        <w:rPr>
          <w:rFonts w:hint="eastAsia" w:ascii="Times New Roman" w:hAnsi="Times New Roman" w:cs="宋体"/>
          <w:szCs w:val="21"/>
          <w:highlight w:val="none"/>
          <w:u w:val="single"/>
        </w:rPr>
        <w:t xml:space="preserve">                           </w:t>
      </w:r>
      <w:r>
        <w:rPr>
          <w:rFonts w:hint="eastAsia" w:ascii="Times New Roman" w:hAnsi="Times New Roman" w:cs="宋体"/>
          <w:szCs w:val="21"/>
          <w:highlight w:val="none"/>
        </w:rPr>
        <w:t>。</w:t>
      </w:r>
    </w:p>
    <w:p>
      <w:pPr>
        <w:widowControl/>
        <w:spacing w:before="24" w:beforeLines="10" w:after="24" w:afterLines="10" w:line="300" w:lineRule="exact"/>
        <w:rPr>
          <w:rFonts w:ascii="Times New Roman" w:hAnsi="Times New Roman" w:cs="宋体"/>
          <w:szCs w:val="21"/>
          <w:highlight w:val="none"/>
        </w:rPr>
      </w:pPr>
      <w:r>
        <w:rPr>
          <w:rFonts w:hint="eastAsia" w:ascii="Times New Roman" w:hAnsi="Times New Roman" w:cs="宋体"/>
          <w:szCs w:val="21"/>
          <w:highlight w:val="none"/>
        </w:rPr>
        <w:t>（如果联系人与投标负责人一致，可不重复填写）</w:t>
      </w:r>
    </w:p>
    <w:p>
      <w:pPr>
        <w:widowControl/>
        <w:spacing w:before="24" w:beforeLines="10" w:after="24" w:afterLines="10" w:line="300" w:lineRule="exact"/>
        <w:rPr>
          <w:rFonts w:ascii="Times New Roman" w:hAnsi="Times New Roman" w:cs="宋体"/>
          <w:szCs w:val="21"/>
          <w:highlight w:val="none"/>
        </w:rPr>
      </w:pPr>
      <w:r>
        <w:rPr>
          <w:rFonts w:hint="eastAsia" w:ascii="Times New Roman" w:hAnsi="Times New Roman" w:cs="宋体"/>
          <w:szCs w:val="21"/>
          <w:highlight w:val="none"/>
        </w:rPr>
        <w:t>地址及邮编：</w:t>
      </w:r>
      <w:r>
        <w:rPr>
          <w:rFonts w:hint="eastAsia" w:ascii="Times New Roman" w:hAnsi="Times New Roman" w:cs="宋体"/>
          <w:szCs w:val="21"/>
          <w:highlight w:val="none"/>
          <w:u w:val="single"/>
        </w:rPr>
        <w:t xml:space="preserve">                           </w:t>
      </w:r>
    </w:p>
    <w:p>
      <w:pPr>
        <w:widowControl/>
        <w:spacing w:before="24" w:beforeLines="10" w:after="24" w:afterLines="10" w:line="300" w:lineRule="exact"/>
        <w:rPr>
          <w:rFonts w:ascii="Times New Roman" w:hAnsi="Times New Roman" w:cs="宋体"/>
          <w:szCs w:val="21"/>
          <w:highlight w:val="none"/>
        </w:rPr>
      </w:pPr>
      <w:r>
        <w:rPr>
          <w:rFonts w:hint="eastAsia" w:ascii="Times New Roman" w:hAnsi="Times New Roman" w:cs="宋体"/>
          <w:szCs w:val="21"/>
          <w:highlight w:val="none"/>
        </w:rPr>
        <w:t>办公电话及传真：</w:t>
      </w:r>
      <w:r>
        <w:rPr>
          <w:rFonts w:hint="eastAsia" w:ascii="Times New Roman" w:hAnsi="Times New Roman" w:cs="宋体"/>
          <w:szCs w:val="21"/>
          <w:highlight w:val="none"/>
          <w:u w:val="single"/>
        </w:rPr>
        <w:t xml:space="preserve">                       </w:t>
      </w:r>
    </w:p>
    <w:p>
      <w:pPr>
        <w:widowControl/>
        <w:spacing w:before="24" w:beforeLines="10" w:after="24" w:afterLines="10" w:line="300" w:lineRule="exact"/>
        <w:rPr>
          <w:rFonts w:ascii="Times New Roman" w:hAnsi="Times New Roman" w:cs="宋体"/>
          <w:szCs w:val="21"/>
          <w:highlight w:val="none"/>
        </w:rPr>
      </w:pPr>
    </w:p>
    <w:p>
      <w:pPr>
        <w:widowControl/>
        <w:spacing w:before="24" w:beforeLines="10" w:after="24" w:afterLines="10" w:line="300" w:lineRule="exact"/>
        <w:rPr>
          <w:rFonts w:ascii="Times New Roman" w:hAnsi="Times New Roman" w:cs="宋体"/>
          <w:szCs w:val="21"/>
          <w:highlight w:val="none"/>
        </w:rPr>
      </w:pPr>
      <w:r>
        <w:rPr>
          <w:rFonts w:hint="eastAsia" w:ascii="Times New Roman" w:hAnsi="Times New Roman" w:cs="宋体"/>
          <w:szCs w:val="21"/>
          <w:highlight w:val="none"/>
        </w:rPr>
        <w:t>说明：</w:t>
      </w:r>
    </w:p>
    <w:p>
      <w:pPr>
        <w:widowControl/>
        <w:spacing w:before="24" w:beforeLines="10" w:after="24" w:afterLines="10" w:line="300" w:lineRule="exact"/>
        <w:ind w:firstLine="420" w:firstLineChars="200"/>
        <w:rPr>
          <w:rFonts w:ascii="Times New Roman" w:hAnsi="Times New Roman" w:cs="宋体"/>
          <w:szCs w:val="21"/>
          <w:highlight w:val="none"/>
        </w:rPr>
      </w:pPr>
      <w:r>
        <w:rPr>
          <w:rFonts w:hint="eastAsia" w:ascii="Times New Roman" w:hAnsi="Times New Roman" w:cs="宋体"/>
          <w:szCs w:val="21"/>
          <w:highlight w:val="none"/>
        </w:rPr>
        <w:t>（1）为确保投标过程中相关信息和资料的及时发放，我单位上述所登记的被授权人（或联系人）及其联系方式将在整个投标过程中保持有效，如果需要作出修改，我单位将书面通知。</w:t>
      </w:r>
    </w:p>
    <w:p>
      <w:pPr>
        <w:widowControl/>
        <w:spacing w:before="24" w:beforeLines="10" w:after="24" w:afterLines="10" w:line="300" w:lineRule="exact"/>
        <w:ind w:firstLine="420" w:firstLineChars="200"/>
        <w:rPr>
          <w:rFonts w:ascii="Times New Roman" w:hAnsi="Times New Roman" w:cs="宋体"/>
          <w:szCs w:val="21"/>
          <w:highlight w:val="none"/>
        </w:rPr>
      </w:pPr>
      <w:r>
        <w:rPr>
          <w:rFonts w:hint="eastAsia" w:ascii="Times New Roman" w:hAnsi="Times New Roman" w:cs="宋体"/>
          <w:szCs w:val="21"/>
          <w:highlight w:val="none"/>
        </w:rPr>
        <w:t>（2）投标人营业执照（副本）复印件（加盖单位公章）；企业法定代表人证明书（原件）（格式自拟，可采用工商行政管理局统一制订的格式）；法定代表人授权委托书（原件）（格式自拟，可采用工商行政管理局统一制订的格式）。</w:t>
      </w:r>
    </w:p>
    <w:p>
      <w:pPr>
        <w:widowControl/>
        <w:spacing w:before="24" w:beforeLines="10" w:after="24" w:afterLines="10" w:line="300" w:lineRule="exact"/>
        <w:ind w:firstLine="420" w:firstLineChars="200"/>
        <w:rPr>
          <w:rFonts w:ascii="Times New Roman" w:hAnsi="Times New Roman" w:cs="宋体"/>
          <w:szCs w:val="21"/>
          <w:highlight w:val="none"/>
        </w:rPr>
      </w:pPr>
      <w:r>
        <w:rPr>
          <w:rFonts w:hint="eastAsia" w:ascii="Times New Roman" w:hAnsi="Times New Roman" w:cs="宋体"/>
          <w:szCs w:val="21"/>
          <w:highlight w:val="none"/>
        </w:rPr>
        <w:t>（3）本表后附投标人满足招标公告中“投标人资格要求”的相应证明材料，有兴趣且符合本公告第3条投标人资格要求的投标人应同时在广东省公共资源交易中心工程建设项目招投标中心及广咨电子招投标交易平台线上办理好企业信息登记后、并于规定的投标登记截止时间内在广咨电子招投标交易平台线上递交投标登记资料进行登记，上述程序缺一不可，否则后果由投标人自负。如招标人或其代理机构根据招标公告规定进一步要求投标人就资格条件补充证明材料，投标人应积极且及时回复补充。</w:t>
      </w:r>
    </w:p>
    <w:p>
      <w:pPr>
        <w:widowControl/>
        <w:spacing w:before="24" w:beforeLines="10" w:after="24" w:afterLines="10" w:line="300" w:lineRule="exact"/>
        <w:ind w:firstLine="420" w:firstLineChars="200"/>
        <w:rPr>
          <w:rFonts w:ascii="Times New Roman" w:hAnsi="Times New Roman" w:cs="宋体"/>
          <w:szCs w:val="21"/>
          <w:highlight w:val="none"/>
        </w:rPr>
      </w:pPr>
      <w:r>
        <w:rPr>
          <w:rFonts w:hint="eastAsia" w:ascii="Times New Roman" w:hAnsi="Times New Roman" w:cs="宋体"/>
          <w:szCs w:val="21"/>
          <w:highlight w:val="none"/>
        </w:rPr>
        <w:t>（4）提供采用可编辑WORD和盖章PDF格式制作的电子版各1份（整个申请表及申请文件最终必须以1个WORD及PDF格式的电子文件于广咨电子招投标交易平台上传提交（企业证书、合同等材料需要编制进电子文件））。</w:t>
      </w:r>
    </w:p>
    <w:p>
      <w:pPr>
        <w:widowControl/>
        <w:spacing w:before="24" w:beforeLines="10" w:after="24" w:afterLines="10" w:line="300" w:lineRule="exact"/>
        <w:ind w:firstLine="420" w:firstLineChars="200"/>
        <w:rPr>
          <w:rFonts w:ascii="Times New Roman" w:hAnsi="Times New Roman" w:cs="宋体"/>
          <w:szCs w:val="21"/>
          <w:highlight w:val="none"/>
        </w:rPr>
      </w:pPr>
      <w:r>
        <w:rPr>
          <w:rFonts w:hint="eastAsia" w:ascii="Times New Roman" w:hAnsi="Times New Roman" w:cs="宋体"/>
          <w:szCs w:val="21"/>
          <w:highlight w:val="none"/>
        </w:rPr>
        <w:t>（5）投标声明：我司参加上述项目的投标，在此保证，我司提交的投标登记文件、投标文件所有资料材料是真实的，复印件与原件一致。如发现有虚假、隐瞒，贵司有权取消我司的投标资格并在投标阶段没收我司的投标保证金。我公司承担由此产生的一切后果。</w:t>
      </w:r>
    </w:p>
    <w:p>
      <w:pPr>
        <w:spacing w:before="31" w:beforeLines="10" w:after="31" w:afterLines="10" w:line="300" w:lineRule="exact"/>
        <w:rPr>
          <w:color w:val="auto"/>
          <w:szCs w:val="21"/>
          <w:highlight w:val="none"/>
        </w:rPr>
      </w:pPr>
      <w:r>
        <w:rPr>
          <w:color w:val="auto"/>
          <w:szCs w:val="21"/>
          <w:highlight w:val="none"/>
        </w:rPr>
        <w:t xml:space="preserve"> </w:t>
      </w:r>
    </w:p>
    <w:p>
      <w:pPr>
        <w:spacing w:before="31" w:beforeLines="10" w:after="31" w:afterLines="10" w:line="300" w:lineRule="exact"/>
        <w:rPr>
          <w:color w:val="auto"/>
          <w:szCs w:val="21"/>
          <w:highlight w:val="none"/>
        </w:rPr>
      </w:pPr>
      <w:r>
        <w:rPr>
          <w:rFonts w:hint="eastAsia"/>
          <w:color w:val="auto"/>
          <w:szCs w:val="21"/>
          <w:highlight w:val="none"/>
        </w:rPr>
        <w:t>特此声明。</w:t>
      </w:r>
    </w:p>
    <w:p>
      <w:pPr>
        <w:spacing w:line="300" w:lineRule="exact"/>
        <w:rPr>
          <w:rFonts w:hint="eastAsia" w:eastAsia="宋体"/>
          <w:color w:val="auto"/>
          <w:szCs w:val="21"/>
          <w:highlight w:val="none"/>
          <w:lang w:eastAsia="zh-CN"/>
        </w:rPr>
      </w:pPr>
      <w:r>
        <w:rPr>
          <w:rFonts w:hint="eastAsia"/>
          <w:color w:val="auto"/>
          <w:szCs w:val="21"/>
          <w:highlight w:val="none"/>
        </w:rPr>
        <w:t>投标人：</w:t>
      </w:r>
      <w:r>
        <w:rPr>
          <w:color w:val="auto"/>
          <w:szCs w:val="21"/>
          <w:highlight w:val="none"/>
        </w:rPr>
        <w:t xml:space="preserve">                  </w:t>
      </w:r>
      <w:r>
        <w:rPr>
          <w:rFonts w:hint="eastAsia"/>
          <w:color w:val="auto"/>
          <w:szCs w:val="21"/>
          <w:highlight w:val="none"/>
        </w:rPr>
        <w:t>（盖单位章）</w:t>
      </w:r>
    </w:p>
    <w:p>
      <w:r>
        <w:rPr>
          <w:rFonts w:hint="eastAsia"/>
          <w:color w:val="auto"/>
          <w:szCs w:val="21"/>
          <w:highlight w:val="none"/>
        </w:rPr>
        <w:t>日期：</w:t>
      </w:r>
      <w:r>
        <w:rPr>
          <w:color w:val="auto"/>
          <w:szCs w:val="21"/>
          <w:highlight w:val="none"/>
        </w:rPr>
        <w:t xml:space="preserve">          </w:t>
      </w:r>
      <w:r>
        <w:rPr>
          <w:rFonts w:hint="eastAsia"/>
          <w:color w:val="auto"/>
          <w:szCs w:val="21"/>
          <w:highlight w:val="none"/>
        </w:rPr>
        <w:t>年</w:t>
      </w:r>
      <w:r>
        <w:rPr>
          <w:color w:val="auto"/>
          <w:szCs w:val="21"/>
          <w:highlight w:val="none"/>
        </w:rPr>
        <w:t xml:space="preserve">        </w:t>
      </w:r>
      <w:r>
        <w:rPr>
          <w:rFonts w:hint="eastAsia"/>
          <w:color w:val="auto"/>
          <w:szCs w:val="21"/>
          <w:highlight w:val="none"/>
        </w:rPr>
        <w:t>月</w:t>
      </w:r>
      <w:r>
        <w:rPr>
          <w:color w:val="auto"/>
          <w:szCs w:val="21"/>
          <w:highlight w:val="none"/>
        </w:rPr>
        <w:t xml:space="preserve">        </w:t>
      </w:r>
      <w:r>
        <w:rPr>
          <w:rFonts w:hint="eastAsia"/>
          <w:color w:val="auto"/>
          <w:szCs w:val="21"/>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right="663"/>
      <w:jc w:val="center"/>
    </w:pPr>
    <w:r>
      <w:fldChar w:fldCharType="begin"/>
    </w:r>
    <w:r>
      <w:instrText xml:space="preserve"> PAGE   \* MERGEFORMAT </w:instrText>
    </w:r>
    <w:r>
      <w:fldChar w:fldCharType="separate"/>
    </w:r>
    <w:r>
      <w:rPr>
        <w:sz w:val="18"/>
      </w:rPr>
      <w:t>133</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right="8233"/>
      <w:jc w:val="right"/>
    </w:pPr>
    <w:r>
      <w:fldChar w:fldCharType="begin"/>
    </w:r>
    <w:r>
      <w:instrText xml:space="preserve"> PAGE   \* MERGEFORMAT </w:instrText>
    </w:r>
    <w:r>
      <w:fldChar w:fldCharType="separate"/>
    </w:r>
    <w:r>
      <w:rPr>
        <w:sz w:val="18"/>
      </w:rPr>
      <w:t>1</w:t>
    </w:r>
    <w:r>
      <w:rPr>
        <w:sz w:val="18"/>
      </w:rPr>
      <w:fldChar w:fldCharType="end"/>
    </w:r>
  </w:p>
  <w:p>
    <w:pPr>
      <w:spacing w:after="0"/>
      <w:ind w:lef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right="8233"/>
      <w:jc w:val="right"/>
    </w:pPr>
    <w:r>
      <w:fldChar w:fldCharType="begin"/>
    </w:r>
    <w:r>
      <w:instrText xml:space="preserve"> PAGE   \* MERGEFORMAT </w:instrText>
    </w:r>
    <w:r>
      <w:fldChar w:fldCharType="separate"/>
    </w:r>
    <w:r>
      <w:rPr>
        <w:sz w:val="18"/>
      </w:rPr>
      <w:t>1</w:t>
    </w:r>
    <w:r>
      <w:rPr>
        <w:sz w:val="18"/>
      </w:rPr>
      <w:fldChar w:fldCharType="end"/>
    </w:r>
  </w:p>
  <w:p>
    <w:pPr>
      <w:spacing w:after="0"/>
      <w:ind w:lef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EB946"/>
    <w:multiLevelType w:val="singleLevel"/>
    <w:tmpl w:val="684EB94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37842"/>
    <w:rsid w:val="47253CA6"/>
    <w:rsid w:val="59337842"/>
    <w:rsid w:val="67FF1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Calibri" w:hAnsi="Calibri" w:eastAsia="宋体" w:cs="Calibri"/>
      <w:color w:val="000000"/>
      <w:kern w:val="2"/>
      <w:sz w:val="21"/>
      <w:szCs w:val="22"/>
      <w:lang w:val="en-US" w:eastAsia="zh-CN" w:bidi="ar-SA"/>
    </w:rPr>
  </w:style>
  <w:style w:type="paragraph" w:styleId="3">
    <w:name w:val="heading 3"/>
    <w:basedOn w:val="1"/>
    <w:next w:val="1"/>
    <w:qFormat/>
    <w:uiPriority w:val="0"/>
    <w:pPr>
      <w:keepNext/>
      <w:keepLines/>
      <w:spacing w:after="281" w:line="265" w:lineRule="auto"/>
      <w:ind w:left="10" w:right="53" w:hanging="10"/>
      <w:outlineLvl w:val="2"/>
    </w:pPr>
    <w:rPr>
      <w:rFonts w:ascii="黑体" w:hAnsi="黑体"/>
      <w:color w:val="000000"/>
      <w:sz w:val="28"/>
      <w:lang w:val="en-US" w:eastAsia="zh-CN" w:bidi="ar-SA"/>
    </w:rPr>
  </w:style>
  <w:style w:type="character" w:default="1" w:styleId="8">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toa heading"/>
    <w:basedOn w:val="1"/>
    <w:next w:val="1"/>
    <w:qFormat/>
    <w:uiPriority w:val="0"/>
    <w:pPr>
      <w:widowControl w:val="0"/>
      <w:spacing w:before="120" w:after="0" w:line="240" w:lineRule="auto"/>
      <w:jc w:val="both"/>
    </w:pPr>
    <w:rPr>
      <w:rFonts w:ascii="Arial" w:hAnsi="Arial" w:cs="Times New Roman"/>
      <w:color w:val="auto"/>
      <w:sz w:val="24"/>
      <w:szCs w:val="24"/>
    </w:rPr>
  </w:style>
  <w:style w:type="paragraph" w:styleId="4">
    <w:name w:val="Body Text"/>
    <w:basedOn w:val="1"/>
    <w:next w:val="1"/>
    <w:qFormat/>
    <w:uiPriority w:val="0"/>
    <w:pPr>
      <w:widowControl w:val="0"/>
      <w:tabs>
        <w:tab w:val="left" w:pos="720"/>
      </w:tabs>
      <w:adjustRightInd w:val="0"/>
      <w:spacing w:after="0" w:line="360" w:lineRule="auto"/>
      <w:jc w:val="both"/>
      <w:textAlignment w:val="baseline"/>
    </w:pPr>
    <w:rPr>
      <w:rFonts w:ascii="宋体" w:hAnsi="Times New Roman" w:cs="Times New Roman"/>
      <w:color w:val="auto"/>
      <w:kern w:val="0"/>
      <w:sz w:val="28"/>
      <w:szCs w:val="20"/>
    </w:rPr>
  </w:style>
  <w:style w:type="paragraph" w:styleId="5">
    <w:name w:val="Body Text Indent"/>
    <w:basedOn w:val="1"/>
    <w:qFormat/>
    <w:uiPriority w:val="0"/>
    <w:pPr>
      <w:widowControl w:val="0"/>
      <w:adjustRightInd w:val="0"/>
      <w:snapToGrid w:val="0"/>
      <w:spacing w:after="0" w:line="360" w:lineRule="exact"/>
      <w:ind w:firstLine="630"/>
      <w:jc w:val="both"/>
      <w:textAlignment w:val="baseline"/>
    </w:pPr>
    <w:rPr>
      <w:rFonts w:ascii="宋体" w:hAnsi="宋体" w:cs="Times New Roman"/>
      <w:color w:val="auto"/>
      <w:kern w:val="0"/>
      <w:sz w:val="24"/>
      <w:szCs w:val="20"/>
    </w:rPr>
  </w:style>
  <w:style w:type="paragraph" w:styleId="6">
    <w:name w:val="Body Text First Indent"/>
    <w:basedOn w:val="4"/>
    <w:next w:val="1"/>
    <w:qFormat/>
    <w:uiPriority w:val="0"/>
    <w:pPr>
      <w:snapToGrid w:val="0"/>
      <w:spacing w:after="120" w:line="240" w:lineRule="auto"/>
      <w:ind w:firstLine="420"/>
      <w:textAlignment w:val="auto"/>
    </w:pPr>
    <w:rPr>
      <w:rFonts w:ascii="Times New Roman"/>
      <w:sz w:val="24"/>
    </w:rPr>
  </w:style>
  <w:style w:type="paragraph" w:customStyle="1" w:styleId="9">
    <w:name w:val="正文1"/>
    <w:basedOn w:val="1"/>
    <w:qFormat/>
    <w:uiPriority w:val="0"/>
    <w:pPr>
      <w:widowControl w:val="0"/>
      <w:adjustRightInd w:val="0"/>
      <w:spacing w:after="0" w:line="360" w:lineRule="atLeast"/>
      <w:textAlignment w:val="baseline"/>
    </w:pPr>
    <w:rPr>
      <w:rFonts w:ascii="宋体" w:hAnsi="Times New Roman" w:cs="Times New Roman"/>
      <w:color w:val="auto"/>
      <w:kern w:val="0"/>
      <w:sz w:val="24"/>
      <w:szCs w:val="20"/>
    </w:rPr>
  </w:style>
  <w:style w:type="paragraph" w:customStyle="1" w:styleId="10">
    <w:name w:val="Char Char Char"/>
    <w:basedOn w:val="1"/>
    <w:qFormat/>
    <w:uiPriority w:val="0"/>
    <w:pPr>
      <w:widowControl w:val="0"/>
      <w:spacing w:after="0" w:line="240" w:lineRule="auto"/>
      <w:jc w:val="both"/>
    </w:pPr>
    <w:rPr>
      <w:rFonts w:ascii="Times New Roman" w:hAnsi="Times New Roman" w:cs="Times New Roman"/>
      <w:color w:val="auto"/>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2024-01-09T01:19:00Z</dcterms:created>
  <dc:creator>luo</dc:creator>
  <cp:lastModifiedBy>luo</cp:lastModifiedBy>
  <dcterms:modified xsi:type="dcterms:W3CDTF">2024-01-09T05:06:21Z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