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outlineLvl w:val="0"/>
        <w:rPr>
          <w:b w:val="0"/>
          <w:bCs/>
          <w:color w:val="auto"/>
        </w:rPr>
      </w:pPr>
      <w:bookmarkStart w:id="0" w:name="_Toc111559495"/>
      <w:r>
        <w:rPr>
          <w:rFonts w:hint="eastAsia" w:ascii="宋体" w:hAnsi="宋体" w:cs="宋体"/>
          <w:b w:val="0"/>
          <w:bCs/>
          <w:color w:val="auto"/>
          <w:sz w:val="48"/>
          <w:szCs w:val="48"/>
          <w:lang w:val="en-US" w:eastAsia="zh-CN"/>
        </w:rPr>
        <w:t xml:space="preserve">第三章 </w:t>
      </w:r>
      <w:r>
        <w:rPr>
          <w:rFonts w:hint="eastAsia" w:ascii="宋体" w:hAnsi="宋体" w:cs="宋体"/>
          <w:b w:val="0"/>
          <w:bCs/>
          <w:color w:val="auto"/>
          <w:sz w:val="48"/>
          <w:szCs w:val="48"/>
        </w:rPr>
        <w:t>采购需求</w:t>
      </w:r>
      <w:bookmarkEnd w:id="0"/>
    </w:p>
    <w:p>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color w:val="auto"/>
          <w:kern w:val="0"/>
          <w:sz w:val="28"/>
          <w:szCs w:val="28"/>
          <w:lang w:val="en-US" w:eastAsia="zh-CN" w:bidi="ar"/>
        </w:rPr>
        <w:t>一、项目基本情况:</w:t>
      </w:r>
    </w:p>
    <w:p>
      <w:pPr>
        <w:numPr>
          <w:ilvl w:val="0"/>
          <w:numId w:val="0"/>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海南省万宁市人民医院中心ICU装修工程项目设备购置项目</w:t>
      </w:r>
    </w:p>
    <w:p>
      <w:pPr>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预算金额：本项目共1个包，预算金额人民币</w:t>
      </w:r>
      <w:r>
        <w:rPr>
          <w:rFonts w:hint="eastAsia" w:ascii="宋体" w:hAnsi="宋体" w:eastAsia="宋体" w:cs="宋体"/>
          <w:color w:val="auto"/>
          <w:sz w:val="24"/>
          <w:szCs w:val="24"/>
          <w:lang w:val="en-US" w:eastAsia="zh-CN"/>
        </w:rPr>
        <w:t>10731700.00元</w:t>
      </w:r>
      <w:r>
        <w:rPr>
          <w:rFonts w:hint="eastAsia" w:ascii="宋体" w:hAnsi="宋体" w:eastAsia="宋体" w:cs="宋体"/>
          <w:color w:val="auto"/>
          <w:sz w:val="24"/>
          <w:szCs w:val="24"/>
        </w:rPr>
        <w:t>，超过预算金额为无效报价。</w:t>
      </w:r>
    </w:p>
    <w:p>
      <w:pPr>
        <w:keepNext w:val="0"/>
        <w:keepLines w:val="0"/>
        <w:widowControl/>
        <w:suppressLineNumbers w:val="0"/>
        <w:jc w:val="left"/>
        <w:rPr>
          <w:color w:val="auto"/>
        </w:rPr>
      </w:pPr>
      <w:r>
        <w:rPr>
          <w:rFonts w:hint="eastAsia" w:ascii="宋体" w:hAnsi="宋体" w:eastAsia="宋体" w:cs="宋体"/>
          <w:b/>
          <w:bCs/>
          <w:color w:val="auto"/>
          <w:kern w:val="0"/>
          <w:sz w:val="28"/>
          <w:szCs w:val="28"/>
          <w:lang w:val="en-US" w:eastAsia="zh-CN" w:bidi="ar"/>
        </w:rPr>
        <w:t>二、采购清单：</w:t>
      </w:r>
    </w:p>
    <w:tbl>
      <w:tblPr>
        <w:tblStyle w:val="12"/>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3225"/>
        <w:gridCol w:w="925"/>
        <w:gridCol w:w="875"/>
        <w:gridCol w:w="172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采购标的名称</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是否进口产品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心电图机</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2</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除颤仪（带起搏功能）</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升温设备</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4</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亚低温治疗仪</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5</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空气压波治疗仪</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6</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输液加温仪</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7</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加温仪（肠内营养输注泵）</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8</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电动病床</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9</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血凝分析仪</w:t>
            </w:r>
            <w:bookmarkStart w:id="16" w:name="_GoBack"/>
            <w:bookmarkEnd w:id="16"/>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温度管理系统</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11</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上下肢主被动运动康复机 (床旁型)</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12</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同步咳痰机（MIE）</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13</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脑氧饱和度监测仪</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14</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经食道超声</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15</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食道阻抗-PH联合监测系统</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16</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快速输血（加压输注仪）</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17</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新生儿脑电图仪</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18</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T组合复苏器</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19</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多参数监护仪</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20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重症信息系统</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21</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医用吊桥</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否</w:t>
            </w:r>
          </w:p>
        </w:tc>
      </w:tr>
    </w:tbl>
    <w:p>
      <w:pPr>
        <w:keepNext w:val="0"/>
        <w:keepLines w:val="0"/>
        <w:widowControl/>
        <w:suppressLineNumbers w:val="0"/>
        <w:jc w:val="left"/>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三、技术要求：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1、心电图机技术参数</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1、导联：标准12导联同步采集，支持Wilson、cabera导联体系；</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2、输入电路：浮地输入方式，具备抗除颤效应防护电路；</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3、输入阻抗：≥50MΩ（10Hz）；</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4、频率响应：0.05-160Hz（-3db）；</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5、输入回路电流：≤0.1μA；</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6、噪声电平：＜30μVp-p；</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7、耐极化电压：≥±620mV；</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8、共模抑制：≥120dB（加滤波器）；</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9、时间常数：≥3.2s；</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10、患者漏电流：＜10μA；</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11、灵敏阈：≤20μVp-p；</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12、道间干扰：≤0.5mm；</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val="en-US" w:eastAsia="zh-CN"/>
        </w:rPr>
        <w:t>13、采样率：≥32000Hz（同步采集）；</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14、定标电压：1mV±5％；</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15、增益：自动，2.5，5，10，20，40mm/mV（±3％）；</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16、走纸速度：6.25mm/s、12.5mm/s、25mm/s、50mm/s；</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17、记录格式：3CH+3R、6CH+R、12CH ；</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18、电源：宽电压可适应100V～240V（±10%），50/60Hz(±1Hz)；</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19、滤波器：自适应漂移滤波器，交流滤波50Hz/60Hz/关闭，肌电滤波器25Hz/45Hz/关闭；</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20、≥7英寸彩色屏，同步显示、记录12导心电波形；</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21、具有手动、自动、存储、节律四种工作模式；</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22、具有有便携式提手，机器重量≤3kg；</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23、有自动分析报告功能，全中文菜单；</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24、支持拼音和五笔中文输入，能快速输入患者信息；</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25、具有强抗干扰能力，精确起搏脉冲识别； </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26、至少可存储800个病例，可通过内置SD卡扩展容量；</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val="en-US" w:eastAsia="zh-CN"/>
        </w:rPr>
        <w:t>27、具有回顾打印功能，可以即时回顾前10秒波形并打印；</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28、内置至少4400mAh大容量可充电锂电池；</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29、标配USB/RS232接口，主机接口支持网络传输、外接U盘和USB打印机（可选配）；</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30、允许重新修改患者信息；</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31、具有辅助分析功能，可手动修改测量标线，可预览测量参数和分析结果；</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32、高分辨热敏打印(支持210mm*30卷纸和210*140mm折叠纸)；</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33、可设置心电图自动记录时间5秒-12.5秒，方便调节波形图报告长度；</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34、具有冻结功能，可以冻结前后12秒心电波形并回放；</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35、自动检测并触发打印心律失常心电报告；</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36、可支持条码扫描快速录入患者ID（可选购）；</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37、在使用直流的情况下，可设置5-60分钟无操作指示自动关机；</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38、可原数据无失真以3RAY格式上传ECGNET心电信息管理系统。</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39、需具有自主知识产权的算法：采用金标准、自主知识产权、通过美国AHA和欧洲CSE数据库认证的12导联心电自动分析技术。</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40、接口：USBRS-232、网口、输入输出接口USB接口，RS-232接口，支持3RAY格式，支持通用的网络接口。</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41、通过CE认证，PFDA认证。</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配置清单：主机1台、交流电源适配器1个、可充电锂电池1件、十二道导联线1根、肢电极4个、胸电极6个、电源线1根、接地线1根、保险管（T2AL250V）2只、打印纸轴1根、热敏打印纸1卷、操作说明书1本、检定证书1份、产品资质证书1份、装箱单/合格证/保修卡1份。</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2、除颤监护仪（带起搏）技术参数</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1.除颤采用双相波技术，具备自动阻抗补偿功能。</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2.同步除颤和手动除颤中，能量分25档以上，可通过体外电极板进行能量选择最小为1</w:t>
      </w:r>
      <w:r>
        <w:rPr>
          <w:rFonts w:hint="eastAsia" w:ascii="宋体" w:hAnsi="宋体" w:eastAsia="宋体" w:cs="宋体"/>
          <w:color w:val="auto"/>
          <w:sz w:val="21"/>
          <w:szCs w:val="21"/>
          <w:lang w:val="en-US" w:eastAsia="zh-CN"/>
        </w:rPr>
        <w:t>J</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最大为360J。</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3.可选配</w:t>
      </w:r>
      <w:r>
        <w:rPr>
          <w:rFonts w:hint="eastAsia" w:ascii="宋体" w:hAnsi="宋体" w:eastAsia="宋体" w:cs="宋体"/>
          <w:color w:val="auto"/>
          <w:sz w:val="21"/>
          <w:szCs w:val="21"/>
          <w:lang w:val="en-US" w:eastAsia="zh-CN"/>
        </w:rPr>
        <w:t>升</w:t>
      </w:r>
      <w:r>
        <w:rPr>
          <w:rFonts w:hint="eastAsia" w:ascii="宋体" w:hAnsi="宋体" w:eastAsia="宋体" w:cs="宋体"/>
          <w:color w:val="auto"/>
          <w:sz w:val="21"/>
          <w:szCs w:val="21"/>
        </w:rPr>
        <w:t>级支持体内除颤功能，配置专用体内除颤附件包。</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4.选配支持AED除颤功能，电击能量：100~360J。</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5.除颤充电迅速，充电至200JK5s,充电至360J&lt;8s。</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6.具有旋钮式能量选择，可快速选择能量，节约时间。</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7.三步即可完成手动除颤操作。</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8.病人阻抗范围：体外除颤：20~250欧；体内除颤：15~250欧。</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9.配体外起搏功能，起搏分为固定和按需两种模式。具备降速起搏功能。</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1O.CPR心肺复苏抢救提示功能，可指导CPR操作。</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11.可选配升级实现包括12导ECG,Sp02、2-体温、NIBP,旁流EtC02监测功能。</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12.可配置3/5/12导心电监护功能，波形来源心电导联线，电极板或多功能电极片可选，并</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具备高大T波抑制能力。</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13.具有≥26种心律失常分析。</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14.标配1块电池可支持360J除颤210次以上，可选配两块锂电池支持360J除颤420次</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以上。</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15.电池体上带有五段LED电池电量指示装置，用于快速评估电池电量。</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16.具备生理报警和技术报警功能，并且具有双报警灯，分别显示生理报警和技术报警。</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17.成人、小儿一体化电极板，可选用除颤起搏监护多功能电极片。</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18.体外除颤电极板手柄支持充电、放电、能量选择，具备充电完成指示灯。</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19.支持中文操作界面。</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20.彩色TFT显示屏≥8.4英寸，分辨率800×600，最多可显示4通道监护参数波形，有</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高对比度显示界面。</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21.体外除颤监护仪配置80mm记录仪，实时记录时间有3秒、5秒、8秒、16秒、32秒、连</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续可供选择。</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22.具备USB接口，数据可导出至电脑查看。</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23.主机具备≥160小时趋势图和趋势表、≥240min录音存储。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24.关机状态下设备可自动运行自检，支持大能量自检（不低于200)、屏幕、按键检测。</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25.具备良好的防水防尘性能：防水级别1PX4。</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26.满足救护车标准EN1789中6.3.4,3关于跌落试验的要求，裸机可承受0.75m六面跌落</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冲击。</w:t>
      </w:r>
    </w:p>
    <w:p>
      <w:pPr>
        <w:pStyle w:val="4"/>
        <w:ind w:left="0" w:leftChars="0" w:firstLine="0" w:firstLineChars="0"/>
        <w:rPr>
          <w:rFonts w:hint="eastAsia" w:ascii="宋体" w:hAnsi="宋体" w:eastAsia="宋体" w:cs="宋体"/>
          <w:color w:val="auto"/>
          <w:sz w:val="21"/>
          <w:szCs w:val="21"/>
        </w:rPr>
      </w:pPr>
    </w:p>
    <w:p>
      <w:pPr>
        <w:rPr>
          <w:rFonts w:hint="eastAsia"/>
          <w:color w:val="auto"/>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3、升温设备技术参数</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用途：用于预防和治疗低温症和减少病人因寒冷引起的不适。</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技术参数：</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1.采用充气式加温方式</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2.运行温度≥4档：室温档，低档，中档，高档</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2.1室温档：可作为病人降温策略的有益补充。</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2.2低档：32℃(+/-1.5℃)</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2.3中档：38℃(+/-1.5℃)</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2.4高档：43℃(+/-1.5℃)</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3.风速：具备两档气流（高速≤37CFM.低速≥320FM)</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4.过滤器：高效空气过滤系统，空气过滤器≤0.2微米</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5.温度感应器≥三个，可进行连续监测系统温度，精准保证出风口处的气流温度。</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6.保温毯采用排水孔的液体处理方式，收集术中液体装置，能预防压疮。</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7.保温毯采用中央汇管技术保证毯子热量分布均匀。</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8.多种保温毯毯型，满足不同类型手术的需求。包括全身毯，上身毯，下身毯，儿科毯，</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专科及心脏外科毯等，配置型号≥25种。</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9.垫毯：垫毯系列产品的独特设计不会对医护人员的操作造成任何阻碍，可提供适用于所</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有手术类型的毯子。有特殊设计的截石位毯型、并有无菌垫毯可用于心脏外科手术或更高级的无菌手术。</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10.升温毯不含乳胶，符合美国消费者产品安全委员会(CPS</w:t>
      </w: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rPr>
        <w:t>)阻燃性要求I类标准，材质柔软可透X射线。</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11.加温毯独特设计：部分毯型头部位置可拆卸以便各种体位摆放：两侧配有预切线，方便</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病人固定。部分毯型提供2个加温软管通道进气，可根据临床要求随意调整设备摆放位置。垫毯提供透明布帘，用于捕集热量，提升加温效果。</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12.噪音：高速运行≤51分贝，低速运行≤48分贝</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13.具备内置计时器，准确记录使用时间并及时安排维护</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14.安全：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14.1过热测试：直接在前面板调节</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14.2校准：直接在前面板调节</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14.3安全系统：图示及报警提示音功能。</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14.4能监测并显示加温时间，最高温度≤56℃,具备过热警示功能，能提示错误代码，可将</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所有这些信息都能直观的在主面板上显示。</w:t>
      </w:r>
    </w:p>
    <w:p>
      <w:pPr>
        <w:keepNext w:val="0"/>
        <w:keepLines w:val="0"/>
        <w:pageBreakBefore w:val="0"/>
        <w:numPr>
          <w:ilvl w:val="0"/>
          <w:numId w:val="1"/>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配置：包含充气式动力升温仪主机（包括机身，款管，数据线）1套</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说明书1本</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4、亚低温治疗仪技术参数</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1.设备用途</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广泛应用于脑炎、脑水肿、脑出血、脑外伤、颅高压心肺复苏及高热惊厥、中枢性高热患</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者，进行物理降温。特别是对顿脑损伤及术前、术后亚低温治疗、以及脑内出血、喉部患</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者、扁桃体发炎及术后的康复和对顽固性高烧，禁忌使用药物的患者进行亚低温治疗，有效</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提高患者生存率。</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2.设备原理：</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制冷系统：旋转式进口高分倍医用压缩机二次水循环无氟环保制冷技术。</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3.系统结构：双路输出，双温控制，可降温毯、降温帽同时使用。</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4.温控范围：-4℃~40℃任意可调，降温速度每分钟≥2℃。</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5.毯面温度：降温毯和降温帽的表面温度围绕水温的±1℃显示</w:t>
      </w:r>
    </w:p>
    <w:p>
      <w:pPr>
        <w:keepNext w:val="0"/>
        <w:keepLines w:val="0"/>
        <w:pageBreakBefore w:val="0"/>
        <w:numPr>
          <w:ilvl w:val="0"/>
          <w:numId w:val="0"/>
        </w:numPr>
        <w:kinsoku/>
        <w:wordWrap/>
        <w:overflowPunct/>
        <w:topLinePunct w:val="0"/>
        <w:autoSpaceDE/>
        <w:autoSpaceDN/>
        <w:bidi w:val="0"/>
        <w:adjustRightInd/>
        <w:snapToGrid/>
        <w:spacing w:line="360" w:lineRule="auto"/>
        <w:ind w:firstLine="1260" w:firstLineChars="600"/>
        <w:jc w:val="left"/>
        <w:rPr>
          <w:rFonts w:hint="eastAsia" w:ascii="宋体" w:hAnsi="宋体" w:eastAsia="宋体" w:cs="宋体"/>
          <w:color w:val="auto"/>
          <w:sz w:val="21"/>
          <w:szCs w:val="21"/>
        </w:rPr>
      </w:pPr>
      <w:r>
        <w:rPr>
          <w:rFonts w:hint="eastAsia" w:ascii="宋体" w:hAnsi="宋体" w:eastAsia="宋体" w:cs="宋体"/>
          <w:color w:val="auto"/>
          <w:sz w:val="21"/>
          <w:szCs w:val="21"/>
        </w:rPr>
        <w:t>表面温度不均匀度：≤2℃</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6.体温设定范围：30℃~40℃</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7.显示界面：薄膜按键式控制面板，液晶显示屏（液晶尺寸240*128），LED背光。</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8.系统控制方式：两种控制模式</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手动控制模式和自动控制模式，即毯帽监测模式和人体体温监测模式。</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自动控制模式体温设定范围：31℃-37℃，五种体温控制档，分别为：31±0.5℃（中度低</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温)、33±0.5℃（颅脑降温)、35±0.5℃（发热降温）、37±0.5℃（防褥疮护理）以及自</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定义模式（医嘱）；</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9.内置传感器监测毯帽温度，使用安全，方便。</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10.腋温和肛温传感器可任意选择。</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11.自锁快速接头，使用操作更方便、简捷、移动自如，防漏。</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12.毯帽材质：TU(热塑性聚氨酯)材料，耐臭氧，耐低温，耐酸碱腐蚀；蜂窝状设计，水</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循环通畅。表面柔软，可任意折叠、卷曲、清洗、消毒，并配有同规格特定毯套和帽套，</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易拆洗。</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可配置玻璃钢硬帽，铜质内层，3m内置保温层，降温效果明显。两种降温帽可任选其一。</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13.毯子作用面承载压力：≤150kg水循环正常</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14.安全报警：缺水故障报警，水位超限报警，传感器脱落报警。</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噪音：≤60dB</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16.配置：主执1台，降温毯1条，降温帽1个，人体探头2个。（也可以配置双毯、双帽或者冰敷)</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5、空气波压力循环治疗仪技术参数</w:t>
      </w:r>
    </w:p>
    <w:p>
      <w:pPr>
        <w:keepNext w:val="0"/>
        <w:keepLines w:val="0"/>
        <w:pageBreakBefore w:val="0"/>
        <w:numPr>
          <w:ilvl w:val="0"/>
          <w:numId w:val="2"/>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适用范围：</w:t>
      </w:r>
      <w:r>
        <w:rPr>
          <w:rFonts w:hint="eastAsia" w:ascii="宋体" w:hAnsi="宋体" w:eastAsia="宋体" w:cs="宋体"/>
          <w:color w:val="auto"/>
          <w:sz w:val="21"/>
          <w:szCs w:val="21"/>
        </w:rPr>
        <w:t>适用于脑血管意外、脑外伤、脑手术后、脊髓病变引起的肢体功能障碍的辅助治疗，以及预防手术后或长期卧床而引起的静脉血栓，减轻肢体水肿。</w:t>
      </w:r>
    </w:p>
    <w:p>
      <w:pPr>
        <w:keepNext w:val="0"/>
        <w:keepLines w:val="0"/>
        <w:pageBreakBefore w:val="0"/>
        <w:numPr>
          <w:ilvl w:val="0"/>
          <w:numId w:val="2"/>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性能参数：</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手提式外观设计； </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可以同时连接2个4腔气囊； </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6种专业的气压治疗模式可选;</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 xml:space="preserve">设备压强可在5-25Kpa（38-188mmHg）范围内连续可调，气压单位Kpa和mmHg可进行转换； </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治疗时间1min-99min连续可调，满足临床上的治疗需求； </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特制叠加式双层结构气囊;</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具备实时压力监测功能;</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充气过程中，如若外界压力过大则自动泄压保护;</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若在充气时，突然出现停电、断电的现象，仪器会自动泄压保护； </w:t>
      </w:r>
    </w:p>
    <w:p>
      <w:pPr>
        <w:keepNext w:val="0"/>
        <w:keepLines w:val="0"/>
        <w:pageBreakBefore w:val="0"/>
        <w:numPr>
          <w:ilvl w:val="0"/>
          <w:numId w:val="3"/>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气囊已经通过中国药监局（NMPA）认证，可独立采购。</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color w:val="auto"/>
          <w:sz w:val="21"/>
          <w:szCs w:val="21"/>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1687" w:firstLineChars="800"/>
        <w:jc w:val="left"/>
        <w:rPr>
          <w:rFonts w:hint="eastAsia" w:ascii="宋体" w:hAnsi="宋体" w:eastAsia="宋体" w:cs="宋体"/>
          <w:color w:val="auto"/>
          <w:sz w:val="21"/>
          <w:szCs w:val="21"/>
        </w:rPr>
      </w:pPr>
      <w:r>
        <w:rPr>
          <w:rFonts w:hint="eastAsia" w:ascii="宋体" w:hAnsi="宋体" w:eastAsia="宋体" w:cs="宋体"/>
          <w:b/>
          <w:bCs/>
          <w:color w:val="auto"/>
          <w:kern w:val="2"/>
          <w:sz w:val="21"/>
          <w:szCs w:val="21"/>
          <w:lang w:val="en-US" w:eastAsia="zh-CN" w:bidi="ar-SA"/>
        </w:rPr>
        <w:t>空气波压力循环治疗仪配置清单</w:t>
      </w:r>
    </w:p>
    <w:tbl>
      <w:tblPr>
        <w:tblStyle w:val="12"/>
        <w:tblpPr w:leftFromText="180" w:rightFromText="180" w:vertAnchor="text" w:horzAnchor="page" w:tblpX="1350" w:tblpY="296"/>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857"/>
        <w:gridCol w:w="3268"/>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41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设备名称</w:t>
            </w:r>
          </w:p>
        </w:tc>
        <w:tc>
          <w:tcPr>
            <w:tcW w:w="4125" w:type="dxa"/>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配置</w:t>
            </w:r>
          </w:p>
        </w:tc>
        <w:tc>
          <w:tcPr>
            <w:tcW w:w="232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410"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空气波压力循环治疗仪</w:t>
            </w:r>
          </w:p>
        </w:tc>
        <w:tc>
          <w:tcPr>
            <w:tcW w:w="857"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标配</w:t>
            </w:r>
          </w:p>
        </w:tc>
        <w:tc>
          <w:tcPr>
            <w:tcW w:w="326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主机</w:t>
            </w:r>
          </w:p>
        </w:tc>
        <w:tc>
          <w:tcPr>
            <w:tcW w:w="232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41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p>
        </w:tc>
        <w:tc>
          <w:tcPr>
            <w:tcW w:w="857"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p>
        </w:tc>
        <w:tc>
          <w:tcPr>
            <w:tcW w:w="326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四腔上肢气套</w:t>
            </w:r>
          </w:p>
        </w:tc>
        <w:tc>
          <w:tcPr>
            <w:tcW w:w="232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41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p>
        </w:tc>
        <w:tc>
          <w:tcPr>
            <w:tcW w:w="857"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p>
        </w:tc>
        <w:tc>
          <w:tcPr>
            <w:tcW w:w="326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四腔下肢气套</w:t>
            </w:r>
          </w:p>
        </w:tc>
        <w:tc>
          <w:tcPr>
            <w:tcW w:w="232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41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p>
        </w:tc>
        <w:tc>
          <w:tcPr>
            <w:tcW w:w="857"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p>
        </w:tc>
        <w:tc>
          <w:tcPr>
            <w:tcW w:w="326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1分1充气导管（深灰）</w:t>
            </w:r>
          </w:p>
        </w:tc>
        <w:tc>
          <w:tcPr>
            <w:tcW w:w="232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41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p>
        </w:tc>
        <w:tc>
          <w:tcPr>
            <w:tcW w:w="857"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p>
        </w:tc>
        <w:tc>
          <w:tcPr>
            <w:tcW w:w="326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1分2充气导管（深灰）</w:t>
            </w:r>
          </w:p>
        </w:tc>
        <w:tc>
          <w:tcPr>
            <w:tcW w:w="232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41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p>
        </w:tc>
        <w:tc>
          <w:tcPr>
            <w:tcW w:w="857"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p>
        </w:tc>
        <w:tc>
          <w:tcPr>
            <w:tcW w:w="326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电源线</w:t>
            </w:r>
          </w:p>
        </w:tc>
        <w:tc>
          <w:tcPr>
            <w:tcW w:w="232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1条</w:t>
            </w:r>
          </w:p>
        </w:tc>
      </w:tr>
    </w:tbl>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6、加温仪（双管加温）技术参数</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1,控制系统报警：高温报警保护、超温报警保护，传感器故倖报警，低温报警功能等功能。</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2.控制器内部有报警装置，具有温度独立保护，确保使用的安全性（提供厂家彩页或第三方检测书或技术参数说明白皮书等加盖公章）。</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3.高精度微电脑智能控制，32位ARM高速处理芯片，运算速度快，系统每秒采集50次温度，转换精度高，稳定性能高，实时监测控制（提供厂家彩页或第三方检测书或技术参数说明白皮书等加盖公章）。</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4.主机可同时连接两根加热管，且可单独设定每条加热管的温度和控制；</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5.主机端具有标准接口插拔，非电源线转接头，非集成式加热管。</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6.设备具备双重安全开关，输出一、输出二设有独立开关，主机设有总安全电源开关：</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7.主机面板设有报警消音按键，操作简单：</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8.控制器采用彩色数码显示，按健操作。主机尺寸：宽≥15cm×高≥26cm×厚≥7.5cm,主</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机屏慕8.5cmX19cm,显示字体更大，观看更清晰。</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9.设备具有过流报警保护，提高使用安全（提供厂家彩页或第三方检测书或技术参数说明白皮书等加盖公章）。</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10.设有报警测试功能，分别可测试低温报警，高温报警，超温报警，确保设备使用安全</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性。</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11.温度调节范围：33.0℃-41.0℃，误差：±1℃，调节幅度为0.1℃。</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2.设备具有两种温度调节方式：单击按步进调节和长按快速调节：</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3.高温报警保护：超过42℃系统声光报警并立即自动停止加热，主界面显示相应报警信</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14.超温报警保护：超过43℃系统声光报警并立即自动停止加热，主界面显示相应报警信</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息（提供厂家彩页或第三方检测书或技术参数说明白皮书等加盖公章）。</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15.低温报警保护：低于32℃系统声光报警并自动停止加热，主界面显示相应报警信息。</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预热时间：从23C-36℃小于2分钟。</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电气安全保护级别：类，防除颤BF型，防水等级：</w:t>
      </w:r>
      <w:r>
        <w:rPr>
          <w:rFonts w:hint="eastAsia" w:ascii="宋体" w:hAnsi="宋体" w:eastAsia="宋体" w:cs="宋体"/>
          <w:color w:val="auto"/>
          <w:sz w:val="21"/>
          <w:szCs w:val="21"/>
          <w:lang w:val="en-US" w:eastAsia="zh-CN"/>
        </w:rPr>
        <w:t>I</w:t>
      </w:r>
      <w:r>
        <w:rPr>
          <w:rFonts w:hint="eastAsia" w:ascii="宋体" w:hAnsi="宋体" w:eastAsia="宋体" w:cs="宋体"/>
          <w:color w:val="auto"/>
          <w:sz w:val="21"/>
          <w:szCs w:val="21"/>
        </w:rPr>
        <w:t>PX2。</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控制器具有两颗芯片和两套系统独立控制功能。</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19.加</w:t>
      </w:r>
      <w:r>
        <w:rPr>
          <w:rFonts w:hint="eastAsia" w:ascii="宋体" w:hAnsi="宋体" w:eastAsia="宋体" w:cs="宋体"/>
          <w:color w:val="auto"/>
          <w:sz w:val="21"/>
          <w:szCs w:val="21"/>
          <w:lang w:val="en-US" w:eastAsia="zh-CN"/>
        </w:rPr>
        <w:t>热</w:t>
      </w:r>
      <w:r>
        <w:rPr>
          <w:rFonts w:hint="eastAsia" w:ascii="宋体" w:hAnsi="宋体" w:eastAsia="宋体" w:cs="宋体"/>
          <w:color w:val="auto"/>
          <w:sz w:val="21"/>
          <w:szCs w:val="21"/>
        </w:rPr>
        <w:t>管与主机为标准接头可插拔式，内部加热</w:t>
      </w:r>
      <w:r>
        <w:rPr>
          <w:rFonts w:hint="eastAsia" w:ascii="宋体" w:hAnsi="宋体" w:eastAsia="宋体" w:cs="宋体"/>
          <w:color w:val="auto"/>
          <w:sz w:val="21"/>
          <w:szCs w:val="21"/>
          <w:lang w:val="en-US" w:eastAsia="zh-CN"/>
        </w:rPr>
        <w:t>材</w:t>
      </w:r>
      <w:r>
        <w:rPr>
          <w:rFonts w:hint="eastAsia" w:ascii="宋体" w:hAnsi="宋体" w:eastAsia="宋体" w:cs="宋体"/>
          <w:color w:val="auto"/>
          <w:sz w:val="21"/>
          <w:szCs w:val="21"/>
        </w:rPr>
        <w:t>料来用环状四组排列结构，加热均匀，</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配备两组独立温度传感器。</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20.包</w:t>
      </w:r>
      <w:r>
        <w:rPr>
          <w:rFonts w:hint="eastAsia" w:ascii="宋体" w:hAnsi="宋体" w:eastAsia="宋体" w:cs="宋体"/>
          <w:color w:val="auto"/>
          <w:sz w:val="21"/>
          <w:szCs w:val="21"/>
          <w:lang w:val="en-US" w:eastAsia="zh-CN"/>
        </w:rPr>
        <w:t>裹</w:t>
      </w:r>
      <w:r>
        <w:rPr>
          <w:rFonts w:hint="eastAsia" w:ascii="宋体" w:hAnsi="宋体" w:eastAsia="宋体" w:cs="宋体"/>
          <w:color w:val="auto"/>
          <w:sz w:val="21"/>
          <w:szCs w:val="21"/>
        </w:rPr>
        <w:t>式加温，液体</w:t>
      </w:r>
      <w:r>
        <w:rPr>
          <w:rFonts w:hint="eastAsia" w:ascii="宋体" w:hAnsi="宋体" w:eastAsia="宋体" w:cs="宋体"/>
          <w:color w:val="auto"/>
          <w:sz w:val="21"/>
          <w:szCs w:val="21"/>
          <w:lang w:val="en-US" w:eastAsia="zh-CN"/>
        </w:rPr>
        <w:t>管</w:t>
      </w:r>
      <w:r>
        <w:rPr>
          <w:rFonts w:hint="eastAsia" w:ascii="宋体" w:hAnsi="宋体" w:eastAsia="宋体" w:cs="宋体"/>
          <w:color w:val="auto"/>
          <w:sz w:val="21"/>
          <w:szCs w:val="21"/>
        </w:rPr>
        <w:t>路大</w:t>
      </w:r>
      <w:r>
        <w:rPr>
          <w:rFonts w:hint="eastAsia" w:ascii="宋体" w:hAnsi="宋体" w:eastAsia="宋体" w:cs="宋体"/>
          <w:color w:val="auto"/>
          <w:sz w:val="21"/>
          <w:szCs w:val="21"/>
          <w:lang w:val="en-US" w:eastAsia="zh-CN"/>
        </w:rPr>
        <w:t>裸</w:t>
      </w:r>
      <w:r>
        <w:rPr>
          <w:rFonts w:hint="eastAsia" w:ascii="宋体" w:hAnsi="宋体" w:eastAsia="宋体" w:cs="宋体"/>
          <w:color w:val="auto"/>
          <w:sz w:val="21"/>
          <w:szCs w:val="21"/>
        </w:rPr>
        <w:t>露部分，加热管末</w:t>
      </w:r>
      <w:r>
        <w:rPr>
          <w:rFonts w:hint="eastAsia" w:ascii="宋体" w:hAnsi="宋体" w:eastAsia="宋体" w:cs="宋体"/>
          <w:color w:val="auto"/>
          <w:sz w:val="21"/>
          <w:szCs w:val="21"/>
          <w:lang w:val="en-US" w:eastAsia="zh-CN"/>
        </w:rPr>
        <w:t>端</w:t>
      </w:r>
      <w:r>
        <w:rPr>
          <w:rFonts w:hint="eastAsia" w:ascii="宋体" w:hAnsi="宋体" w:eastAsia="宋体" w:cs="宋体"/>
          <w:color w:val="auto"/>
          <w:sz w:val="21"/>
          <w:szCs w:val="21"/>
        </w:rPr>
        <w:t>有温度监</w:t>
      </w:r>
      <w:r>
        <w:rPr>
          <w:rFonts w:hint="eastAsia" w:ascii="宋体" w:hAnsi="宋体" w:eastAsia="宋体" w:cs="宋体"/>
          <w:color w:val="auto"/>
          <w:sz w:val="21"/>
          <w:szCs w:val="21"/>
          <w:lang w:val="en-US" w:eastAsia="zh-CN"/>
        </w:rPr>
        <w:t>测</w:t>
      </w:r>
      <w:r>
        <w:rPr>
          <w:rFonts w:hint="eastAsia" w:ascii="宋体" w:hAnsi="宋体" w:eastAsia="宋体" w:cs="宋体"/>
          <w:color w:val="auto"/>
          <w:sz w:val="21"/>
          <w:szCs w:val="21"/>
        </w:rPr>
        <w:t>功能，加</w:t>
      </w:r>
      <w:r>
        <w:rPr>
          <w:rFonts w:hint="eastAsia" w:ascii="宋体" w:hAnsi="宋体" w:eastAsia="宋体" w:cs="宋体"/>
          <w:color w:val="auto"/>
          <w:sz w:val="21"/>
          <w:szCs w:val="21"/>
          <w:lang w:val="en-US" w:eastAsia="zh-CN"/>
        </w:rPr>
        <w:t>温</w:t>
      </w:r>
      <w:r>
        <w:rPr>
          <w:rFonts w:hint="eastAsia" w:ascii="宋体" w:hAnsi="宋体" w:eastAsia="宋体" w:cs="宋体"/>
          <w:color w:val="auto"/>
          <w:sz w:val="21"/>
          <w:szCs w:val="21"/>
        </w:rPr>
        <w:t>后</w:t>
      </w:r>
      <w:r>
        <w:rPr>
          <w:rFonts w:hint="eastAsia" w:ascii="宋体" w:hAnsi="宋体" w:eastAsia="宋体" w:cs="宋体"/>
          <w:color w:val="auto"/>
          <w:sz w:val="21"/>
          <w:szCs w:val="21"/>
          <w:lang w:val="en-US" w:eastAsia="zh-CN"/>
        </w:rPr>
        <w:t>液</w:t>
      </w:r>
      <w:r>
        <w:rPr>
          <w:rFonts w:hint="eastAsia" w:ascii="宋体" w:hAnsi="宋体" w:eastAsia="宋体" w:cs="宋体"/>
          <w:color w:val="auto"/>
          <w:sz w:val="21"/>
          <w:szCs w:val="21"/>
        </w:rPr>
        <w:t>体直接输</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入人体，热量不流失，适合寒冷环境使用。</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21.主机可自动识别加热管类型，根据临床需要有4种加热管可选(0,6m、0.9m、1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2m、</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1.4m),2种管径(3.5-5mm、6-7mm)。</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22.直接加温常规输血输液管路，无需专用耗材，节约成本。</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23.产品获得中华人民共和国国家版权局《计算机软件著作权登记证书》医用输血输液加</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温器系统V1.0。（提供厂家彩页或第三方检测书或技术参数说明白皮书等加盖公章）。</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配置清单</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(1)温度控制器：1台</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(2)加热管：2条</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(3)固定夹：2个</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(4)输液架：1套</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(5)产品说明书：1本</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kern w:val="2"/>
          <w:sz w:val="21"/>
          <w:szCs w:val="21"/>
          <w:lang w:val="en-US" w:eastAsia="zh-CN" w:bidi="ar-SA"/>
        </w:rPr>
        <w:t>7、加温仪（单管加温）技术参数</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1、主机性能要求：</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1.1控制器采用两套ARM控制系统，一套用于控制系统，另一套用于保护系统。控制系统主</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要运用P</w:t>
      </w:r>
      <w:r>
        <w:rPr>
          <w:rFonts w:hint="eastAsia" w:ascii="宋体" w:hAnsi="宋体" w:eastAsia="宋体" w:cs="宋体"/>
          <w:color w:val="auto"/>
          <w:sz w:val="21"/>
          <w:szCs w:val="21"/>
          <w:lang w:val="en-US" w:eastAsia="zh-CN"/>
        </w:rPr>
        <w:t>I</w:t>
      </w:r>
      <w:r>
        <w:rPr>
          <w:rFonts w:hint="eastAsia" w:ascii="宋体" w:hAnsi="宋体" w:eastAsia="宋体" w:cs="宋体"/>
          <w:color w:val="auto"/>
          <w:sz w:val="21"/>
          <w:szCs w:val="21"/>
        </w:rPr>
        <w:t>D闭环温度控制，至少具有五种报警：高温报警保护、超温报警保护，传感器故障</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报警，低温报警功能、过流报警保护等功能。</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2控制器内部有报警装置，具有温度独立保护，确保使用的安全性。</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3高精度微电脑智能控制，32位ARM高速处理芯片，运算速度快，系统每秒采集50次温度，转换精度高，稳定性能高，实时监测控制。</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4加热管支持主机标准接口热插拔，非电源线转接头插拔，非集成式加热管；通过增配</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其他规格输血或输液加热管，随时更换加热管，可运用到不同临床场景：</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1.5控制器采用数码显示，按键操作。主机面板有设定温度，实时温度，工作状态等信息显</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示，直观易操作。</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1.6控制器具有加热实时输出指示灯，方便判断控制器是否处于加热状态。</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1.7设有报警测试功能，分别可测试低温报警，高温报警，超温报警，确保设备使用安全</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性。</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1.8温度调节范围：33.0℃-41.0℃，调节幅度为0.1℃。</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9高温报警保护：超过42℃系统声光报警并立即自动停止加热，主界面显示相应报警信息。</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1.10超温报警保护：超过43℃系统声光报警并立即自动停止加热，主界面显示相应报警作息。</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1.1低温报警保护：低于32℃系统声光报警并自动停止加热，主界面显示相应报警信息。</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1.12预热时间：从23℃-36℃小于2分钟。</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1.13电气安全保护级别：|类，防除颤BF型，防水等级：IPX2。</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1.14控制器具有两个芯片和两套系统独立控制功能。</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2、加热管性能要求</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2.1加热管为食品级硅胶材质，安全可靠，内部加热材料采用环状排列结构，加热均匀。</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2.2包裹式加温，液体管路无裸露部分，加温后液体直接输入人体，热量不流失，适合寒冷</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环境使用。</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2.3主机可自动识别加热管类型，加热管≥4种长度，≥2种管径，≥8种规格可以选择。</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2.4直接加温常规输血输液管路，无需专用耗材，节约成本。</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3、设备通过CE认证。</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4、产品获得中华人民共和国国家版权局《计算机软件著作权登记证书》医用输血输液加温器系统V1.0。（提供厂家彩页或第三方检测书或技术参数说明白皮书等加盖公章）。</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配置清单</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(1)控制器：1台</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(2)加热管：1条</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(3)说明书：1本</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8、重症电动病床技术参数</w:t>
      </w:r>
    </w:p>
    <w:p>
      <w:pPr>
        <w:pStyle w:val="16"/>
        <w:keepNext w:val="0"/>
        <w:keepLines w:val="0"/>
        <w:pageBreakBefore w:val="0"/>
        <w:kinsoku/>
        <w:wordWrap/>
        <w:overflowPunct/>
        <w:topLinePunct w:val="0"/>
        <w:autoSpaceDE/>
        <w:autoSpaceDN/>
        <w:bidi w:val="0"/>
        <w:adjustRightInd/>
        <w:snapToGrid/>
        <w:spacing w:line="360" w:lineRule="auto"/>
        <w:ind w:left="420" w:firstLine="0" w:firstLineChars="0"/>
        <w:jc w:val="left"/>
        <w:rPr>
          <w:rFonts w:hint="eastAsia" w:ascii="宋体" w:hAnsi="宋体" w:eastAsia="宋体" w:cs="宋体"/>
          <w:b/>
          <w:color w:val="auto"/>
          <w:sz w:val="21"/>
          <w:szCs w:val="21"/>
        </w:rPr>
      </w:pPr>
      <w:r>
        <w:rPr>
          <w:rFonts w:hint="eastAsia" w:ascii="宋体" w:hAnsi="宋体" w:eastAsia="宋体" w:cs="宋体"/>
          <w:b/>
          <w:color w:val="auto"/>
          <w:sz w:val="21"/>
          <w:szCs w:val="21"/>
        </w:rPr>
        <w:t>床体参数：</w:t>
      </w:r>
    </w:p>
    <w:p>
      <w:pPr>
        <w:pStyle w:val="16"/>
        <w:keepNext w:val="0"/>
        <w:keepLines w:val="0"/>
        <w:pageBreakBefore w:val="0"/>
        <w:numPr>
          <w:ilvl w:val="0"/>
          <w:numId w:val="4"/>
        </w:numPr>
        <w:kinsoku/>
        <w:wordWrap/>
        <w:overflowPunct/>
        <w:topLinePunct w:val="0"/>
        <w:autoSpaceDE/>
        <w:autoSpaceDN/>
        <w:bidi w:val="0"/>
        <w:adjustRightInd/>
        <w:snapToGrid/>
        <w:spacing w:line="360" w:lineRule="auto"/>
        <w:ind w:firstLineChars="0"/>
        <w:jc w:val="left"/>
        <w:rPr>
          <w:rFonts w:hint="eastAsia" w:ascii="宋体" w:hAnsi="宋体" w:eastAsia="宋体" w:cs="宋体"/>
          <w:b/>
          <w:color w:val="auto"/>
          <w:sz w:val="21"/>
          <w:szCs w:val="21"/>
        </w:rPr>
      </w:pPr>
      <w:r>
        <w:rPr>
          <w:rFonts w:hint="eastAsia" w:ascii="宋体" w:hAnsi="宋体" w:eastAsia="宋体" w:cs="宋体"/>
          <w:color w:val="auto"/>
          <w:sz w:val="21"/>
          <w:szCs w:val="21"/>
        </w:rPr>
        <w:t>床面尺寸：</w:t>
      </w:r>
      <w:bookmarkStart w:id="1" w:name="OLE_LINK7"/>
      <w:bookmarkStart w:id="2" w:name="OLE_LINK6"/>
      <w:bookmarkStart w:id="3" w:name="OLE_LINK5"/>
      <w:r>
        <w:rPr>
          <w:rFonts w:hint="eastAsia" w:ascii="宋体" w:hAnsi="宋体" w:eastAsia="宋体" w:cs="宋体"/>
          <w:color w:val="auto"/>
          <w:sz w:val="21"/>
          <w:szCs w:val="21"/>
        </w:rPr>
        <w:t>长2000±50mm，宽850</w:t>
      </w:r>
      <w:bookmarkEnd w:id="1"/>
      <w:bookmarkEnd w:id="2"/>
      <w:bookmarkEnd w:id="3"/>
      <w:r>
        <w:rPr>
          <w:rFonts w:hint="eastAsia" w:ascii="宋体" w:hAnsi="宋体" w:eastAsia="宋体" w:cs="宋体"/>
          <w:color w:val="auto"/>
          <w:sz w:val="21"/>
          <w:szCs w:val="21"/>
        </w:rPr>
        <w:t>±50mm；</w:t>
      </w:r>
    </w:p>
    <w:p>
      <w:pPr>
        <w:pStyle w:val="16"/>
        <w:keepNext w:val="0"/>
        <w:keepLines w:val="0"/>
        <w:pageBreakBefore w:val="0"/>
        <w:numPr>
          <w:ilvl w:val="0"/>
          <w:numId w:val="4"/>
        </w:numPr>
        <w:kinsoku/>
        <w:wordWrap/>
        <w:overflowPunct/>
        <w:topLinePunct w:val="0"/>
        <w:autoSpaceDE/>
        <w:autoSpaceDN/>
        <w:bidi w:val="0"/>
        <w:adjustRightInd/>
        <w:snapToGrid/>
        <w:spacing w:line="360" w:lineRule="auto"/>
        <w:ind w:firstLineChars="0"/>
        <w:jc w:val="left"/>
        <w:rPr>
          <w:rFonts w:hint="eastAsia" w:ascii="宋体" w:hAnsi="宋体" w:eastAsia="宋体" w:cs="宋体"/>
          <w:b/>
          <w:color w:val="auto"/>
          <w:sz w:val="21"/>
          <w:szCs w:val="21"/>
        </w:rPr>
      </w:pPr>
      <w:r>
        <w:rPr>
          <w:rFonts w:hint="eastAsia" w:ascii="宋体" w:hAnsi="宋体" w:eastAsia="宋体" w:cs="宋体"/>
          <w:color w:val="auto"/>
          <w:sz w:val="21"/>
          <w:szCs w:val="21"/>
        </w:rPr>
        <w:t>床体尺寸：长2220±50mm，宽1050±50mm；床板可延长200±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0mm；</w:t>
      </w:r>
    </w:p>
    <w:p>
      <w:pPr>
        <w:pStyle w:val="16"/>
        <w:keepNext w:val="0"/>
        <w:keepLines w:val="0"/>
        <w:pageBreakBefore w:val="0"/>
        <w:numPr>
          <w:ilvl w:val="0"/>
          <w:numId w:val="4"/>
        </w:numPr>
        <w:kinsoku/>
        <w:wordWrap/>
        <w:overflowPunct/>
        <w:topLinePunct w:val="0"/>
        <w:autoSpaceDE/>
        <w:autoSpaceDN/>
        <w:bidi w:val="0"/>
        <w:adjustRightInd/>
        <w:snapToGrid/>
        <w:spacing w:line="360" w:lineRule="auto"/>
        <w:ind w:firstLineChars="0"/>
        <w:jc w:val="left"/>
        <w:rPr>
          <w:rFonts w:hint="eastAsia" w:ascii="宋体" w:hAnsi="宋体" w:eastAsia="宋体" w:cs="宋体"/>
          <w:b/>
          <w:color w:val="auto"/>
          <w:sz w:val="21"/>
          <w:szCs w:val="21"/>
        </w:rPr>
      </w:pPr>
      <w:r>
        <w:rPr>
          <w:rFonts w:hint="eastAsia" w:ascii="宋体" w:hAnsi="宋体" w:eastAsia="宋体" w:cs="宋体"/>
          <w:color w:val="auto"/>
          <w:sz w:val="21"/>
          <w:szCs w:val="21"/>
        </w:rPr>
        <w:t>床面升降范围420mm（从410±50mm到830±50mm）；</w:t>
      </w:r>
    </w:p>
    <w:p>
      <w:pPr>
        <w:pStyle w:val="16"/>
        <w:keepNext w:val="0"/>
        <w:keepLines w:val="0"/>
        <w:pageBreakBefore w:val="0"/>
        <w:numPr>
          <w:ilvl w:val="0"/>
          <w:numId w:val="4"/>
        </w:numPr>
        <w:kinsoku/>
        <w:wordWrap/>
        <w:overflowPunct/>
        <w:topLinePunct w:val="0"/>
        <w:autoSpaceDE/>
        <w:autoSpaceDN/>
        <w:bidi w:val="0"/>
        <w:adjustRightInd/>
        <w:snapToGrid/>
        <w:spacing w:line="360" w:lineRule="auto"/>
        <w:ind w:firstLineChars="0"/>
        <w:jc w:val="left"/>
        <w:rPr>
          <w:rFonts w:hint="eastAsia" w:ascii="宋体" w:hAnsi="宋体" w:eastAsia="宋体" w:cs="宋体"/>
          <w:b/>
          <w:color w:val="auto"/>
          <w:sz w:val="21"/>
          <w:szCs w:val="21"/>
        </w:rPr>
      </w:pPr>
      <w:r>
        <w:rPr>
          <w:rFonts w:hint="eastAsia" w:ascii="宋体" w:hAnsi="宋体" w:eastAsia="宋体" w:cs="宋体"/>
          <w:color w:val="auto"/>
          <w:sz w:val="21"/>
          <w:szCs w:val="21"/>
        </w:rPr>
        <w:t>安全工作负载</w:t>
      </w:r>
      <w:r>
        <w:rPr>
          <w:rFonts w:hint="default" w:ascii="Arial" w:hAnsi="Arial" w:eastAsia="宋体" w:cs="Arial"/>
          <w:color w:val="auto"/>
          <w:sz w:val="21"/>
          <w:szCs w:val="21"/>
        </w:rPr>
        <w:t>≥</w:t>
      </w:r>
      <w:r>
        <w:rPr>
          <w:rFonts w:hint="eastAsia" w:ascii="宋体" w:hAnsi="宋体" w:eastAsia="宋体" w:cs="宋体"/>
          <w:color w:val="auto"/>
          <w:sz w:val="21"/>
          <w:szCs w:val="21"/>
        </w:rPr>
        <w:t>200Kg；</w:t>
      </w:r>
    </w:p>
    <w:p>
      <w:pPr>
        <w:pStyle w:val="16"/>
        <w:keepNext w:val="0"/>
        <w:keepLines w:val="0"/>
        <w:pageBreakBefore w:val="0"/>
        <w:kinsoku/>
        <w:wordWrap/>
        <w:overflowPunct/>
        <w:topLinePunct w:val="0"/>
        <w:autoSpaceDE/>
        <w:autoSpaceDN/>
        <w:bidi w:val="0"/>
        <w:adjustRightInd/>
        <w:snapToGrid/>
        <w:spacing w:line="360" w:lineRule="auto"/>
        <w:ind w:left="360" w:firstLine="0" w:firstLineChars="0"/>
        <w:jc w:val="left"/>
        <w:rPr>
          <w:rFonts w:hint="eastAsia" w:ascii="宋体" w:hAnsi="宋体" w:eastAsia="宋体" w:cs="宋体"/>
          <w:b/>
          <w:color w:val="auto"/>
          <w:sz w:val="21"/>
          <w:szCs w:val="21"/>
        </w:rPr>
      </w:pPr>
      <w:r>
        <w:rPr>
          <w:rFonts w:hint="eastAsia" w:ascii="宋体" w:hAnsi="宋体" w:eastAsia="宋体" w:cs="宋体"/>
          <w:b/>
          <w:color w:val="auto"/>
          <w:sz w:val="21"/>
          <w:szCs w:val="21"/>
        </w:rPr>
        <w:t>电动控制功能：</w:t>
      </w:r>
    </w:p>
    <w:p>
      <w:pPr>
        <w:pStyle w:val="16"/>
        <w:keepNext w:val="0"/>
        <w:keepLines w:val="0"/>
        <w:pageBreakBefore w:val="0"/>
        <w:numPr>
          <w:ilvl w:val="0"/>
          <w:numId w:val="5"/>
        </w:numPr>
        <w:kinsoku/>
        <w:wordWrap/>
        <w:overflowPunct/>
        <w:topLinePunct w:val="0"/>
        <w:autoSpaceDE/>
        <w:autoSpaceDN/>
        <w:bidi w:val="0"/>
        <w:adjustRightInd/>
        <w:snapToGrid/>
        <w:spacing w:line="360" w:lineRule="auto"/>
        <w:ind w:firstLineChars="0"/>
        <w:jc w:val="left"/>
        <w:rPr>
          <w:rFonts w:hint="eastAsia" w:ascii="宋体" w:hAnsi="宋体" w:eastAsia="宋体" w:cs="宋体"/>
          <w:b/>
          <w:color w:val="auto"/>
          <w:sz w:val="21"/>
          <w:szCs w:val="21"/>
        </w:rPr>
      </w:pPr>
      <w:r>
        <w:rPr>
          <w:rFonts w:hint="eastAsia" w:ascii="宋体" w:hAnsi="宋体" w:eastAsia="宋体" w:cs="宋体"/>
          <w:color w:val="auto"/>
          <w:kern w:val="0"/>
          <w:sz w:val="21"/>
          <w:szCs w:val="21"/>
        </w:rPr>
        <w:t>采用知名品牌电机，电机数量4个，具有电动控制背板、腿板升降，电动整体升降，电动控制整头倾、脚倾重症病床五功能；电机通过国际安规认证，安全、恒速、静音、无静电；</w:t>
      </w:r>
    </w:p>
    <w:p>
      <w:pPr>
        <w:pStyle w:val="16"/>
        <w:keepNext w:val="0"/>
        <w:keepLines w:val="0"/>
        <w:pageBreakBefore w:val="0"/>
        <w:numPr>
          <w:ilvl w:val="0"/>
          <w:numId w:val="5"/>
        </w:numPr>
        <w:kinsoku/>
        <w:wordWrap/>
        <w:overflowPunct/>
        <w:topLinePunct w:val="0"/>
        <w:autoSpaceDE/>
        <w:autoSpaceDN/>
        <w:bidi w:val="0"/>
        <w:adjustRightInd/>
        <w:snapToGrid/>
        <w:spacing w:line="360" w:lineRule="auto"/>
        <w:ind w:firstLineChars="0"/>
        <w:jc w:val="left"/>
        <w:rPr>
          <w:rFonts w:hint="eastAsia" w:ascii="宋体" w:hAnsi="宋体" w:eastAsia="宋体" w:cs="宋体"/>
          <w:b/>
          <w:color w:val="auto"/>
          <w:sz w:val="21"/>
          <w:szCs w:val="21"/>
        </w:rPr>
      </w:pPr>
      <w:r>
        <w:rPr>
          <w:rFonts w:hint="eastAsia" w:ascii="宋体" w:hAnsi="宋体" w:eastAsia="宋体" w:cs="宋体"/>
          <w:color w:val="auto"/>
          <w:sz w:val="21"/>
          <w:szCs w:val="21"/>
        </w:rPr>
        <w:t>床体电动调节头倾与脚倾角度12°；</w:t>
      </w:r>
    </w:p>
    <w:p>
      <w:pPr>
        <w:pStyle w:val="16"/>
        <w:keepNext w:val="0"/>
        <w:keepLines w:val="0"/>
        <w:pageBreakBefore w:val="0"/>
        <w:numPr>
          <w:ilvl w:val="0"/>
          <w:numId w:val="5"/>
        </w:numPr>
        <w:kinsoku/>
        <w:wordWrap/>
        <w:overflowPunct/>
        <w:topLinePunct w:val="0"/>
        <w:autoSpaceDE/>
        <w:autoSpaceDN/>
        <w:bidi w:val="0"/>
        <w:adjustRightInd/>
        <w:snapToGrid/>
        <w:spacing w:line="360" w:lineRule="auto"/>
        <w:ind w:firstLineChars="0"/>
        <w:jc w:val="left"/>
        <w:rPr>
          <w:rFonts w:hint="eastAsia" w:ascii="宋体" w:hAnsi="宋体" w:eastAsia="宋体" w:cs="宋体"/>
          <w:b/>
          <w:color w:val="auto"/>
          <w:sz w:val="21"/>
          <w:szCs w:val="21"/>
        </w:rPr>
      </w:pPr>
      <w:r>
        <w:rPr>
          <w:rFonts w:hint="eastAsia" w:ascii="宋体" w:hAnsi="宋体" w:eastAsia="宋体" w:cs="宋体"/>
          <w:color w:val="auto"/>
          <w:sz w:val="21"/>
          <w:szCs w:val="21"/>
        </w:rPr>
        <w:t>背靠板电动抬升倾角度70°；</w:t>
      </w:r>
    </w:p>
    <w:p>
      <w:pPr>
        <w:pStyle w:val="16"/>
        <w:keepNext w:val="0"/>
        <w:keepLines w:val="0"/>
        <w:pageBreakBefore w:val="0"/>
        <w:numPr>
          <w:ilvl w:val="0"/>
          <w:numId w:val="5"/>
        </w:numPr>
        <w:kinsoku/>
        <w:wordWrap/>
        <w:overflowPunct/>
        <w:topLinePunct w:val="0"/>
        <w:autoSpaceDE/>
        <w:autoSpaceDN/>
        <w:bidi w:val="0"/>
        <w:adjustRightInd/>
        <w:snapToGrid/>
        <w:spacing w:line="360" w:lineRule="auto"/>
        <w:ind w:firstLineChars="0"/>
        <w:jc w:val="left"/>
        <w:rPr>
          <w:rFonts w:hint="eastAsia" w:ascii="宋体" w:hAnsi="宋体" w:eastAsia="宋体" w:cs="宋体"/>
          <w:b/>
          <w:color w:val="auto"/>
          <w:sz w:val="21"/>
          <w:szCs w:val="21"/>
        </w:rPr>
      </w:pPr>
      <w:r>
        <w:rPr>
          <w:rFonts w:hint="eastAsia" w:ascii="宋体" w:hAnsi="宋体" w:eastAsia="宋体" w:cs="宋体"/>
          <w:color w:val="auto"/>
          <w:sz w:val="21"/>
          <w:szCs w:val="21"/>
        </w:rPr>
        <w:t>大腿板电动抬升倾角度</w:t>
      </w:r>
      <w:r>
        <w:rPr>
          <w:rFonts w:hint="eastAsia" w:ascii="宋体" w:hAnsi="宋体" w:eastAsia="宋体" w:cs="宋体"/>
          <w:color w:val="auto"/>
          <w:kern w:val="0"/>
          <w:sz w:val="21"/>
          <w:szCs w:val="21"/>
        </w:rPr>
        <w:t>35</w:t>
      </w:r>
      <w:r>
        <w:rPr>
          <w:rFonts w:hint="eastAsia" w:ascii="宋体" w:hAnsi="宋体" w:eastAsia="宋体" w:cs="宋体"/>
          <w:color w:val="auto"/>
          <w:sz w:val="21"/>
          <w:szCs w:val="21"/>
        </w:rPr>
        <w:t>°；</w:t>
      </w:r>
    </w:p>
    <w:p>
      <w:pPr>
        <w:pStyle w:val="16"/>
        <w:keepNext w:val="0"/>
        <w:keepLines w:val="0"/>
        <w:pageBreakBefore w:val="0"/>
        <w:numPr>
          <w:ilvl w:val="0"/>
          <w:numId w:val="5"/>
        </w:numPr>
        <w:kinsoku/>
        <w:wordWrap/>
        <w:overflowPunct/>
        <w:topLinePunct w:val="0"/>
        <w:autoSpaceDE/>
        <w:autoSpaceDN/>
        <w:bidi w:val="0"/>
        <w:adjustRightInd/>
        <w:snapToGrid/>
        <w:spacing w:line="360" w:lineRule="auto"/>
        <w:ind w:firstLineChars="0"/>
        <w:jc w:val="left"/>
        <w:rPr>
          <w:rFonts w:hint="eastAsia" w:ascii="宋体" w:hAnsi="宋体" w:eastAsia="宋体" w:cs="宋体"/>
          <w:b/>
          <w:color w:val="auto"/>
          <w:sz w:val="21"/>
          <w:szCs w:val="21"/>
        </w:rPr>
      </w:pPr>
      <w:r>
        <w:rPr>
          <w:rFonts w:hint="eastAsia" w:ascii="宋体" w:hAnsi="宋体" w:eastAsia="宋体" w:cs="宋体"/>
          <w:color w:val="auto"/>
          <w:sz w:val="21"/>
          <w:szCs w:val="21"/>
        </w:rPr>
        <w:t>配备大功率4.5AH蓄电池，在断开交流电后也可实现对床体的电动调节，满足病人转运需求；</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电源：交流电220V/50Hz</w:t>
      </w:r>
      <w:r>
        <w:rPr>
          <w:rFonts w:hint="eastAsia" w:ascii="宋体" w:hAnsi="宋体" w:eastAsia="宋体" w:cs="宋体"/>
          <w:color w:val="auto"/>
          <w:sz w:val="21"/>
          <w:szCs w:val="21"/>
        </w:rPr>
        <w:t>；额定功率：280VA；</w:t>
      </w:r>
    </w:p>
    <w:p>
      <w:pPr>
        <w:pStyle w:val="16"/>
        <w:keepNext w:val="0"/>
        <w:keepLines w:val="0"/>
        <w:pageBreakBefore w:val="0"/>
        <w:kinsoku/>
        <w:wordWrap/>
        <w:overflowPunct/>
        <w:topLinePunct w:val="0"/>
        <w:autoSpaceDE/>
        <w:autoSpaceDN/>
        <w:bidi w:val="0"/>
        <w:adjustRightInd/>
        <w:snapToGrid/>
        <w:spacing w:line="360" w:lineRule="auto"/>
        <w:ind w:left="360" w:firstLine="0" w:firstLineChars="0"/>
        <w:jc w:val="left"/>
        <w:rPr>
          <w:rFonts w:hint="eastAsia" w:ascii="宋体" w:hAnsi="宋体" w:eastAsia="宋体" w:cs="宋体"/>
          <w:color w:val="auto"/>
          <w:sz w:val="21"/>
          <w:szCs w:val="21"/>
        </w:rPr>
      </w:pPr>
      <w:r>
        <w:rPr>
          <w:rFonts w:hint="eastAsia" w:ascii="宋体" w:hAnsi="宋体" w:eastAsia="宋体" w:cs="宋体"/>
          <w:b/>
          <w:color w:val="auto"/>
          <w:sz w:val="21"/>
          <w:szCs w:val="21"/>
        </w:rPr>
        <w:t>专业重症设计：</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床面为U型设计，符合人体工程学，减少褥疮发生率；</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整床床面采用可透X光材料，背板配有侧入式X光片盒，尺寸：长度</w:t>
      </w:r>
      <w:r>
        <w:rPr>
          <w:rFonts w:hint="default" w:ascii="Arial" w:hAnsi="Arial" w:eastAsia="宋体" w:cs="Arial"/>
          <w:color w:val="auto"/>
          <w:sz w:val="21"/>
          <w:szCs w:val="21"/>
        </w:rPr>
        <w:t>≥</w:t>
      </w:r>
      <w:r>
        <w:rPr>
          <w:rFonts w:hint="eastAsia" w:ascii="宋体" w:hAnsi="宋体" w:eastAsia="宋体" w:cs="宋体"/>
          <w:color w:val="auto"/>
          <w:sz w:val="21"/>
          <w:szCs w:val="21"/>
        </w:rPr>
        <w:t>700mm，宽度</w:t>
      </w:r>
      <w:r>
        <w:rPr>
          <w:rFonts w:hint="default" w:ascii="Arial" w:hAnsi="Arial" w:eastAsia="宋体" w:cs="Arial"/>
          <w:color w:val="auto"/>
          <w:sz w:val="21"/>
          <w:szCs w:val="21"/>
        </w:rPr>
        <w:t>≥</w:t>
      </w:r>
      <w:r>
        <w:rPr>
          <w:rFonts w:hint="eastAsia" w:ascii="宋体" w:hAnsi="宋体" w:eastAsia="宋体" w:cs="宋体"/>
          <w:color w:val="auto"/>
          <w:sz w:val="21"/>
          <w:szCs w:val="21"/>
        </w:rPr>
        <w:t>398mm；具有不移动病人即可拍胸片的功能；</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具有双回退防褥疮功能：</w:t>
      </w:r>
      <w:bookmarkStart w:id="4" w:name="OLE_LINK1"/>
      <w:bookmarkStart w:id="5" w:name="OLE_LINK2"/>
      <w:r>
        <w:rPr>
          <w:rFonts w:hint="eastAsia" w:ascii="宋体" w:hAnsi="宋体" w:eastAsia="宋体" w:cs="宋体"/>
          <w:color w:val="auto"/>
          <w:sz w:val="21"/>
          <w:szCs w:val="21"/>
        </w:rPr>
        <w:t>背、腿板上升过程中</w:t>
      </w:r>
      <w:bookmarkEnd w:id="4"/>
      <w:bookmarkEnd w:id="5"/>
      <w:r>
        <w:rPr>
          <w:rFonts w:hint="eastAsia" w:ascii="宋体" w:hAnsi="宋体" w:eastAsia="宋体" w:cs="宋体"/>
          <w:color w:val="auto"/>
          <w:sz w:val="21"/>
          <w:szCs w:val="21"/>
        </w:rPr>
        <w:t>向后延展10cm以上，增加盆骨和腹部空间，提高舒适性，减少卧床病人背部和骶尾部的压力，实现床体防褥疮功能；</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采用分体式护拦，</w:t>
      </w:r>
      <w:bookmarkStart w:id="6" w:name="OLE_LINK16"/>
      <w:bookmarkStart w:id="7" w:name="OLE_LINK17"/>
      <w:r>
        <w:rPr>
          <w:rFonts w:hint="eastAsia" w:ascii="宋体" w:hAnsi="宋体" w:eastAsia="宋体" w:cs="宋体"/>
          <w:color w:val="auto"/>
          <w:sz w:val="21"/>
          <w:szCs w:val="21"/>
        </w:rPr>
        <w:t>护栏具备气动缓释，有效保护操作人员及减少噪音；</w:t>
      </w:r>
    </w:p>
    <w:bookmarkEnd w:id="6"/>
    <w:bookmarkEnd w:id="7"/>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背板护栏和腿板护栏之间距离≤60mm，有效降低病人夹伤风险；</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病床具备紧急CPR，且有电动与手动两种方式；</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床旁左右两个手动CPR设计；</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具有背板和整床倾斜角度显示器，</w:t>
      </w:r>
      <w:r>
        <w:rPr>
          <w:rFonts w:hint="eastAsia" w:ascii="宋体" w:hAnsi="宋体" w:eastAsia="宋体" w:cs="宋体"/>
          <w:color w:val="auto"/>
          <w:kern w:val="0"/>
          <w:sz w:val="21"/>
          <w:szCs w:val="21"/>
        </w:rPr>
        <w:t>方便医护人员确认床面角度；</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快卸床头板、床尾板，无需操作开关装置，上提式快卸结构，保证床头操作从容性；</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引流挂钩1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个；</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具有四个缓冲防撞装置；</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具有4个输液杆插孔，配伸缩式输液杆1支；</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具备以下重症12功能：重症基础5功能（背板升降、脚板升降、整体升降、头倾、脚倾）+5个一键体位（一键心脏椅位、一键特氏位、一键Fowler位、一键电动CPR位、一键检查位）+床旁拍片+手动CPR；</w:t>
      </w:r>
    </w:p>
    <w:p>
      <w:pPr>
        <w:pStyle w:val="16"/>
        <w:keepNext w:val="0"/>
        <w:keepLines w:val="0"/>
        <w:pageBreakBefore w:val="0"/>
        <w:kinsoku/>
        <w:wordWrap/>
        <w:overflowPunct/>
        <w:topLinePunct w:val="0"/>
        <w:autoSpaceDE/>
        <w:autoSpaceDN/>
        <w:bidi w:val="0"/>
        <w:adjustRightInd/>
        <w:snapToGrid/>
        <w:spacing w:line="360" w:lineRule="auto"/>
        <w:ind w:left="360" w:firstLine="0" w:firstLineChars="0"/>
        <w:jc w:val="left"/>
        <w:rPr>
          <w:rFonts w:hint="eastAsia" w:ascii="宋体" w:hAnsi="宋体" w:eastAsia="宋体" w:cs="宋体"/>
          <w:color w:val="auto"/>
          <w:sz w:val="21"/>
          <w:szCs w:val="21"/>
        </w:rPr>
      </w:pPr>
      <w:r>
        <w:rPr>
          <w:rFonts w:hint="eastAsia" w:ascii="宋体" w:hAnsi="宋体" w:eastAsia="宋体" w:cs="宋体"/>
          <w:b/>
          <w:color w:val="auto"/>
          <w:sz w:val="21"/>
          <w:szCs w:val="21"/>
        </w:rPr>
        <w:t>一键式体位模式：</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具备重症电动一键式体位设计，一键体位5个</w:t>
      </w:r>
      <w:r>
        <w:rPr>
          <w:rFonts w:hint="eastAsia" w:ascii="宋体" w:hAnsi="宋体" w:eastAsia="宋体" w:cs="宋体"/>
          <w:color w:val="auto"/>
          <w:kern w:val="0"/>
          <w:sz w:val="21"/>
          <w:szCs w:val="21"/>
        </w:rPr>
        <w:t>；</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具有一键式心脏椅体位功能，此体位能减少静脉回心血量，减轻心脏前负荷；</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具有一键式特氏位，在病人脑部灌注不足时，可加强病人脑部灌注;</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具有一键式Fowler位，使病人膈肌下降，改善病人通气；</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具有一键式电动CPR位，紧急情况下，可迅速把背板与腿板放至于水平位，床面将至最低位，为病人抢救；</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具有一键式检查位，一键使病人处于方便医护人员检查的体位，减轻医护人员身体疲劳；</w:t>
      </w:r>
    </w:p>
    <w:p>
      <w:pPr>
        <w:pStyle w:val="16"/>
        <w:keepNext w:val="0"/>
        <w:keepLines w:val="0"/>
        <w:pageBreakBefore w:val="0"/>
        <w:kinsoku/>
        <w:wordWrap/>
        <w:overflowPunct/>
        <w:topLinePunct w:val="0"/>
        <w:autoSpaceDE/>
        <w:autoSpaceDN/>
        <w:bidi w:val="0"/>
        <w:adjustRightInd/>
        <w:snapToGrid/>
        <w:spacing w:line="360" w:lineRule="auto"/>
        <w:ind w:left="360" w:firstLine="0" w:firstLineChars="0"/>
        <w:jc w:val="left"/>
        <w:rPr>
          <w:rFonts w:hint="eastAsia" w:ascii="宋体" w:hAnsi="宋体" w:eastAsia="宋体" w:cs="宋体"/>
          <w:color w:val="auto"/>
          <w:sz w:val="21"/>
          <w:szCs w:val="21"/>
        </w:rPr>
      </w:pPr>
      <w:r>
        <w:rPr>
          <w:rFonts w:hint="eastAsia" w:ascii="宋体" w:hAnsi="宋体" w:eastAsia="宋体" w:cs="宋体"/>
          <w:b/>
          <w:color w:val="auto"/>
          <w:sz w:val="21"/>
          <w:szCs w:val="21"/>
        </w:rPr>
        <w:t>脚轮及刹车系统：</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采用≥4个医用防静电单面脚轮，脚轮直径125mm，易推、耐蚀、耐磨、静音</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具有联动刹车：四轮均有刹车，且刹车为联动，锁定一轮，即对所有脚轮锁定，减少操作人员工作量；</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脚轮为三段式控制：万向，锁定，直行三种状态，方便医护人员根据需要调整控制模式；</w:t>
      </w:r>
    </w:p>
    <w:p>
      <w:pPr>
        <w:pStyle w:val="16"/>
        <w:keepNext w:val="0"/>
        <w:keepLines w:val="0"/>
        <w:pageBreakBefore w:val="0"/>
        <w:kinsoku/>
        <w:wordWrap/>
        <w:overflowPunct/>
        <w:topLinePunct w:val="0"/>
        <w:autoSpaceDE/>
        <w:autoSpaceDN/>
        <w:bidi w:val="0"/>
        <w:adjustRightInd/>
        <w:snapToGrid/>
        <w:spacing w:line="360" w:lineRule="auto"/>
        <w:ind w:left="360" w:firstLine="0" w:firstLineChars="0"/>
        <w:jc w:val="left"/>
        <w:rPr>
          <w:rFonts w:hint="eastAsia" w:ascii="宋体" w:hAnsi="宋体" w:eastAsia="宋体" w:cs="宋体"/>
          <w:color w:val="auto"/>
          <w:sz w:val="21"/>
          <w:szCs w:val="21"/>
        </w:rPr>
      </w:pPr>
      <w:r>
        <w:rPr>
          <w:rFonts w:hint="eastAsia" w:ascii="宋体" w:hAnsi="宋体" w:eastAsia="宋体" w:cs="宋体"/>
          <w:b/>
          <w:color w:val="auto"/>
          <w:sz w:val="21"/>
          <w:szCs w:val="21"/>
        </w:rPr>
        <w:t>床体控制器：</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具有多功能中央控制器，集成电动调节与一键式体位功能，方便医护人员操作；</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具有护栏控制器4个，控制器有防止误操作引发意外的锁定键；</w:t>
      </w:r>
    </w:p>
    <w:p>
      <w:pPr>
        <w:pStyle w:val="16"/>
        <w:keepNext w:val="0"/>
        <w:keepLines w:val="0"/>
        <w:pageBreakBefore w:val="0"/>
        <w:kinsoku/>
        <w:wordWrap/>
        <w:overflowPunct/>
        <w:topLinePunct w:val="0"/>
        <w:autoSpaceDE/>
        <w:autoSpaceDN/>
        <w:bidi w:val="0"/>
        <w:adjustRightInd/>
        <w:snapToGrid/>
        <w:spacing w:line="360" w:lineRule="auto"/>
        <w:ind w:left="360" w:firstLine="0" w:firstLineChars="0"/>
        <w:jc w:val="left"/>
        <w:rPr>
          <w:rFonts w:hint="eastAsia" w:ascii="宋体" w:hAnsi="宋体" w:eastAsia="宋体" w:cs="宋体"/>
          <w:color w:val="auto"/>
          <w:sz w:val="21"/>
          <w:szCs w:val="21"/>
        </w:rPr>
      </w:pPr>
      <w:r>
        <w:rPr>
          <w:rFonts w:hint="eastAsia" w:ascii="宋体" w:hAnsi="宋体" w:eastAsia="宋体" w:cs="宋体"/>
          <w:b/>
          <w:color w:val="auto"/>
          <w:sz w:val="21"/>
          <w:szCs w:val="21"/>
        </w:rPr>
        <w:t>标配易用海绵床垫：</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床套材质：尼龙材质、防水、透气、阻燃；</w:t>
      </w:r>
    </w:p>
    <w:p>
      <w:pPr>
        <w:pStyle w:val="16"/>
        <w:keepNext w:val="0"/>
        <w:keepLines w:val="0"/>
        <w:pageBreakBefore w:val="0"/>
        <w:numPr>
          <w:ilvl w:val="0"/>
          <w:numId w:val="6"/>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泡棉材质：高密度泡绵、抗菌、难燃；</w:t>
      </w:r>
    </w:p>
    <w:p>
      <w:pPr>
        <w:pStyle w:val="16"/>
        <w:keepNext w:val="0"/>
        <w:keepLines w:val="0"/>
        <w:pageBreakBefore w:val="0"/>
        <w:kinsoku/>
        <w:wordWrap/>
        <w:overflowPunct/>
        <w:topLinePunct w:val="0"/>
        <w:autoSpaceDE/>
        <w:autoSpaceDN/>
        <w:bidi w:val="0"/>
        <w:adjustRightInd/>
        <w:snapToGrid/>
        <w:spacing w:line="360" w:lineRule="auto"/>
        <w:ind w:left="0" w:leftChars="0" w:firstLine="422" w:firstLineChars="20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配置清单：</w:t>
      </w:r>
    </w:p>
    <w:tbl>
      <w:tblPr>
        <w:tblStyle w:val="12"/>
        <w:tblpPr w:leftFromText="180" w:rightFromText="180" w:vertAnchor="text" w:horzAnchor="margin" w:tblpXSpec="center" w:tblpY="129"/>
        <w:tblW w:w="7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4248"/>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序号</w:t>
            </w:r>
          </w:p>
        </w:tc>
        <w:tc>
          <w:tcPr>
            <w:tcW w:w="42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品名</w:t>
            </w:r>
          </w:p>
        </w:tc>
        <w:tc>
          <w:tcPr>
            <w:tcW w:w="17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bCs/>
                <w:color w:val="auto"/>
                <w:sz w:val="21"/>
                <w:szCs w:val="21"/>
              </w:rPr>
            </w:pPr>
          </w:p>
        </w:tc>
        <w:tc>
          <w:tcPr>
            <w:tcW w:w="42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床主体</w:t>
            </w:r>
          </w:p>
        </w:tc>
        <w:tc>
          <w:tcPr>
            <w:tcW w:w="17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color w:val="auto"/>
                <w:sz w:val="21"/>
                <w:szCs w:val="21"/>
              </w:rPr>
            </w:pPr>
          </w:p>
        </w:tc>
        <w:tc>
          <w:tcPr>
            <w:tcW w:w="42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床头板、床尾板</w:t>
            </w:r>
          </w:p>
        </w:tc>
        <w:tc>
          <w:tcPr>
            <w:tcW w:w="17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color w:val="auto"/>
                <w:sz w:val="21"/>
                <w:szCs w:val="21"/>
              </w:rPr>
            </w:pPr>
          </w:p>
        </w:tc>
        <w:tc>
          <w:tcPr>
            <w:tcW w:w="42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bCs/>
                <w:color w:val="auto"/>
                <w:sz w:val="21"/>
                <w:szCs w:val="21"/>
              </w:rPr>
              <w:t>电动病床嵌入式控制软件</w:t>
            </w:r>
          </w:p>
        </w:tc>
        <w:tc>
          <w:tcPr>
            <w:tcW w:w="17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bCs/>
                <w:color w:val="auto"/>
                <w:sz w:val="21"/>
                <w:szCs w:val="21"/>
              </w:rPr>
            </w:pPr>
          </w:p>
        </w:tc>
        <w:tc>
          <w:tcPr>
            <w:tcW w:w="42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专用输液杆</w:t>
            </w:r>
          </w:p>
        </w:tc>
        <w:tc>
          <w:tcPr>
            <w:tcW w:w="17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color w:val="auto"/>
                <w:sz w:val="21"/>
                <w:szCs w:val="21"/>
              </w:rPr>
            </w:pPr>
          </w:p>
        </w:tc>
        <w:tc>
          <w:tcPr>
            <w:tcW w:w="42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bCs/>
                <w:color w:val="auto"/>
                <w:sz w:val="21"/>
                <w:szCs w:val="21"/>
              </w:rPr>
              <w:t>分体护栏</w:t>
            </w:r>
          </w:p>
        </w:tc>
        <w:tc>
          <w:tcPr>
            <w:tcW w:w="17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color w:val="auto"/>
                <w:sz w:val="21"/>
                <w:szCs w:val="21"/>
              </w:rPr>
            </w:pPr>
          </w:p>
        </w:tc>
        <w:tc>
          <w:tcPr>
            <w:tcW w:w="42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中控脚轮</w:t>
            </w:r>
          </w:p>
        </w:tc>
        <w:tc>
          <w:tcPr>
            <w:tcW w:w="17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color w:val="auto"/>
                <w:sz w:val="21"/>
                <w:szCs w:val="21"/>
              </w:rPr>
            </w:pPr>
          </w:p>
        </w:tc>
        <w:tc>
          <w:tcPr>
            <w:tcW w:w="42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X光片床板与片盒</w:t>
            </w:r>
          </w:p>
        </w:tc>
        <w:tc>
          <w:tcPr>
            <w:tcW w:w="17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color w:val="auto"/>
                <w:sz w:val="21"/>
                <w:szCs w:val="21"/>
              </w:rPr>
            </w:pPr>
          </w:p>
        </w:tc>
        <w:tc>
          <w:tcPr>
            <w:tcW w:w="42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中央控制器</w:t>
            </w:r>
          </w:p>
        </w:tc>
        <w:tc>
          <w:tcPr>
            <w:tcW w:w="17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color w:val="auto"/>
                <w:sz w:val="21"/>
                <w:szCs w:val="21"/>
              </w:rPr>
            </w:pPr>
          </w:p>
        </w:tc>
        <w:tc>
          <w:tcPr>
            <w:tcW w:w="42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护栏控制器</w:t>
            </w:r>
          </w:p>
        </w:tc>
        <w:tc>
          <w:tcPr>
            <w:tcW w:w="17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color w:val="auto"/>
                <w:sz w:val="21"/>
                <w:szCs w:val="21"/>
              </w:rPr>
            </w:pPr>
          </w:p>
        </w:tc>
        <w:tc>
          <w:tcPr>
            <w:tcW w:w="42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内置电源</w:t>
            </w:r>
          </w:p>
        </w:tc>
        <w:tc>
          <w:tcPr>
            <w:tcW w:w="17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bCs/>
                <w:color w:val="auto"/>
                <w:sz w:val="21"/>
                <w:szCs w:val="21"/>
              </w:rPr>
            </w:pPr>
          </w:p>
        </w:tc>
        <w:tc>
          <w:tcPr>
            <w:tcW w:w="42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专用海绵床垫</w:t>
            </w:r>
          </w:p>
        </w:tc>
        <w:tc>
          <w:tcPr>
            <w:tcW w:w="17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7"/>
              </w:numPr>
              <w:kinsoku/>
              <w:wordWrap/>
              <w:overflowPunct/>
              <w:topLinePunct w:val="0"/>
              <w:autoSpaceDE/>
              <w:autoSpaceDN/>
              <w:bidi w:val="0"/>
              <w:adjustRightInd/>
              <w:snapToGrid/>
              <w:spacing w:line="360" w:lineRule="auto"/>
              <w:ind w:left="425" w:leftChars="0" w:hanging="425" w:firstLineChars="0"/>
              <w:jc w:val="left"/>
              <w:rPr>
                <w:rFonts w:hint="eastAsia" w:ascii="宋体" w:hAnsi="宋体" w:eastAsia="宋体" w:cs="宋体"/>
                <w:bCs/>
                <w:color w:val="auto"/>
                <w:sz w:val="21"/>
                <w:szCs w:val="21"/>
              </w:rPr>
            </w:pPr>
          </w:p>
        </w:tc>
        <w:tc>
          <w:tcPr>
            <w:tcW w:w="42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专用加长床垫</w:t>
            </w:r>
          </w:p>
        </w:tc>
        <w:tc>
          <w:tcPr>
            <w:tcW w:w="17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val="en-US" w:eastAsia="zh-CN"/>
              </w:rPr>
              <w:t>张</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rPr>
          <w:rFonts w:hint="eastAsia" w:ascii="宋体" w:hAnsi="宋体" w:eastAsia="宋体" w:cs="宋体"/>
          <w:b/>
          <w:bCs/>
          <w:color w:val="auto"/>
          <w:kern w:val="2"/>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9、血凝分析仪技术参数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1.测量参数：能同时检测PT/APTT/TT/FIB/ACT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方法学：凝固法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▲2.工作模式：将试剂卡插入仪器内，自动扫描条码并进行温度控制，将20ul抗凝静脉全血加入加样孔内，仪器自动识别样本并开始测试</w:t>
      </w:r>
      <w:r>
        <w:rPr>
          <w:rFonts w:hint="eastAsia" w:ascii="宋体" w:hAnsi="宋体" w:eastAsia="宋体" w:cs="宋体"/>
          <w:color w:val="auto"/>
          <w:sz w:val="21"/>
          <w:szCs w:val="21"/>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检测通道：1个检测通道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▲4.测试速率：约60个PT/小时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5.显示系统：3.5寸彩屏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.结果数据管理：最多可存储结果数据300条，12条质控记录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.扫描系统：内置激光扫描器，可扫描测试卡铝塑袋上的一维条码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.打印系统：可用minIUSB接口外接打印机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.通讯硬件接口：网口、DB9串口、打印机接口、code卡接口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.通讯支持：支持LIS连接、电脑连接、外置打印机仪连接、WIFI、蓝牙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.尺寸：约220×175×130mm （长×宽×高）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.重量：约860g</w:t>
      </w:r>
    </w:p>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配置单</w:t>
      </w:r>
    </w:p>
    <w:p>
      <w:pPr>
        <w:pStyle w:val="16"/>
        <w:numPr>
          <w:ilvl w:val="0"/>
          <w:numId w:val="9"/>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主机------------------------1台</w:t>
      </w:r>
    </w:p>
    <w:p>
      <w:pPr>
        <w:pStyle w:val="16"/>
        <w:numPr>
          <w:ilvl w:val="0"/>
          <w:numId w:val="9"/>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电源适配器------------------1盒</w:t>
      </w:r>
    </w:p>
    <w:p>
      <w:pPr>
        <w:pStyle w:val="16"/>
        <w:numPr>
          <w:ilvl w:val="0"/>
          <w:numId w:val="9"/>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锂离子电池------------------2个</w:t>
      </w:r>
    </w:p>
    <w:p>
      <w:pPr>
        <w:pStyle w:val="16"/>
        <w:numPr>
          <w:ilvl w:val="0"/>
          <w:numId w:val="9"/>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使用说明书------------------1本</w:t>
      </w:r>
    </w:p>
    <w:p>
      <w:pPr>
        <w:pStyle w:val="16"/>
        <w:numPr>
          <w:ilvl w:val="0"/>
          <w:numId w:val="9"/>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检测流程卡------------------1张</w:t>
      </w:r>
    </w:p>
    <w:p>
      <w:pPr>
        <w:pStyle w:val="16"/>
        <w:numPr>
          <w:ilvl w:val="0"/>
          <w:numId w:val="9"/>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合格证----------------------1张</w:t>
      </w:r>
    </w:p>
    <w:p>
      <w:pPr>
        <w:pStyle w:val="16"/>
        <w:numPr>
          <w:ilvl w:val="0"/>
          <w:numId w:val="9"/>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质量保证书------------------1张</w:t>
      </w:r>
    </w:p>
    <w:p>
      <w:pPr>
        <w:pStyle w:val="16"/>
        <w:numPr>
          <w:ilvl w:val="0"/>
          <w:numId w:val="9"/>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仪器安装调试验收书----------1张</w:t>
      </w:r>
    </w:p>
    <w:p>
      <w:pPr>
        <w:pStyle w:val="16"/>
        <w:numPr>
          <w:ilvl w:val="0"/>
          <w:numId w:val="9"/>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保修卡----------------------1张</w:t>
      </w:r>
    </w:p>
    <w:p>
      <w:pPr>
        <w:pStyle w:val="16"/>
        <w:numPr>
          <w:ilvl w:val="0"/>
          <w:numId w:val="9"/>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装箱单----------------------1张</w:t>
      </w: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rPr>
          <w:rFonts w:hint="eastAsia" w:ascii="宋体" w:hAnsi="宋体" w:eastAsia="宋体" w:cs="宋体"/>
          <w:b/>
          <w:bCs/>
          <w:color w:val="auto"/>
          <w:kern w:val="2"/>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10、温度管理系统（医用控温仪设备）技术参数</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医用控温仪适用于医疗机构成人和儿童物理降温和升温，临床可根据患者实际情况设置目标</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温度。</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p>
    <w:tbl>
      <w:tblPr>
        <w:tblStyle w:val="13"/>
        <w:tblpPr w:leftFromText="180" w:rightFromText="180" w:vertAnchor="page" w:horzAnchor="margin" w:tblpX="-10" w:tblpY="2931"/>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983"/>
        <w:gridCol w:w="5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983"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576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983"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治疗方案模式</w:t>
            </w:r>
          </w:p>
        </w:tc>
        <w:tc>
          <w:tcPr>
            <w:tcW w:w="576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可选择常温治疗或低温治疗模式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983"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体温调控范围</w:t>
            </w:r>
          </w:p>
        </w:tc>
        <w:tc>
          <w:tcPr>
            <w:tcW w:w="576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患者体温控制范围 32-38.5℃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983"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水温调控范围</w:t>
            </w:r>
          </w:p>
        </w:tc>
        <w:tc>
          <w:tcPr>
            <w:tcW w:w="576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4-40℃ （增量1℃）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983"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水温显示范围</w:t>
            </w:r>
          </w:p>
        </w:tc>
        <w:tc>
          <w:tcPr>
            <w:tcW w:w="576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3-45℃ （增量0.1℃）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983"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体温测量精准度</w:t>
            </w:r>
          </w:p>
        </w:tc>
        <w:tc>
          <w:tcPr>
            <w:tcW w:w="576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体温测量精度：±0.4℃（10-32℃；38-44℃）；</w:t>
            </w:r>
          </w:p>
          <w:p>
            <w:pPr>
              <w:keepNext w:val="0"/>
              <w:keepLines w:val="0"/>
              <w:pageBreakBefore w:val="0"/>
              <w:kinsoku/>
              <w:wordWrap/>
              <w:overflowPunct/>
              <w:topLinePunct w:val="0"/>
              <w:autoSpaceDE/>
              <w:autoSpaceDN/>
              <w:bidi w:val="0"/>
              <w:adjustRightInd/>
              <w:snapToGrid/>
              <w:spacing w:line="360" w:lineRule="auto"/>
              <w:ind w:firstLine="1470" w:firstLineChars="700"/>
              <w:jc w:val="left"/>
              <w:rPr>
                <w:rFonts w:hint="eastAsia" w:ascii="宋体" w:hAnsi="宋体" w:eastAsia="宋体" w:cs="宋体"/>
                <w:color w:val="auto"/>
                <w:sz w:val="21"/>
                <w:szCs w:val="21"/>
              </w:rPr>
            </w:pPr>
            <w:r>
              <w:rPr>
                <w:rFonts w:hint="eastAsia" w:ascii="宋体" w:hAnsi="宋体" w:eastAsia="宋体" w:cs="宋体"/>
                <w:color w:val="auto"/>
                <w:sz w:val="21"/>
                <w:szCs w:val="21"/>
              </w:rPr>
              <w:t>±0.2℃（32-38℃）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983"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复温速率</w:t>
            </w:r>
          </w:p>
        </w:tc>
        <w:tc>
          <w:tcPr>
            <w:tcW w:w="576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可实现缓慢精准复温，复温速率 0.01-0.5℃/小时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983"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复温精准度</w:t>
            </w:r>
          </w:p>
        </w:tc>
        <w:tc>
          <w:tcPr>
            <w:tcW w:w="576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精准可调节，0.01-0.3（精准至0.01℃/小时），</w:t>
            </w:r>
          </w:p>
          <w:p>
            <w:pPr>
              <w:keepNext w:val="0"/>
              <w:keepLines w:val="0"/>
              <w:pageBreakBefore w:val="0"/>
              <w:kinsoku/>
              <w:wordWrap/>
              <w:overflowPunct/>
              <w:topLinePunct w:val="0"/>
              <w:autoSpaceDE/>
              <w:autoSpaceDN/>
              <w:bidi w:val="0"/>
              <w:adjustRightInd/>
              <w:snapToGrid/>
              <w:spacing w:line="360" w:lineRule="auto"/>
              <w:ind w:firstLine="1260" w:firstLineChars="600"/>
              <w:jc w:val="left"/>
              <w:rPr>
                <w:rFonts w:hint="eastAsia" w:ascii="宋体" w:hAnsi="宋体" w:eastAsia="宋体" w:cs="宋体"/>
                <w:color w:val="auto"/>
                <w:sz w:val="21"/>
                <w:szCs w:val="21"/>
              </w:rPr>
            </w:pPr>
            <w:r>
              <w:rPr>
                <w:rFonts w:hint="eastAsia" w:ascii="宋体" w:hAnsi="宋体" w:eastAsia="宋体" w:cs="宋体"/>
                <w:color w:val="auto"/>
                <w:sz w:val="21"/>
                <w:szCs w:val="21"/>
              </w:rPr>
              <w:t>0.3-0.5（0.05℃/小时）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983"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温控灵敏度</w:t>
            </w:r>
          </w:p>
        </w:tc>
        <w:tc>
          <w:tcPr>
            <w:tcW w:w="576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每1秒采集病患体温，每2分钟调整水温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983"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核心体温监测方式</w:t>
            </w:r>
          </w:p>
        </w:tc>
        <w:tc>
          <w:tcPr>
            <w:tcW w:w="576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膀胱或食道温度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983"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水流流速</w:t>
            </w:r>
          </w:p>
        </w:tc>
        <w:tc>
          <w:tcPr>
            <w:tcW w:w="576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水流速每分钟至少5升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983"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智能操作</w:t>
            </w:r>
          </w:p>
        </w:tc>
        <w:tc>
          <w:tcPr>
            <w:tcW w:w="576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中文触屏操作界面及具备实时温度（患者体温、目标温度及水温）变化曲线显示图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983"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数据储存</w:t>
            </w:r>
          </w:p>
        </w:tc>
        <w:tc>
          <w:tcPr>
            <w:tcW w:w="576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可储存至少8组病患疗程数据记录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983"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记忆功能</w:t>
            </w:r>
          </w:p>
        </w:tc>
        <w:tc>
          <w:tcPr>
            <w:tcW w:w="576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具备疗程中断记忆功能，不需要重新设定即可延续疗程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983"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耗材安全性</w:t>
            </w:r>
          </w:p>
        </w:tc>
        <w:tc>
          <w:tcPr>
            <w:tcW w:w="576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无创，采用体表控温，且具备负压防漏技术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983"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耗材覆盖面积</w:t>
            </w:r>
          </w:p>
        </w:tc>
        <w:tc>
          <w:tcPr>
            <w:tcW w:w="576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不超过病人体表面积50%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1983"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耗材兼容性</w:t>
            </w:r>
          </w:p>
        </w:tc>
        <w:tc>
          <w:tcPr>
            <w:tcW w:w="576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可穿透放射性造影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1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1983"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耗材适用范围</w:t>
            </w:r>
          </w:p>
        </w:tc>
        <w:tc>
          <w:tcPr>
            <w:tcW w:w="576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适用新生儿、学龄儿、青少年与成人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983"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智能报警</w:t>
            </w:r>
          </w:p>
        </w:tc>
        <w:tc>
          <w:tcPr>
            <w:tcW w:w="5764" w:type="dxa"/>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持续监控设备和病人的状态，并发出警告或警报以告知用户可能会干扰病人安全或系统性能的情况</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p>
    <w:tbl>
      <w:tblPr>
        <w:tblStyle w:val="12"/>
        <w:tblW w:w="8458"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3"/>
        <w:gridCol w:w="3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产品组件描述</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主机</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输水管</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加水管</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排水管</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患者体温导线</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电源线</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标配</w:t>
            </w:r>
          </w:p>
        </w:tc>
      </w:tr>
    </w:tbl>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p>
    <w:p>
      <w:pPr>
        <w:pStyle w:val="2"/>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kern w:val="2"/>
          <w:sz w:val="21"/>
          <w:szCs w:val="21"/>
          <w:lang w:val="en-US" w:eastAsia="zh-CN" w:bidi="ar-SA"/>
        </w:rPr>
        <w:t>11、上下肢运动康复训练设备（多关节主被动训练仪）技术参数</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技术参数</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1、电源：额定电压a.c.220V，额定频率50Hz，额定输入功率：80VA。</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2、外形尺寸：700×650×1200mm，允差±10%。</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val="en-US" w:eastAsia="zh-CN"/>
        </w:rPr>
        <w:t>3、显示方式：</w:t>
      </w:r>
      <w:r>
        <w:rPr>
          <w:rFonts w:hint="default" w:ascii="Arial" w:hAnsi="Arial" w:eastAsia="宋体" w:cs="Arial"/>
          <w:color w:val="auto"/>
          <w:sz w:val="21"/>
          <w:szCs w:val="21"/>
        </w:rPr>
        <w:t>≥</w:t>
      </w:r>
      <w:r>
        <w:rPr>
          <w:rFonts w:hint="eastAsia" w:ascii="宋体" w:hAnsi="宋体" w:eastAsia="宋体" w:cs="宋体"/>
          <w:color w:val="auto"/>
          <w:sz w:val="21"/>
          <w:szCs w:val="21"/>
          <w:lang w:val="en-US" w:eastAsia="zh-CN"/>
        </w:rPr>
        <w:t>8吋液晶触摸显示屏。</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4、屏幕水平方向：0°～180°可调，允差±10%；</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上肢训练部分水平方向：0°～180°可调，允差±10%；</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产品立杆伸缩调节范围：0～100mm，允差±10%。</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val="en-US" w:eastAsia="zh-CN"/>
        </w:rPr>
        <w:t>5、主动模式：提供力矩（主动阻力矩）：1～15N·m，允差±5%，分15档设定，步进为1N·m。在训练过程中显示屏显示当前的速度、训练时间和阻力；训练结束后显示训练结果。</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val="en-US" w:eastAsia="zh-CN"/>
        </w:rPr>
        <w:t>6、被动模式：</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a）训练时间调节范围：1～60min，允差±30s，步进1min，默认20min；</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b）训练速度调节范围：5～55rpm，允差±5rpm，步进1rpm，默认20rpm；</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c）运动方向：正、逆两种，在训练过程中可以改变方向；</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d）电机输出：高、中、低3档（允差±20%）；</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e）痉挛功能：可选择开启或关闭，训练结束后显示痉挛次数；</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f）痉挛后方向：固向、变向两种，可调节痉挛后旋转方向与原方向一致或相反。</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7、训练结果显示：训练结束时显示锻炼时间、主动时间、左平衡比例、右平衡比例、被动时间、痉挛次数、卡路里、距离。</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8、训练仪工作噪音≤60dB（A）。</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技术优势</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1、可选配情景互动。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适应症</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适用于对患者上下肢进行主被动康复训练</w:t>
      </w:r>
    </w:p>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kern w:val="2"/>
          <w:sz w:val="21"/>
          <w:szCs w:val="21"/>
          <w:lang w:val="en-US" w:eastAsia="zh-CN" w:bidi="ar-SA"/>
        </w:rPr>
        <w:t>12、同步咳痰机技术参数</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设备用途及要求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用于有创机械通气患者，通过与呼吸机联合使用，模拟人体自然咳嗽机制，达到气道分泌物及痰液的清除和持续引流目的。针对性解决目前手工吸痰带来的各种弊端，提高科室对重症患者的监护和治疗水平。同步咳痰机可24小时床旁值守，可替代大部分手工吸痰工作，节省人力资源负担，提高效率。</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主要技术参数</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须与呼吸机同步并行工作，在不影响呼吸机正常工作的前提下，采用模拟自然咳嗽的方式达到痰液清除的目的</w:t>
      </w:r>
      <w:r>
        <w:rPr>
          <w:rFonts w:hint="eastAsia" w:ascii="宋体" w:hAnsi="宋体" w:eastAsia="宋体" w:cs="宋体"/>
          <w:color w:val="auto"/>
          <w:sz w:val="21"/>
          <w:szCs w:val="21"/>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可实时</w:t>
      </w:r>
      <w:r>
        <w:rPr>
          <w:rFonts w:hint="eastAsia" w:ascii="宋体" w:hAnsi="宋体" w:eastAsia="宋体" w:cs="宋体"/>
          <w:color w:val="auto"/>
          <w:sz w:val="21"/>
          <w:szCs w:val="21"/>
        </w:rPr>
        <w:t>监测和测量呼吸机的通气周期，</w:t>
      </w:r>
      <w:r>
        <w:rPr>
          <w:rFonts w:hint="eastAsia" w:ascii="宋体" w:hAnsi="宋体" w:eastAsia="宋体" w:cs="宋体"/>
          <w:color w:val="auto"/>
          <w:sz w:val="21"/>
          <w:szCs w:val="21"/>
          <w:lang w:val="en-US" w:eastAsia="zh-CN"/>
        </w:rPr>
        <w:t>包括潮气量、流量、压力等，</w:t>
      </w:r>
      <w:r>
        <w:rPr>
          <w:rFonts w:hint="eastAsia" w:ascii="宋体" w:hAnsi="宋体" w:eastAsia="宋体" w:cs="宋体"/>
          <w:color w:val="auto"/>
          <w:sz w:val="21"/>
          <w:szCs w:val="21"/>
        </w:rPr>
        <w:t>自动控制模拟咳嗽的起始和终止</w:t>
      </w:r>
      <w:r>
        <w:rPr>
          <w:rFonts w:hint="eastAsia" w:ascii="宋体" w:hAnsi="宋体" w:eastAsia="宋体" w:cs="宋体"/>
          <w:color w:val="auto"/>
          <w:sz w:val="21"/>
          <w:szCs w:val="21"/>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主机运行模式：</w:t>
      </w:r>
      <w:r>
        <w:rPr>
          <w:rFonts w:hint="eastAsia" w:ascii="宋体" w:hAnsi="宋体" w:eastAsia="宋体" w:cs="宋体"/>
          <w:color w:val="auto"/>
          <w:sz w:val="21"/>
          <w:szCs w:val="21"/>
          <w:highlight w:val="none"/>
        </w:rPr>
        <w:t>自动和手动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highlight w:val="none"/>
        </w:rPr>
        <w:t>具</w:t>
      </w:r>
      <w:r>
        <w:rPr>
          <w:rFonts w:hint="eastAsia" w:ascii="宋体" w:hAnsi="宋体" w:eastAsia="宋体" w:cs="宋体"/>
          <w:color w:val="auto"/>
          <w:sz w:val="21"/>
          <w:szCs w:val="21"/>
        </w:rPr>
        <w:t>有</w:t>
      </w:r>
      <w:r>
        <w:rPr>
          <w:rFonts w:hint="eastAsia" w:ascii="宋体" w:hAnsi="宋体" w:eastAsia="宋体" w:cs="宋体"/>
          <w:color w:val="auto"/>
          <w:sz w:val="21"/>
          <w:szCs w:val="21"/>
          <w:highlight w:val="none"/>
        </w:rPr>
        <w:t>咳振功能，可达</w:t>
      </w:r>
      <w:r>
        <w:rPr>
          <w:rFonts w:hint="eastAsia" w:ascii="宋体" w:hAnsi="宋体" w:eastAsia="宋体" w:cs="宋体"/>
          <w:color w:val="auto"/>
          <w:sz w:val="21"/>
          <w:szCs w:val="21"/>
        </w:rPr>
        <w:t>到高频扰动的作用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咳出气量限制可开启或关闭，达到咳痰的安全性控制目的</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val="en-US" w:eastAsia="zh-CN"/>
        </w:rPr>
        <w:t>可设置</w:t>
      </w:r>
      <w:r>
        <w:rPr>
          <w:rFonts w:hint="eastAsia" w:ascii="宋体" w:hAnsi="宋体" w:eastAsia="宋体" w:cs="宋体"/>
          <w:color w:val="auto"/>
          <w:sz w:val="21"/>
          <w:szCs w:val="21"/>
        </w:rPr>
        <w:t>咳痰</w:t>
      </w:r>
      <w:r>
        <w:rPr>
          <w:rFonts w:hint="eastAsia" w:ascii="宋体" w:hAnsi="宋体" w:eastAsia="宋体" w:cs="宋体"/>
          <w:color w:val="auto"/>
          <w:sz w:val="21"/>
          <w:szCs w:val="21"/>
          <w:lang w:val="en-US" w:eastAsia="zh-CN"/>
        </w:rPr>
        <w:t>结束</w:t>
      </w:r>
      <w:r>
        <w:rPr>
          <w:rFonts w:hint="eastAsia" w:ascii="宋体" w:hAnsi="宋体" w:eastAsia="宋体" w:cs="宋体"/>
          <w:color w:val="auto"/>
          <w:sz w:val="21"/>
          <w:szCs w:val="21"/>
        </w:rPr>
        <w:t>灵敏度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设置</w:t>
      </w:r>
      <w:r>
        <w:rPr>
          <w:rFonts w:hint="eastAsia" w:ascii="宋体" w:hAnsi="宋体" w:eastAsia="宋体" w:cs="宋体"/>
          <w:color w:val="auto"/>
          <w:sz w:val="21"/>
          <w:szCs w:val="21"/>
        </w:rPr>
        <w:t>范围10%-</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0%</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咳痰负压可设置，设置范围-30至-65cmH</w:t>
      </w:r>
      <w:r>
        <w:rPr>
          <w:rFonts w:hint="eastAsia" w:ascii="宋体" w:hAnsi="宋体" w:eastAsia="宋体" w:cs="宋体"/>
          <w:color w:val="auto"/>
          <w:sz w:val="21"/>
          <w:szCs w:val="21"/>
          <w:vertAlign w:val="subscript"/>
          <w:lang w:val="en-US" w:eastAsia="zh-CN"/>
        </w:rPr>
        <w:t>2</w:t>
      </w:r>
      <w:r>
        <w:rPr>
          <w:rFonts w:hint="eastAsia" w:ascii="宋体" w:hAnsi="宋体" w:eastAsia="宋体" w:cs="宋体"/>
          <w:color w:val="auto"/>
          <w:sz w:val="21"/>
          <w:szCs w:val="21"/>
          <w:lang w:val="en-US" w:eastAsia="zh-CN"/>
        </w:rPr>
        <w:t>O</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显示屏：</w:t>
      </w:r>
      <w:r>
        <w:rPr>
          <w:rFonts w:hint="default" w:ascii="Arial" w:hAnsi="Arial" w:eastAsia="宋体" w:cs="Arial"/>
          <w:color w:val="auto"/>
          <w:sz w:val="21"/>
          <w:szCs w:val="21"/>
        </w:rPr>
        <w:t>≥</w:t>
      </w:r>
      <w:r>
        <w:rPr>
          <w:rFonts w:hint="eastAsia" w:ascii="宋体" w:hAnsi="宋体" w:eastAsia="宋体" w:cs="宋体"/>
          <w:color w:val="auto"/>
          <w:sz w:val="21"/>
          <w:szCs w:val="21"/>
        </w:rPr>
        <w:t>8英寸</w:t>
      </w:r>
      <w:r>
        <w:rPr>
          <w:rFonts w:hint="eastAsia" w:ascii="宋体" w:hAnsi="宋体" w:eastAsia="宋体" w:cs="宋体"/>
          <w:color w:val="auto"/>
          <w:sz w:val="21"/>
          <w:szCs w:val="21"/>
          <w:lang w:val="en-US" w:eastAsia="zh-CN"/>
        </w:rPr>
        <w:t>彩色</w:t>
      </w:r>
      <w:r>
        <w:rPr>
          <w:rFonts w:hint="eastAsia" w:ascii="宋体" w:hAnsi="宋体" w:eastAsia="宋体" w:cs="宋体"/>
          <w:color w:val="auto"/>
          <w:sz w:val="21"/>
          <w:szCs w:val="21"/>
        </w:rPr>
        <w:t>触摸屏</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床旁值守：可设置每组咳痰治疗定时自动循环，实现24小时床旁值守工作</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痰液可自动密闭式引流</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工作噪音： ≤75dB(A)</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工作电源： 交流100-240V， 50-60Hz</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可监测参数：上一次模拟咳痰产生的峰值压力，流速，咳出气量</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波形显示：</w:t>
      </w:r>
      <w:r>
        <w:rPr>
          <w:rFonts w:hint="eastAsia" w:ascii="宋体" w:hAnsi="宋体" w:eastAsia="宋体" w:cs="宋体"/>
          <w:color w:val="auto"/>
          <w:sz w:val="21"/>
          <w:szCs w:val="21"/>
          <w:lang w:val="en-US" w:eastAsia="zh-CN"/>
        </w:rPr>
        <w:t>可显示实时</w:t>
      </w:r>
      <w:r>
        <w:rPr>
          <w:rFonts w:hint="eastAsia" w:ascii="宋体" w:hAnsi="宋体" w:eastAsia="宋体" w:cs="宋体"/>
          <w:color w:val="auto"/>
          <w:sz w:val="21"/>
          <w:szCs w:val="21"/>
        </w:rPr>
        <w:t>压力</w:t>
      </w:r>
      <w:r>
        <w:rPr>
          <w:rFonts w:hint="eastAsia" w:ascii="宋体" w:hAnsi="宋体" w:eastAsia="宋体" w:cs="宋体"/>
          <w:color w:val="auto"/>
          <w:sz w:val="21"/>
          <w:szCs w:val="21"/>
          <w:lang w:val="en-US" w:eastAsia="zh-CN"/>
        </w:rPr>
        <w:t>-时间</w:t>
      </w:r>
      <w:r>
        <w:rPr>
          <w:rFonts w:hint="eastAsia" w:ascii="宋体" w:hAnsi="宋体" w:eastAsia="宋体" w:cs="宋体"/>
          <w:color w:val="auto"/>
          <w:sz w:val="21"/>
          <w:szCs w:val="21"/>
        </w:rPr>
        <w:t>和</w:t>
      </w:r>
      <w:r>
        <w:rPr>
          <w:rFonts w:hint="eastAsia" w:ascii="宋体" w:hAnsi="宋体" w:eastAsia="宋体" w:cs="宋体"/>
          <w:color w:val="auto"/>
          <w:sz w:val="21"/>
          <w:szCs w:val="21"/>
          <w:lang w:val="en-US" w:eastAsia="zh-CN"/>
        </w:rPr>
        <w:t>流速-时间</w:t>
      </w:r>
      <w:r>
        <w:rPr>
          <w:rFonts w:hint="eastAsia" w:ascii="宋体" w:hAnsi="宋体" w:eastAsia="宋体" w:cs="宋体"/>
          <w:color w:val="auto"/>
          <w:sz w:val="21"/>
          <w:szCs w:val="21"/>
        </w:rPr>
        <w:t>波形曲线</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报警功能：在通气堵塞，管路泄露，咳痰压力过高或过低，技术失效情况下</w:t>
      </w:r>
      <w:r>
        <w:rPr>
          <w:rFonts w:hint="eastAsia" w:ascii="宋体" w:hAnsi="宋体" w:eastAsia="宋体" w:cs="宋体"/>
          <w:color w:val="auto"/>
          <w:sz w:val="21"/>
          <w:szCs w:val="21"/>
          <w:lang w:val="en-US" w:eastAsia="zh-CN"/>
        </w:rPr>
        <w:t>自动</w:t>
      </w:r>
      <w:r>
        <w:rPr>
          <w:rFonts w:hint="eastAsia" w:ascii="宋体" w:hAnsi="宋体" w:eastAsia="宋体" w:cs="宋体"/>
          <w:color w:val="auto"/>
          <w:sz w:val="21"/>
          <w:szCs w:val="21"/>
        </w:rPr>
        <w:t>报警提示</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设备自检：可自动自检，确保运行安全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图形化操作指导：</w:t>
      </w:r>
      <w:r>
        <w:rPr>
          <w:rFonts w:hint="eastAsia" w:ascii="宋体" w:hAnsi="宋体" w:eastAsia="宋体" w:cs="宋体"/>
          <w:color w:val="auto"/>
          <w:sz w:val="21"/>
          <w:szCs w:val="21"/>
          <w:lang w:val="en-US" w:eastAsia="zh-CN"/>
        </w:rPr>
        <w:t>内置图形化操作说明，方便使用</w:t>
      </w:r>
    </w:p>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13、脑氧饱和度监测仪技术参数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一、产品名称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01.产品名称：脑部与区城组织氧饱和度监护仪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二、技术参数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01.功能描述：通过贴放无创传感器测量患者大脑或躯体血氧饱和度(rS02)。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02连接方式：通过适配的传感器连接患者，并实时连续采集监测病人的数据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03.通道数：≥2通道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04.波段：≥4波段(730nm;760nm;810um;870nm)共四段波长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05.适用人群：成人、儿童、新生儿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06.适用部位：头部、上肢、下肢、腹部、腰部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07.组织氧饱和度(%rS02):显示范围0%~100%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08.基线(BL):显示当前rS02基线值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O9.曲线下面积(AUC):显示低警报限的累积饱和度%MIN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10.趋势线：纵轴0~100%；横轴7.5分“24小时（可调)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11,物理通道(Ch)：以不同颜色标记不同通道编号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12.显示通道(Ch)：以不同颜色显示(%rS02)参数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13.显示器：≤8英寸，方便转运使用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14.基线积：自动生成基线积，无需手动设置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15.主机采用按键设计，防止误操作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16.使用模式：≥10种可编写使用模式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val="en-US" w:eastAsia="zh-CN"/>
        </w:rPr>
        <w:t>17.数据更新频率：≤1.5秒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18.线缆长度；≥4.5m,更适用于头部手术、高压氧仓等临床环境。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19.传感器型号：具有4种型号传感器：大号传感器、中号传感器、小号传感器、小号非粘性传感器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20.传感器设计：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“蝶形”传感器设计，探测面积：深×宽：1.25cm×3.75cm~2.0cm×6.0cm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21.传感器光源：每个传感器有2个光源、2接收器，共计16道光路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22.界面显示：参数数值及趋势图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23.事件标记：可记录并以字母(A~Z)标记、显示标记事件的日期和时间、事件标记编码以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及标记时间，点各连接通道的读数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24.报警功能：自定义报警阈值、设置延迟报警、调节报警音量、关闭报警，通道报警：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25.内置数据存储：每4秒存储一次数据，结合WIND0WS操作平台实现数据无限制储存。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val="en-US" w:eastAsia="zh-CN"/>
        </w:rPr>
        <w:t>26.无线功能：支持蓝牙连接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27.配套软件：具有配套数据分析软件：SenSmart Download Software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28.电源：充电锂电池（可续航≥6小时)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29.故障提示：包括传感器脱落、设备故障、信号强度弱等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30.设备移动：具备移动工作台车</w:t>
      </w:r>
    </w:p>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14、经食道超声（便携式彩色多普勒超声系统）技术参数</w:t>
      </w:r>
    </w:p>
    <w:p>
      <w:pPr>
        <w:pStyle w:val="20"/>
        <w:keepNext w:val="0"/>
        <w:keepLines w:val="0"/>
        <w:pageBreakBefore w:val="0"/>
        <w:numPr>
          <w:ilvl w:val="0"/>
          <w:numId w:val="12"/>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货物名称: 便携式彩色多普勒超声诊断仪</w:t>
      </w:r>
    </w:p>
    <w:p>
      <w:pPr>
        <w:pStyle w:val="20"/>
        <w:keepNext w:val="0"/>
        <w:keepLines w:val="0"/>
        <w:pageBreakBefore w:val="0"/>
        <w:numPr>
          <w:ilvl w:val="0"/>
          <w:numId w:val="12"/>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数量: 1台</w:t>
      </w:r>
    </w:p>
    <w:p>
      <w:pPr>
        <w:pStyle w:val="20"/>
        <w:keepNext w:val="0"/>
        <w:keepLines w:val="0"/>
        <w:pageBreakBefore w:val="0"/>
        <w:numPr>
          <w:ilvl w:val="0"/>
          <w:numId w:val="12"/>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设备用途: 用于神经阻滞可视化引导，心肺功能监测及血流动力学评估应用，以及介入操作的可视化引导，血管通路搭建，诊断和治疗引导等</w:t>
      </w:r>
    </w:p>
    <w:p>
      <w:pPr>
        <w:pStyle w:val="20"/>
        <w:keepNext w:val="0"/>
        <w:keepLines w:val="0"/>
        <w:pageBreakBefore w:val="0"/>
        <w:numPr>
          <w:ilvl w:val="0"/>
          <w:numId w:val="12"/>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主要技术及系统概述：</w:t>
      </w:r>
    </w:p>
    <w:p>
      <w:pPr>
        <w:pStyle w:val="20"/>
        <w:keepNext w:val="0"/>
        <w:keepLines w:val="0"/>
        <w:pageBreakBefore w:val="0"/>
        <w:numPr>
          <w:ilvl w:val="0"/>
          <w:numId w:val="13"/>
        </w:numPr>
        <w:kinsoku/>
        <w:wordWrap/>
        <w:overflowPunct/>
        <w:topLinePunct w:val="0"/>
        <w:autoSpaceDE/>
        <w:autoSpaceDN/>
        <w:bidi w:val="0"/>
        <w:adjustRightInd/>
        <w:snapToGrid/>
        <w:spacing w:line="360" w:lineRule="auto"/>
        <w:ind w:left="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技术参数及要求：</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1.1</w:t>
      </w:r>
      <w:r>
        <w:rPr>
          <w:rFonts w:hint="eastAsia" w:ascii="宋体" w:hAnsi="宋体" w:eastAsia="宋体" w:cs="宋体"/>
          <w:color w:val="auto"/>
          <w:sz w:val="21"/>
          <w:szCs w:val="21"/>
        </w:rPr>
        <w:tab/>
      </w:r>
      <w:r>
        <w:rPr>
          <w:rFonts w:hint="eastAsia" w:ascii="宋体" w:hAnsi="宋体" w:eastAsia="宋体" w:cs="宋体"/>
          <w:color w:val="auto"/>
          <w:sz w:val="21"/>
          <w:szCs w:val="21"/>
        </w:rPr>
        <w:t>显示器≥15英寸高分辨率LED 显示器</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1.2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英寸触摸操作屏，按键支持自定义设置，包括移动、增加、删除</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1.3</w:t>
      </w:r>
      <w:r>
        <w:rPr>
          <w:rFonts w:hint="eastAsia" w:ascii="宋体" w:hAnsi="宋体" w:eastAsia="宋体" w:cs="宋体"/>
          <w:color w:val="auto"/>
          <w:sz w:val="21"/>
          <w:szCs w:val="21"/>
        </w:rPr>
        <w:tab/>
      </w:r>
      <w:r>
        <w:rPr>
          <w:rFonts w:hint="eastAsia" w:ascii="宋体" w:hAnsi="宋体" w:eastAsia="宋体" w:cs="宋体"/>
          <w:color w:val="auto"/>
          <w:sz w:val="21"/>
          <w:szCs w:val="21"/>
        </w:rPr>
        <w:t>主机重量≤4kg（含电池）</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1.4</w:t>
      </w:r>
      <w:r>
        <w:rPr>
          <w:rFonts w:hint="eastAsia" w:ascii="宋体" w:hAnsi="宋体" w:eastAsia="宋体" w:cs="宋体"/>
          <w:color w:val="auto"/>
          <w:sz w:val="21"/>
          <w:szCs w:val="21"/>
          <w:lang w:val="en-US" w:eastAsia="zh-CN"/>
        </w:rPr>
        <w:t>无轨迹球设计：</w:t>
      </w:r>
      <w:r>
        <w:rPr>
          <w:rFonts w:hint="eastAsia" w:ascii="宋体" w:hAnsi="宋体" w:eastAsia="宋体" w:cs="宋体"/>
          <w:color w:val="auto"/>
          <w:sz w:val="21"/>
          <w:szCs w:val="21"/>
        </w:rPr>
        <w:t>触控面板操作，防泼溅、防尘、防异物</w:t>
      </w:r>
    </w:p>
    <w:p>
      <w:pPr>
        <w:pStyle w:val="20"/>
        <w:keepNext w:val="0"/>
        <w:keepLines w:val="0"/>
        <w:pageBreakBefore w:val="0"/>
        <w:kinsoku/>
        <w:wordWrap/>
        <w:overflowPunct/>
        <w:topLinePunct w:val="0"/>
        <w:autoSpaceDE/>
        <w:autoSpaceDN/>
        <w:bidi w:val="0"/>
        <w:adjustRightInd/>
        <w:snapToGrid/>
        <w:spacing w:line="360" w:lineRule="auto"/>
        <w:ind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低平的物理按键，完全密封边缘，以最大限度地控制感染</w:t>
      </w:r>
    </w:p>
    <w:p>
      <w:pPr>
        <w:pStyle w:val="20"/>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 可自定义物理按键≥3个</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机器内置超声教学助手，可用于辅助医生进行神经阻滞的练习、操作，同时也可用于腹部、心脏及小器官的教学指导</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所配软件为该机型的最新版本，并且具有升级能力，可选配组织多普勒组件、造影组件、弹性成像组件等高级功能，以注册证信息为准</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1.9主机为三类证型号</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1.10探头频率：单晶体凸阵</w:t>
      </w:r>
      <w:r>
        <w:rPr>
          <w:rFonts w:hint="eastAsia" w:ascii="宋体" w:hAnsi="宋体" w:eastAsia="宋体" w:cs="宋体"/>
          <w:color w:val="auto"/>
          <w:sz w:val="21"/>
          <w:szCs w:val="21"/>
        </w:rPr>
        <w:t>频率为</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6 </w:t>
      </w:r>
      <w:r>
        <w:rPr>
          <w:rFonts w:hint="eastAsia" w:ascii="宋体" w:hAnsi="宋体" w:eastAsia="宋体" w:cs="宋体"/>
          <w:color w:val="auto"/>
          <w:sz w:val="21"/>
          <w:szCs w:val="21"/>
        </w:rPr>
        <w:t>MHZ，</w:t>
      </w:r>
    </w:p>
    <w:p>
      <w:pPr>
        <w:pStyle w:val="20"/>
        <w:keepNext w:val="0"/>
        <w:keepLines w:val="0"/>
        <w:pageBreakBefore w:val="0"/>
        <w:kinsoku/>
        <w:wordWrap/>
        <w:overflowPunct/>
        <w:topLinePunct w:val="0"/>
        <w:autoSpaceDE/>
        <w:autoSpaceDN/>
        <w:bidi w:val="0"/>
        <w:adjustRightInd/>
        <w:snapToGrid/>
        <w:spacing w:line="360" w:lineRule="auto"/>
        <w:ind w:left="2100" w:leftChars="100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三按键线阵</w:t>
      </w:r>
      <w:r>
        <w:rPr>
          <w:rFonts w:hint="eastAsia" w:ascii="宋体" w:hAnsi="宋体" w:eastAsia="宋体" w:cs="宋体"/>
          <w:color w:val="auto"/>
          <w:sz w:val="21"/>
          <w:szCs w:val="21"/>
        </w:rPr>
        <w:t>探头，频率为3-12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MHZ，</w:t>
      </w:r>
    </w:p>
    <w:p>
      <w:pPr>
        <w:pStyle w:val="20"/>
        <w:keepNext w:val="0"/>
        <w:keepLines w:val="0"/>
        <w:pageBreakBefore w:val="0"/>
        <w:kinsoku/>
        <w:wordWrap/>
        <w:overflowPunct/>
        <w:topLinePunct w:val="0"/>
        <w:autoSpaceDE/>
        <w:autoSpaceDN/>
        <w:bidi w:val="0"/>
        <w:adjustRightInd/>
        <w:snapToGrid/>
        <w:spacing w:line="360" w:lineRule="auto"/>
        <w:ind w:left="210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单晶体</w:t>
      </w:r>
      <w:r>
        <w:rPr>
          <w:rFonts w:hint="eastAsia" w:ascii="宋体" w:hAnsi="宋体" w:eastAsia="宋体" w:cs="宋体"/>
          <w:color w:val="auto"/>
          <w:sz w:val="21"/>
          <w:szCs w:val="21"/>
        </w:rPr>
        <w:t>相控阵探头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频率范围：1.5-4.5</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MHz</w:t>
      </w:r>
      <w:r>
        <w:rPr>
          <w:rFonts w:hint="eastAsia" w:ascii="宋体" w:hAnsi="宋体" w:eastAsia="宋体" w:cs="宋体"/>
          <w:color w:val="auto"/>
          <w:sz w:val="21"/>
          <w:szCs w:val="21"/>
          <w:lang w:val="en-US" w:eastAsia="zh-CN"/>
        </w:rPr>
        <w:t xml:space="preserve"> </w:t>
      </w:r>
    </w:p>
    <w:p>
      <w:pPr>
        <w:pStyle w:val="20"/>
        <w:keepNext w:val="0"/>
        <w:keepLines w:val="0"/>
        <w:pageBreakBefore w:val="0"/>
        <w:kinsoku/>
        <w:wordWrap/>
        <w:overflowPunct/>
        <w:topLinePunct w:val="0"/>
        <w:autoSpaceDE/>
        <w:autoSpaceDN/>
        <w:bidi w:val="0"/>
        <w:adjustRightInd/>
        <w:snapToGrid/>
        <w:spacing w:line="360" w:lineRule="auto"/>
        <w:ind w:left="3759" w:leftChars="1000" w:hanging="1659" w:hangingChars="79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经食道探头：3-7 </w:t>
      </w:r>
      <w:r>
        <w:rPr>
          <w:rFonts w:hint="eastAsia" w:ascii="宋体" w:hAnsi="宋体" w:eastAsia="宋体" w:cs="宋体"/>
          <w:color w:val="auto"/>
          <w:sz w:val="21"/>
          <w:szCs w:val="21"/>
        </w:rPr>
        <w:t>MHZ</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420" w:lef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1.11 </w:t>
      </w:r>
      <w:r>
        <w:rPr>
          <w:rFonts w:hint="eastAsia" w:ascii="宋体" w:hAnsi="宋体" w:eastAsia="宋体" w:cs="宋体"/>
          <w:color w:val="auto"/>
          <w:sz w:val="21"/>
          <w:szCs w:val="21"/>
        </w:rPr>
        <w:t>支持主机一键将动态和静态图像快速传输至手机和电脑，并可对接收到的图像能够通过微信分享，添加标签、评论，便于会诊、交流</w:t>
      </w:r>
      <w:r>
        <w:rPr>
          <w:rFonts w:hint="eastAsia" w:ascii="宋体" w:hAnsi="宋体" w:eastAsia="宋体" w:cs="宋体"/>
          <w:color w:val="auto"/>
          <w:sz w:val="21"/>
          <w:szCs w:val="21"/>
          <w:lang w:eastAsia="zh-CN"/>
        </w:rPr>
        <w:t>。</w:t>
      </w:r>
    </w:p>
    <w:p>
      <w:pPr>
        <w:pStyle w:val="20"/>
        <w:keepNext w:val="0"/>
        <w:keepLines w:val="0"/>
        <w:pageBreakBefore w:val="0"/>
        <w:numPr>
          <w:ilvl w:val="0"/>
          <w:numId w:val="13"/>
        </w:numPr>
        <w:kinsoku/>
        <w:wordWrap/>
        <w:overflowPunct/>
        <w:topLinePunct w:val="0"/>
        <w:autoSpaceDE/>
        <w:autoSpaceDN/>
        <w:bidi w:val="0"/>
        <w:adjustRightInd/>
        <w:snapToGrid/>
        <w:spacing w:line="360" w:lineRule="auto"/>
        <w:ind w:left="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成像模式</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rPr>
        <w:tab/>
      </w:r>
      <w:r>
        <w:rPr>
          <w:rFonts w:hint="eastAsia" w:ascii="宋体" w:hAnsi="宋体" w:eastAsia="宋体" w:cs="宋体"/>
          <w:color w:val="auto"/>
          <w:sz w:val="21"/>
          <w:szCs w:val="21"/>
        </w:rPr>
        <w:t>二维灰阶模式</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2.2组织谐波成像技术</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2.3穿刺针显影增强技术</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2.4彩色多普勒模式</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2.5能量多普勒模式</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2.6脉冲多普勒模式（PW）</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2.7连续多普勒模式（CW）</w:t>
      </w:r>
    </w:p>
    <w:p>
      <w:pPr>
        <w:pStyle w:val="20"/>
        <w:keepNext w:val="0"/>
        <w:keepLines w:val="0"/>
        <w:pageBreakBefore w:val="0"/>
        <w:numPr>
          <w:ilvl w:val="0"/>
          <w:numId w:val="13"/>
        </w:numPr>
        <w:kinsoku/>
        <w:wordWrap/>
        <w:overflowPunct/>
        <w:topLinePunct w:val="0"/>
        <w:autoSpaceDE/>
        <w:autoSpaceDN/>
        <w:bidi w:val="0"/>
        <w:adjustRightInd/>
        <w:snapToGrid/>
        <w:spacing w:line="360" w:lineRule="auto"/>
        <w:ind w:left="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穿刺</w:t>
      </w:r>
      <w:r>
        <w:rPr>
          <w:rFonts w:hint="eastAsia" w:ascii="宋体" w:hAnsi="宋体" w:eastAsia="宋体" w:cs="宋体"/>
          <w:color w:val="auto"/>
          <w:sz w:val="21"/>
          <w:szCs w:val="21"/>
          <w:lang w:val="en-US" w:eastAsia="zh-CN"/>
        </w:rPr>
        <w:t>引导技术</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3.1</w:t>
      </w:r>
      <w:r>
        <w:rPr>
          <w:rFonts w:hint="eastAsia" w:ascii="宋体" w:hAnsi="宋体" w:eastAsia="宋体" w:cs="宋体"/>
          <w:color w:val="auto"/>
          <w:sz w:val="21"/>
          <w:szCs w:val="21"/>
          <w:lang w:val="en-US" w:eastAsia="zh-CN"/>
        </w:rPr>
        <w:t>穿刺增强技术：</w:t>
      </w:r>
      <w:r>
        <w:rPr>
          <w:rFonts w:hint="eastAsia" w:ascii="宋体" w:hAnsi="宋体" w:eastAsia="宋体" w:cs="宋体"/>
          <w:color w:val="auto"/>
          <w:sz w:val="21"/>
          <w:szCs w:val="21"/>
        </w:rPr>
        <w:t>支持凸阵探头、线阵按键探头</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3.2</w:t>
      </w:r>
      <w:r>
        <w:rPr>
          <w:rFonts w:hint="eastAsia" w:ascii="宋体" w:hAnsi="宋体" w:eastAsia="宋体" w:cs="宋体"/>
          <w:color w:val="auto"/>
          <w:sz w:val="21"/>
          <w:szCs w:val="21"/>
          <w:lang w:val="en-US" w:eastAsia="zh-CN"/>
        </w:rPr>
        <w:t>可自动和手动两种方式调节穿刺针角度识别</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3.3支持双幅对比显示</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3.4磁导航</w:t>
      </w:r>
      <w:r>
        <w:rPr>
          <w:rFonts w:hint="eastAsia" w:ascii="宋体" w:hAnsi="宋体" w:eastAsia="宋体" w:cs="宋体"/>
          <w:color w:val="auto"/>
          <w:sz w:val="21"/>
          <w:szCs w:val="21"/>
        </w:rPr>
        <w:t>技术，基于磁场感应技术，通过提示探头与穿刺针空间位置关系，实时引导、提示针体与针尖位置</w:t>
      </w:r>
    </w:p>
    <w:p>
      <w:pPr>
        <w:pStyle w:val="20"/>
        <w:keepNext w:val="0"/>
        <w:keepLines w:val="0"/>
        <w:pageBreakBefore w:val="0"/>
        <w:numPr>
          <w:ilvl w:val="0"/>
          <w:numId w:val="13"/>
        </w:numPr>
        <w:kinsoku/>
        <w:wordWrap/>
        <w:overflowPunct/>
        <w:topLinePunct w:val="0"/>
        <w:autoSpaceDE/>
        <w:autoSpaceDN/>
        <w:bidi w:val="0"/>
        <w:adjustRightInd/>
        <w:snapToGrid/>
        <w:spacing w:line="360" w:lineRule="auto"/>
        <w:ind w:left="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B模式成像</w:t>
      </w:r>
    </w:p>
    <w:p>
      <w:pPr>
        <w:keepNext w:val="0"/>
        <w:keepLines w:val="0"/>
        <w:pageBreakBefore w:val="0"/>
        <w:kinsoku/>
        <w:wordWrap/>
        <w:overflowPunct/>
        <w:topLinePunct w:val="0"/>
        <w:autoSpaceDE/>
        <w:autoSpaceDN/>
        <w:bidi w:val="0"/>
        <w:adjustRightInd/>
        <w:snapToGrid/>
        <w:spacing w:line="360" w:lineRule="auto"/>
        <w:ind w:firstLine="424" w:firstLineChars="202"/>
        <w:jc w:val="left"/>
        <w:rPr>
          <w:rFonts w:hint="eastAsia" w:ascii="宋体" w:hAnsi="宋体" w:eastAsia="宋体" w:cs="宋体"/>
          <w:color w:val="auto"/>
          <w:sz w:val="21"/>
          <w:szCs w:val="21"/>
        </w:rPr>
      </w:pPr>
      <w:r>
        <w:rPr>
          <w:rFonts w:hint="eastAsia" w:ascii="宋体" w:hAnsi="宋体" w:eastAsia="宋体" w:cs="宋体"/>
          <w:color w:val="auto"/>
          <w:sz w:val="21"/>
          <w:szCs w:val="21"/>
        </w:rPr>
        <w:t>4.1组织谐波成像模式</w:t>
      </w:r>
    </w:p>
    <w:p>
      <w:pPr>
        <w:keepNext w:val="0"/>
        <w:keepLines w:val="0"/>
        <w:pageBreakBefore w:val="0"/>
        <w:kinsoku/>
        <w:wordWrap/>
        <w:overflowPunct/>
        <w:topLinePunct w:val="0"/>
        <w:autoSpaceDE/>
        <w:autoSpaceDN/>
        <w:bidi w:val="0"/>
        <w:adjustRightInd/>
        <w:snapToGrid/>
        <w:spacing w:line="360" w:lineRule="auto"/>
        <w:ind w:firstLine="424" w:firstLineChars="202"/>
        <w:jc w:val="left"/>
        <w:rPr>
          <w:rFonts w:hint="eastAsia" w:ascii="宋体" w:hAnsi="宋体" w:eastAsia="宋体" w:cs="宋体"/>
          <w:color w:val="auto"/>
          <w:sz w:val="21"/>
          <w:szCs w:val="21"/>
        </w:rPr>
      </w:pPr>
      <w:r>
        <w:rPr>
          <w:rFonts w:hint="eastAsia" w:ascii="宋体" w:hAnsi="宋体" w:eastAsia="宋体" w:cs="宋体"/>
          <w:color w:val="auto"/>
          <w:sz w:val="21"/>
          <w:szCs w:val="21"/>
        </w:rPr>
        <w:t>4.2组织特异性成像</w:t>
      </w:r>
    </w:p>
    <w:p>
      <w:pPr>
        <w:keepNext w:val="0"/>
        <w:keepLines w:val="0"/>
        <w:pageBreakBefore w:val="0"/>
        <w:kinsoku/>
        <w:wordWrap/>
        <w:overflowPunct/>
        <w:topLinePunct w:val="0"/>
        <w:autoSpaceDE/>
        <w:autoSpaceDN/>
        <w:bidi w:val="0"/>
        <w:adjustRightInd/>
        <w:snapToGrid/>
        <w:spacing w:line="360" w:lineRule="auto"/>
        <w:ind w:firstLine="424" w:firstLineChars="202"/>
        <w:jc w:val="left"/>
        <w:rPr>
          <w:rFonts w:hint="eastAsia" w:ascii="宋体" w:hAnsi="宋体" w:eastAsia="宋体" w:cs="宋体"/>
          <w:color w:val="auto"/>
          <w:sz w:val="21"/>
          <w:szCs w:val="21"/>
        </w:rPr>
      </w:pPr>
      <w:r>
        <w:rPr>
          <w:rFonts w:hint="eastAsia" w:ascii="宋体" w:hAnsi="宋体" w:eastAsia="宋体" w:cs="宋体"/>
          <w:color w:val="auto"/>
          <w:sz w:val="21"/>
          <w:szCs w:val="21"/>
        </w:rPr>
        <w:t>4.3多角度空间复合成像技术</w:t>
      </w:r>
    </w:p>
    <w:p>
      <w:pPr>
        <w:keepNext w:val="0"/>
        <w:keepLines w:val="0"/>
        <w:pageBreakBefore w:val="0"/>
        <w:kinsoku/>
        <w:wordWrap/>
        <w:overflowPunct/>
        <w:topLinePunct w:val="0"/>
        <w:autoSpaceDE/>
        <w:autoSpaceDN/>
        <w:bidi w:val="0"/>
        <w:adjustRightInd/>
        <w:snapToGrid/>
        <w:spacing w:line="360" w:lineRule="auto"/>
        <w:ind w:firstLine="424" w:firstLineChars="202"/>
        <w:jc w:val="left"/>
        <w:rPr>
          <w:rFonts w:hint="eastAsia" w:ascii="宋体" w:hAnsi="宋体" w:eastAsia="宋体" w:cs="宋体"/>
          <w:color w:val="auto"/>
          <w:sz w:val="21"/>
          <w:szCs w:val="21"/>
        </w:rPr>
      </w:pPr>
      <w:r>
        <w:rPr>
          <w:rFonts w:hint="eastAsia" w:ascii="宋体" w:hAnsi="宋体" w:eastAsia="宋体" w:cs="宋体"/>
          <w:color w:val="auto"/>
          <w:sz w:val="21"/>
          <w:szCs w:val="21"/>
        </w:rPr>
        <w:t>4.4斑点噪声抑制成像</w:t>
      </w:r>
    </w:p>
    <w:p>
      <w:pPr>
        <w:keepNext w:val="0"/>
        <w:keepLines w:val="0"/>
        <w:pageBreakBefore w:val="0"/>
        <w:kinsoku/>
        <w:wordWrap/>
        <w:overflowPunct/>
        <w:topLinePunct w:val="0"/>
        <w:autoSpaceDE/>
        <w:autoSpaceDN/>
        <w:bidi w:val="0"/>
        <w:adjustRightInd/>
        <w:snapToGrid/>
        <w:spacing w:line="360" w:lineRule="auto"/>
        <w:ind w:firstLine="424" w:firstLineChars="202"/>
        <w:jc w:val="left"/>
        <w:rPr>
          <w:rFonts w:hint="eastAsia" w:ascii="宋体" w:hAnsi="宋体" w:eastAsia="宋体" w:cs="宋体"/>
          <w:color w:val="auto"/>
          <w:sz w:val="21"/>
          <w:szCs w:val="21"/>
        </w:rPr>
      </w:pPr>
      <w:r>
        <w:rPr>
          <w:rFonts w:hint="eastAsia" w:ascii="宋体" w:hAnsi="宋体" w:eastAsia="宋体" w:cs="宋体"/>
          <w:color w:val="auto"/>
          <w:sz w:val="21"/>
          <w:szCs w:val="21"/>
        </w:rPr>
        <w:t>4.5回波增强技术，提高心脏图像质量</w:t>
      </w:r>
    </w:p>
    <w:p>
      <w:pPr>
        <w:pStyle w:val="20"/>
        <w:keepNext w:val="0"/>
        <w:keepLines w:val="0"/>
        <w:pageBreakBefore w:val="0"/>
        <w:numPr>
          <w:ilvl w:val="0"/>
          <w:numId w:val="13"/>
        </w:numPr>
        <w:kinsoku/>
        <w:wordWrap/>
        <w:overflowPunct/>
        <w:topLinePunct w:val="0"/>
        <w:autoSpaceDE/>
        <w:autoSpaceDN/>
        <w:bidi w:val="0"/>
        <w:adjustRightInd/>
        <w:snapToGrid/>
        <w:spacing w:line="360" w:lineRule="auto"/>
        <w:ind w:left="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彩色多普勒成像（包括彩色、能量、方向能量多普勒模式）</w:t>
      </w:r>
    </w:p>
    <w:p>
      <w:pPr>
        <w:keepNext w:val="0"/>
        <w:keepLines w:val="0"/>
        <w:pageBreakBefore w:val="0"/>
        <w:kinsoku/>
        <w:wordWrap/>
        <w:overflowPunct/>
        <w:topLinePunct w:val="0"/>
        <w:autoSpaceDE/>
        <w:autoSpaceDN/>
        <w:bidi w:val="0"/>
        <w:adjustRightInd/>
        <w:snapToGrid/>
        <w:spacing w:line="360" w:lineRule="auto"/>
        <w:ind w:firstLine="424" w:firstLineChars="202"/>
        <w:jc w:val="left"/>
        <w:rPr>
          <w:rFonts w:hint="eastAsia" w:ascii="宋体" w:hAnsi="宋体" w:eastAsia="宋体" w:cs="宋体"/>
          <w:color w:val="auto"/>
          <w:sz w:val="21"/>
          <w:szCs w:val="21"/>
        </w:rPr>
      </w:pPr>
      <w:r>
        <w:rPr>
          <w:rFonts w:hint="eastAsia" w:ascii="宋体" w:hAnsi="宋体" w:eastAsia="宋体" w:cs="宋体"/>
          <w:color w:val="auto"/>
          <w:sz w:val="21"/>
          <w:szCs w:val="21"/>
        </w:rPr>
        <w:t>5.1高分辨率血流成像</w:t>
      </w:r>
    </w:p>
    <w:p>
      <w:pPr>
        <w:keepNext w:val="0"/>
        <w:keepLines w:val="0"/>
        <w:pageBreakBefore w:val="0"/>
        <w:kinsoku/>
        <w:wordWrap/>
        <w:overflowPunct/>
        <w:topLinePunct w:val="0"/>
        <w:autoSpaceDE/>
        <w:autoSpaceDN/>
        <w:bidi w:val="0"/>
        <w:adjustRightInd/>
        <w:snapToGrid/>
        <w:spacing w:line="360" w:lineRule="auto"/>
        <w:ind w:firstLine="424" w:firstLineChars="202"/>
        <w:jc w:val="left"/>
        <w:rPr>
          <w:rFonts w:hint="eastAsia" w:ascii="宋体" w:hAnsi="宋体" w:eastAsia="宋体" w:cs="宋体"/>
          <w:color w:val="auto"/>
          <w:sz w:val="21"/>
          <w:szCs w:val="21"/>
        </w:rPr>
      </w:pPr>
      <w:r>
        <w:rPr>
          <w:rFonts w:hint="eastAsia" w:ascii="宋体" w:hAnsi="宋体" w:eastAsia="宋体" w:cs="宋体"/>
          <w:color w:val="auto"/>
          <w:sz w:val="21"/>
          <w:szCs w:val="21"/>
        </w:rPr>
        <w:t>5.2双实时同屏对比显示</w:t>
      </w:r>
    </w:p>
    <w:p>
      <w:pPr>
        <w:keepNext w:val="0"/>
        <w:keepLines w:val="0"/>
        <w:pageBreakBefore w:val="0"/>
        <w:kinsoku/>
        <w:wordWrap/>
        <w:overflowPunct/>
        <w:topLinePunct w:val="0"/>
        <w:autoSpaceDE/>
        <w:autoSpaceDN/>
        <w:bidi w:val="0"/>
        <w:adjustRightInd/>
        <w:snapToGrid/>
        <w:spacing w:line="360" w:lineRule="auto"/>
        <w:ind w:firstLine="424" w:firstLineChars="202"/>
        <w:jc w:val="left"/>
        <w:rPr>
          <w:rFonts w:hint="eastAsia" w:ascii="宋体" w:hAnsi="宋体" w:eastAsia="宋体" w:cs="宋体"/>
          <w:color w:val="auto"/>
          <w:sz w:val="21"/>
          <w:szCs w:val="21"/>
        </w:rPr>
      </w:pPr>
      <w:r>
        <w:rPr>
          <w:rFonts w:hint="eastAsia" w:ascii="宋体" w:hAnsi="宋体" w:eastAsia="宋体" w:cs="宋体"/>
          <w:color w:val="auto"/>
          <w:sz w:val="21"/>
          <w:szCs w:val="21"/>
        </w:rPr>
        <w:t>5.3自动调节取样框的角度及位置</w:t>
      </w:r>
    </w:p>
    <w:p>
      <w:pPr>
        <w:pStyle w:val="20"/>
        <w:keepNext w:val="0"/>
        <w:keepLines w:val="0"/>
        <w:pageBreakBefore w:val="0"/>
        <w:numPr>
          <w:ilvl w:val="0"/>
          <w:numId w:val="13"/>
        </w:numPr>
        <w:kinsoku/>
        <w:wordWrap/>
        <w:overflowPunct/>
        <w:topLinePunct w:val="0"/>
        <w:autoSpaceDE/>
        <w:autoSpaceDN/>
        <w:bidi w:val="0"/>
        <w:adjustRightInd/>
        <w:snapToGrid/>
        <w:spacing w:line="360" w:lineRule="auto"/>
        <w:ind w:left="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频谱多普勒成像</w:t>
      </w:r>
    </w:p>
    <w:p>
      <w:pPr>
        <w:keepNext w:val="0"/>
        <w:keepLines w:val="0"/>
        <w:pageBreakBefore w:val="0"/>
        <w:kinsoku/>
        <w:wordWrap/>
        <w:overflowPunct/>
        <w:topLinePunct w:val="0"/>
        <w:autoSpaceDE/>
        <w:autoSpaceDN/>
        <w:bidi w:val="0"/>
        <w:adjustRightInd/>
        <w:snapToGrid/>
        <w:spacing w:line="360" w:lineRule="auto"/>
        <w:ind w:firstLine="424" w:firstLineChars="202"/>
        <w:jc w:val="left"/>
        <w:rPr>
          <w:rFonts w:hint="eastAsia" w:ascii="宋体" w:hAnsi="宋体" w:eastAsia="宋体" w:cs="宋体"/>
          <w:color w:val="auto"/>
          <w:sz w:val="21"/>
          <w:szCs w:val="21"/>
        </w:rPr>
      </w:pPr>
      <w:r>
        <w:rPr>
          <w:rFonts w:hint="eastAsia" w:ascii="宋体" w:hAnsi="宋体" w:eastAsia="宋体" w:cs="宋体"/>
          <w:color w:val="auto"/>
          <w:sz w:val="21"/>
          <w:szCs w:val="21"/>
        </w:rPr>
        <w:t>6.1脉冲多普勒、高脉冲重复频率</w:t>
      </w:r>
    </w:p>
    <w:p>
      <w:pPr>
        <w:keepNext w:val="0"/>
        <w:keepLines w:val="0"/>
        <w:pageBreakBefore w:val="0"/>
        <w:kinsoku/>
        <w:wordWrap/>
        <w:overflowPunct/>
        <w:topLinePunct w:val="0"/>
        <w:autoSpaceDE/>
        <w:autoSpaceDN/>
        <w:bidi w:val="0"/>
        <w:adjustRightInd/>
        <w:snapToGrid/>
        <w:spacing w:line="360" w:lineRule="auto"/>
        <w:ind w:firstLine="424" w:firstLineChars="202"/>
        <w:jc w:val="left"/>
        <w:rPr>
          <w:rFonts w:hint="eastAsia" w:ascii="宋体" w:hAnsi="宋体" w:eastAsia="宋体" w:cs="宋体"/>
          <w:color w:val="auto"/>
          <w:sz w:val="21"/>
          <w:szCs w:val="21"/>
        </w:rPr>
      </w:pPr>
      <w:r>
        <w:rPr>
          <w:rFonts w:hint="eastAsia" w:ascii="宋体" w:hAnsi="宋体" w:eastAsia="宋体" w:cs="宋体"/>
          <w:color w:val="auto"/>
          <w:sz w:val="21"/>
          <w:szCs w:val="21"/>
        </w:rPr>
        <w:t>6.2连续多普勒</w:t>
      </w:r>
    </w:p>
    <w:p>
      <w:pPr>
        <w:pStyle w:val="20"/>
        <w:keepNext w:val="0"/>
        <w:keepLines w:val="0"/>
        <w:pageBreakBefore w:val="0"/>
        <w:numPr>
          <w:ilvl w:val="0"/>
          <w:numId w:val="13"/>
        </w:numPr>
        <w:kinsoku/>
        <w:wordWrap/>
        <w:overflowPunct/>
        <w:topLinePunct w:val="0"/>
        <w:autoSpaceDE/>
        <w:autoSpaceDN/>
        <w:bidi w:val="0"/>
        <w:adjustRightInd/>
        <w:snapToGrid/>
        <w:spacing w:line="360" w:lineRule="auto"/>
        <w:ind w:left="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测量分析和报告</w:t>
      </w:r>
    </w:p>
    <w:p>
      <w:pPr>
        <w:pStyle w:val="20"/>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7.1常规测量软件包</w:t>
      </w:r>
    </w:p>
    <w:p>
      <w:pPr>
        <w:pStyle w:val="20"/>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7.2多普勒测量（自动或手动包络测量，自动计算测量参数）</w:t>
      </w:r>
    </w:p>
    <w:p>
      <w:pPr>
        <w:pStyle w:val="20"/>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7.3神经专用测量软件包</w:t>
      </w:r>
    </w:p>
    <w:p>
      <w:pPr>
        <w:pStyle w:val="20"/>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7.4心脏功能专用测量软件包</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7.5急重诊应用测量软件包</w:t>
      </w:r>
    </w:p>
    <w:p>
      <w:pPr>
        <w:pStyle w:val="20"/>
        <w:keepNext w:val="0"/>
        <w:keepLines w:val="0"/>
        <w:pageBreakBefore w:val="0"/>
        <w:numPr>
          <w:ilvl w:val="0"/>
          <w:numId w:val="13"/>
        </w:numPr>
        <w:kinsoku/>
        <w:wordWrap/>
        <w:overflowPunct/>
        <w:topLinePunct w:val="0"/>
        <w:autoSpaceDE/>
        <w:autoSpaceDN/>
        <w:bidi w:val="0"/>
        <w:adjustRightInd/>
        <w:snapToGrid/>
        <w:spacing w:line="360" w:lineRule="auto"/>
        <w:ind w:left="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连通性和外部数据管理</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8.1</w:t>
      </w:r>
      <w:r>
        <w:rPr>
          <w:rFonts w:hint="eastAsia" w:ascii="宋体" w:hAnsi="宋体" w:eastAsia="宋体" w:cs="宋体"/>
          <w:color w:val="auto"/>
          <w:sz w:val="21"/>
          <w:szCs w:val="21"/>
        </w:rPr>
        <w:tab/>
      </w:r>
      <w:r>
        <w:rPr>
          <w:rFonts w:hint="eastAsia" w:ascii="宋体" w:hAnsi="宋体" w:eastAsia="宋体" w:cs="宋体"/>
          <w:color w:val="auto"/>
          <w:sz w:val="21"/>
          <w:szCs w:val="21"/>
        </w:rPr>
        <w:t>具备DICOM基础功能，可通过网络将图像传输到DICOM服务器</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8.2</w:t>
      </w:r>
      <w:r>
        <w:rPr>
          <w:rFonts w:hint="eastAsia" w:ascii="宋体" w:hAnsi="宋体" w:eastAsia="宋体" w:cs="宋体"/>
          <w:color w:val="auto"/>
          <w:sz w:val="21"/>
          <w:szCs w:val="21"/>
        </w:rPr>
        <w:tab/>
      </w:r>
      <w:r>
        <w:rPr>
          <w:rFonts w:hint="eastAsia" w:ascii="宋体" w:hAnsi="宋体" w:eastAsia="宋体" w:cs="宋体"/>
          <w:color w:val="auto"/>
          <w:sz w:val="21"/>
          <w:szCs w:val="21"/>
        </w:rPr>
        <w:t>4个USB 3.0端口</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8.3</w:t>
      </w:r>
      <w:r>
        <w:rPr>
          <w:rFonts w:hint="eastAsia" w:ascii="宋体" w:hAnsi="宋体" w:eastAsia="宋体" w:cs="宋体"/>
          <w:color w:val="auto"/>
          <w:sz w:val="21"/>
          <w:szCs w:val="21"/>
        </w:rPr>
        <w:tab/>
      </w:r>
      <w:r>
        <w:rPr>
          <w:rFonts w:hint="eastAsia" w:ascii="宋体" w:hAnsi="宋体" w:eastAsia="宋体" w:cs="宋体"/>
          <w:color w:val="auto"/>
          <w:sz w:val="21"/>
          <w:szCs w:val="21"/>
        </w:rPr>
        <w:t>以太网端口，内置无线网卡，借助网络，可在机器上一键将动态或静态图像传输至移动应用端群组内；超声设备上具备可自行设置的隐私数据脱敏传输开关，用户可选择传输图像是否包含病人信息</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8.4</w:t>
      </w:r>
      <w:r>
        <w:rPr>
          <w:rFonts w:hint="eastAsia" w:ascii="宋体" w:hAnsi="宋体" w:eastAsia="宋体" w:cs="宋体"/>
          <w:color w:val="auto"/>
          <w:sz w:val="21"/>
          <w:szCs w:val="21"/>
        </w:rPr>
        <w:tab/>
      </w:r>
      <w:r>
        <w:rPr>
          <w:rFonts w:hint="eastAsia" w:ascii="宋体" w:hAnsi="宋体" w:eastAsia="宋体" w:cs="宋体"/>
          <w:color w:val="auto"/>
          <w:sz w:val="21"/>
          <w:szCs w:val="21"/>
        </w:rPr>
        <w:t>HDMI、S-Video视频输出接口</w:t>
      </w:r>
    </w:p>
    <w:p>
      <w:pPr>
        <w:pStyle w:val="20"/>
        <w:keepNext w:val="0"/>
        <w:keepLines w:val="0"/>
        <w:pageBreakBefore w:val="0"/>
        <w:numPr>
          <w:ilvl w:val="0"/>
          <w:numId w:val="13"/>
        </w:numPr>
        <w:kinsoku/>
        <w:wordWrap/>
        <w:overflowPunct/>
        <w:topLinePunct w:val="0"/>
        <w:autoSpaceDE/>
        <w:autoSpaceDN/>
        <w:bidi w:val="0"/>
        <w:adjustRightInd/>
        <w:snapToGrid/>
        <w:spacing w:line="360" w:lineRule="auto"/>
        <w:ind w:left="85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电源供应</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9.1</w:t>
      </w:r>
      <w:r>
        <w:rPr>
          <w:rFonts w:hint="eastAsia" w:ascii="宋体" w:hAnsi="宋体" w:eastAsia="宋体" w:cs="宋体"/>
          <w:color w:val="auto"/>
          <w:sz w:val="21"/>
          <w:szCs w:val="21"/>
        </w:rPr>
        <w:tab/>
      </w:r>
      <w:r>
        <w:rPr>
          <w:rFonts w:hint="eastAsia" w:ascii="宋体" w:hAnsi="宋体" w:eastAsia="宋体" w:cs="宋体"/>
          <w:color w:val="auto"/>
          <w:sz w:val="21"/>
          <w:szCs w:val="21"/>
        </w:rPr>
        <w:t>系统通过电池或交流电源运行</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9.2</w:t>
      </w:r>
      <w:r>
        <w:rPr>
          <w:rFonts w:hint="eastAsia" w:ascii="宋体" w:hAnsi="宋体" w:eastAsia="宋体" w:cs="宋体"/>
          <w:color w:val="auto"/>
          <w:sz w:val="21"/>
          <w:szCs w:val="21"/>
        </w:rPr>
        <w:tab/>
      </w:r>
      <w:r>
        <w:rPr>
          <w:rFonts w:hint="eastAsia" w:ascii="宋体" w:hAnsi="宋体" w:eastAsia="宋体" w:cs="宋体"/>
          <w:color w:val="auto"/>
          <w:sz w:val="21"/>
          <w:szCs w:val="21"/>
        </w:rPr>
        <w:t>可充电锂电池，连续使用时间≥90分钟</w:t>
      </w:r>
    </w:p>
    <w:p>
      <w:pPr>
        <w:pStyle w:val="20"/>
        <w:keepNext w:val="0"/>
        <w:keepLines w:val="0"/>
        <w:pageBreakBefore w:val="0"/>
        <w:kinsoku/>
        <w:wordWrap/>
        <w:overflowPunct/>
        <w:topLinePunct w:val="0"/>
        <w:autoSpaceDE/>
        <w:autoSpaceDN/>
        <w:bidi w:val="0"/>
        <w:adjustRightInd/>
        <w:snapToGrid/>
        <w:spacing w:line="360" w:lineRule="auto"/>
        <w:ind w:left="431"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9.3</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可选配大容量电池组，并能够嵌入台车面板中，满足全天8小时扫查</w:t>
      </w:r>
    </w:p>
    <w:p>
      <w:pPr>
        <w:pStyle w:val="20"/>
        <w:keepNext w:val="0"/>
        <w:keepLines w:val="0"/>
        <w:pageBreakBefore w:val="0"/>
        <w:numPr>
          <w:ilvl w:val="0"/>
          <w:numId w:val="12"/>
        </w:numPr>
        <w:kinsoku/>
        <w:wordWrap/>
        <w:overflowPunct/>
        <w:topLinePunct w:val="0"/>
        <w:autoSpaceDE/>
        <w:autoSpaceDN/>
        <w:bidi w:val="0"/>
        <w:adjustRightInd/>
        <w:snapToGrid/>
        <w:spacing w:line="360" w:lineRule="auto"/>
        <w:ind w:firstLineChars="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配置要求</w:t>
      </w:r>
      <w:r>
        <w:rPr>
          <w:rFonts w:hint="eastAsia" w:ascii="宋体" w:hAnsi="宋体" w:eastAsia="宋体" w:cs="宋体"/>
          <w:b w:val="0"/>
          <w:bCs w:val="0"/>
          <w:color w:val="auto"/>
          <w:sz w:val="21"/>
          <w:szCs w:val="21"/>
          <w:lang w:eastAsia="zh-CN"/>
        </w:rPr>
        <w:t>：</w:t>
      </w:r>
    </w:p>
    <w:p>
      <w:pPr>
        <w:pStyle w:val="20"/>
        <w:keepNext w:val="0"/>
        <w:keepLines w:val="0"/>
        <w:pageBreakBefore w:val="0"/>
        <w:kinsoku/>
        <w:wordWrap/>
        <w:overflowPunct/>
        <w:topLinePunct w:val="0"/>
        <w:autoSpaceDE/>
        <w:autoSpaceDN/>
        <w:bidi w:val="0"/>
        <w:adjustRightInd/>
        <w:snapToGrid/>
        <w:spacing w:line="360" w:lineRule="auto"/>
        <w:ind w:left="525"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主机1台</w:t>
      </w:r>
    </w:p>
    <w:p>
      <w:pPr>
        <w:pStyle w:val="20"/>
        <w:keepNext w:val="0"/>
        <w:keepLines w:val="0"/>
        <w:pageBreakBefore w:val="0"/>
        <w:kinsoku/>
        <w:wordWrap/>
        <w:overflowPunct/>
        <w:topLinePunct w:val="0"/>
        <w:autoSpaceDE/>
        <w:autoSpaceDN/>
        <w:bidi w:val="0"/>
        <w:adjustRightInd/>
        <w:snapToGrid/>
        <w:spacing w:line="360" w:lineRule="auto"/>
        <w:ind w:left="525" w:firstLine="0" w:firstLine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凸阵探头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把</w:t>
      </w:r>
    </w:p>
    <w:p>
      <w:pPr>
        <w:pStyle w:val="20"/>
        <w:keepNext w:val="0"/>
        <w:keepLines w:val="0"/>
        <w:pageBreakBefore w:val="0"/>
        <w:kinsoku/>
        <w:wordWrap/>
        <w:overflowPunct/>
        <w:topLinePunct w:val="0"/>
        <w:autoSpaceDE/>
        <w:autoSpaceDN/>
        <w:bidi w:val="0"/>
        <w:adjustRightInd/>
        <w:snapToGrid/>
        <w:spacing w:line="360" w:lineRule="auto"/>
        <w:ind w:left="525"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线阵按键探头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把</w:t>
      </w:r>
    </w:p>
    <w:p>
      <w:pPr>
        <w:pStyle w:val="20"/>
        <w:keepNext w:val="0"/>
        <w:keepLines w:val="0"/>
        <w:pageBreakBefore w:val="0"/>
        <w:kinsoku/>
        <w:wordWrap/>
        <w:overflowPunct/>
        <w:topLinePunct w:val="0"/>
        <w:autoSpaceDE/>
        <w:autoSpaceDN/>
        <w:bidi w:val="0"/>
        <w:adjustRightInd/>
        <w:snapToGrid/>
        <w:spacing w:line="360" w:lineRule="auto"/>
        <w:ind w:left="525"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4.单晶体</w:t>
      </w:r>
      <w:r>
        <w:rPr>
          <w:rFonts w:hint="eastAsia" w:ascii="宋体" w:hAnsi="宋体" w:eastAsia="宋体" w:cs="宋体"/>
          <w:color w:val="auto"/>
          <w:sz w:val="21"/>
          <w:szCs w:val="21"/>
        </w:rPr>
        <w:t>相控阵探头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把</w:t>
      </w:r>
    </w:p>
    <w:p>
      <w:pPr>
        <w:pStyle w:val="20"/>
        <w:keepNext w:val="0"/>
        <w:keepLines w:val="0"/>
        <w:pageBreakBefore w:val="0"/>
        <w:kinsoku/>
        <w:wordWrap/>
        <w:overflowPunct/>
        <w:topLinePunct w:val="0"/>
        <w:autoSpaceDE/>
        <w:autoSpaceDN/>
        <w:bidi w:val="0"/>
        <w:adjustRightInd/>
        <w:snapToGrid/>
        <w:spacing w:line="360" w:lineRule="auto"/>
        <w:ind w:left="525"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5.经食道探头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把 </w:t>
      </w:r>
    </w:p>
    <w:p>
      <w:pPr>
        <w:pStyle w:val="20"/>
        <w:keepNext w:val="0"/>
        <w:keepLines w:val="0"/>
        <w:pageBreakBefore w:val="0"/>
        <w:kinsoku/>
        <w:wordWrap/>
        <w:overflowPunct/>
        <w:topLinePunct w:val="0"/>
        <w:autoSpaceDE/>
        <w:autoSpaceDN/>
        <w:bidi w:val="0"/>
        <w:adjustRightInd/>
        <w:snapToGrid/>
        <w:spacing w:line="360" w:lineRule="auto"/>
        <w:ind w:left="525"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多功能台车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辆</w:t>
      </w:r>
    </w:p>
    <w:p>
      <w:pPr>
        <w:pStyle w:val="20"/>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15、食道阻抗-PH联合监测系统技术参数</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一、主要技术指标：</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val="en-US" w:eastAsia="zh-CN"/>
        </w:rPr>
        <w:t>同时具有阻抗和PH值监测功能；</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1.阻抗传感器数量：8个</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2.阻抗传感器位置：-30，-10,10,30,50,90,110,130。偏差±1m(传感器位置</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&lt;90mm);±3mm(传感器位置≥90mm)</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3.pH传感器数量：1个</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4.pH传感器位置：0。偏差±1mm(传感器位置&lt;90mm):±3mm(传感器位置≥90mm)</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val="en-US" w:eastAsia="zh-CN"/>
        </w:rPr>
        <w:t>5.电极导管直径：≤2mm;</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6.14种导管型号，可灵活定制：</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7.高精度固态参考电极，测量准确，便于存储与使用；</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8.导管总长：≥1600±10mm</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9.pH测量精度：酸性：±0.5(1~7)</w:t>
      </w:r>
    </w:p>
    <w:p>
      <w:pPr>
        <w:pStyle w:val="20"/>
        <w:keepNext w:val="0"/>
        <w:keepLines w:val="0"/>
        <w:pageBreakBefore w:val="0"/>
        <w:kinsoku/>
        <w:wordWrap/>
        <w:overflowPunct/>
        <w:topLinePunct w:val="0"/>
        <w:autoSpaceDE/>
        <w:autoSpaceDN/>
        <w:bidi w:val="0"/>
        <w:adjustRightInd/>
        <w:snapToGrid/>
        <w:spacing w:line="360" w:lineRule="auto"/>
        <w:ind w:left="0" w:leftChars="0" w:firstLine="2310" w:firstLineChars="11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碱性：±1(7~9)</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10.阻抗测量精度：±5%</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11.pH值检测范围：0-9</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12.内存：2G</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13.内存保持时间：永久</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14.最大连续记录时间：48小时</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15.采样时间：0.4秒-10秒</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16.数据记录仪：</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1)丰富的状态按钮，8种记录状态：</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val="en-US" w:eastAsia="zh-CN"/>
        </w:rPr>
        <w:t>2)导管自动识别与自动校准</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3)电源：绿色环保，仅需一节AA电池</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4)内置蜂鸣器，对各种状态进行指示，对异常情况告警。</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17.数据记录仪技术规格：</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1)长X宽×高：≤115.5mm*66.0mm*26.0mm</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2)质量：≤150g</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3)液晶屏尺寸：≥45mm*32mm</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4)工作电压：DC1.5V</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5)连续工作时间：≥48h</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6)工作温度：0℃~40℃</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7)工作湿度：≤85%</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8)工作压强：700hPa~1060hPa</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二、软件功能：</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1.全中文操作界面，功能直观，快捷，且简单易学。</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2.操作系统要求：Windows xp:32位/Windows732位/64位</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3.配置专用的阻抗-PH数据分析软件；</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4.检查前可录入受检者信息，并对阻抗-PH电极导管进行设置和调校：</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5.检查后对所得数据进行分析、诊断、出具报告等；</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6.向导式分析软件，指导整个操作步骤：</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7.自动扫描和统计反流次数：</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8.支持S1,SS1,SAP等指数算法，当S1≥50%，SS1≥10%，SAP≥95%时考虑为异常：</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9.支持指定路径的数据库打开和备份：</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10.支持新病人数据库的导入和导出；</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11.支持PH临床评分和症状分析；</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12.支持报告单另存为WORD和PDF格式并打印；</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13.可校对数据记录仪的日期和时间；</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三、配置清单</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1.数据工作站：</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a专用笔记本电脑1台</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B食道阻抗-pH数据分析软件：简体中文/英文：1套</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2.数据分析软件安装光盘：1张，简体中文/英文；</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3.数据记录仪：1个</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4.挎包：1个</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5.USB连接线：1根</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6.pH缓冲液：pH:7.01±0.05，使用温度：10C30℃，250m/瓶，1：</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7.pH缓冲液：pH:4.00±0.05，使用温度：10℃~30C,250ml/瓶，1瓶：</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8.试管架：1个；</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9.试管：5支；</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10.试管塞：5个；</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11.手提箱：1个</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12.用户手册：中文，1本；</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13.快速操作指南：中文，1本；</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14.打印机1台</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四、诊断价值</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确定有无反流</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了解反流高度</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了解反流性质</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检查反流物质、频率、时间</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鉴别反流和吞咽</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鉴别反流与症状的关系</w:t>
      </w:r>
    </w:p>
    <w:p>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帮助选择治疗手段（服药或手术）</w:t>
      </w:r>
    </w:p>
    <w:p>
      <w:pPr>
        <w:pStyle w:val="20"/>
        <w:keepNext w:val="0"/>
        <w:keepLines w:val="0"/>
        <w:pageBreakBefore w:val="0"/>
        <w:numPr>
          <w:ilvl w:val="0"/>
          <w:numId w:val="14"/>
        </w:numPr>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阻抗联合监测系统的敏感性高达85%；特异性高达91%。</w:t>
      </w:r>
    </w:p>
    <w:p>
      <w:pPr>
        <w:pStyle w:val="20"/>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16、加温加压输注仪（双通道)技术参数</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一、设备功能：一台主机可实现加温功能+加压输注功能+气泡断流检测功能+气管插管气囊内压力动态监测和自动补气功能。</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二、输液输血加压输注功能</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1、输注加压范围0-300mmhg,调节步长5mmHg。</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val="en-US" w:eastAsia="zh-CN"/>
        </w:rPr>
        <w:t>压力误差≤4mmHg,需提供佐证。</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3、加压袋可重复性使用，无特殊一次性消耗品。</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4、主机屏幕加压袋设置压力值、压力报警信息：温度设置、温度报警信息；输液气</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泡报警信息：气管插管气囊压力监测信息。</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三、输液输血加温功能</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val="en-US" w:eastAsia="zh-CN"/>
        </w:rPr>
        <w:t>加温管的稳定输出温度范围为33℃~43℃。</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2、温度调节步长≤0.5℃，温度精度0.1℃。</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3、加温管规格：内径5mm,可定制，加温管不需要一次性耗材，可重复性使用。</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4、具有过温保护提醒功能，过温能紧急停止加温，并且有过温报警提醒声音和屏幕显示，按下“加温开关”按键解除报警，当前功能处于待机状态。</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5、主机屏幕显示设置温度、实时监测温度、温度报警信息。</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四、断流检测功能</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1、具有双通道气泡断流检测功能，左右通道可独立工作互不千扰。</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2、断流检测装置具有独立的启动开关，断流检测装置总长度≥0.7米。</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3、当输注管路出现气泡断流现象后，设备发出声光报警，且设备停止运行，加压袋紧急放气。</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五、气囊压力连续控制测定功能</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1、拥有一通道能够进行压力连续控制测定；</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val="en-US" w:eastAsia="zh-CN"/>
        </w:rPr>
        <w:t>产品测定压强的稳定测压范围为20cmH20~35cmH20,调节步长1cmH20；</w:t>
      </w:r>
    </w:p>
    <w:p>
      <w:pPr>
        <w:pStyle w:val="20"/>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sz w:val="21"/>
          <w:szCs w:val="21"/>
          <w:lang w:val="en-US" w:eastAsia="zh-CN"/>
        </w:rPr>
        <w:t>3、压力精度1cmH20,压力误差≤士5cmH20。</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17、新生儿脑电图仪技术参数</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适用范围：用于医疗机构对患者脑电信号的采集、记录、处理以及脉搏血氧生理参数、高铁血红蛋白参数、灌注变异性指数、总血氧含量的监测。</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适用人群：新生儿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婴儿和儿童</w:t>
      </w:r>
      <w:r>
        <w:rPr>
          <w:rFonts w:hint="eastAsia" w:ascii="宋体" w:hAnsi="宋体" w:eastAsia="宋体" w:cs="宋体"/>
          <w:color w:val="auto"/>
          <w:sz w:val="21"/>
          <w:szCs w:val="21"/>
        </w:rPr>
        <w:t>。</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产品组成：脑电监测仪由信号放大器、台车、摄像头(选配)、医用一体机、脑电监测组件（包含脑电传感器延长线和一次性无创脑电传感器）、脉搏血氧监测组件（包含脉搏血氧延长线）和软件组成。</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主机：</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4.1、≥</w:t>
      </w:r>
      <w:r>
        <w:rPr>
          <w:rFonts w:hint="eastAsia" w:ascii="宋体" w:hAnsi="宋体" w:eastAsia="宋体" w:cs="宋体"/>
          <w:color w:val="auto"/>
          <w:sz w:val="21"/>
          <w:szCs w:val="21"/>
        </w:rPr>
        <w:t>19英寸彩色触摸医用级显示屏，分辨率</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FHD 1280 x 1024，且屏幕亮度自动调节，</w:t>
      </w:r>
      <w:bookmarkStart w:id="8" w:name="_Hlk100933696"/>
      <w:r>
        <w:rPr>
          <w:rFonts w:hint="eastAsia" w:ascii="宋体" w:hAnsi="宋体" w:eastAsia="宋体" w:cs="宋体"/>
          <w:color w:val="auto"/>
          <w:sz w:val="21"/>
          <w:szCs w:val="21"/>
        </w:rPr>
        <w:t>符合欧盟CE相关EN60601-1-2：2015及EN60601-1：2006标准要求</w:t>
      </w:r>
      <w:bookmarkEnd w:id="8"/>
      <w:r>
        <w:rPr>
          <w:rFonts w:hint="eastAsia" w:ascii="宋体" w:hAnsi="宋体" w:eastAsia="宋体" w:cs="宋体"/>
          <w:color w:val="auto"/>
          <w:sz w:val="21"/>
          <w:szCs w:val="21"/>
        </w:rPr>
        <w:t>，更安全、稳定、耐用，且抗干扰性更好；</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4.2、</w:t>
      </w:r>
      <w:r>
        <w:rPr>
          <w:rFonts w:hint="eastAsia" w:ascii="宋体" w:hAnsi="宋体" w:eastAsia="宋体" w:cs="宋体"/>
          <w:color w:val="auto"/>
          <w:sz w:val="21"/>
          <w:szCs w:val="21"/>
        </w:rPr>
        <w:t>主机系统内存</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G，固态硬盘</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128G，机械硬盘</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2T，且</w:t>
      </w:r>
      <w:r>
        <w:rPr>
          <w:rFonts w:hint="eastAsia" w:ascii="宋体" w:hAnsi="宋体" w:eastAsia="宋体" w:cs="宋体"/>
          <w:color w:val="auto"/>
          <w:sz w:val="21"/>
          <w:szCs w:val="21"/>
          <w:lang w:val="en-US" w:eastAsia="zh-CN"/>
        </w:rPr>
        <w:t>需</w:t>
      </w:r>
      <w:r>
        <w:rPr>
          <w:rFonts w:hint="eastAsia" w:ascii="宋体" w:hAnsi="宋体" w:eastAsia="宋体" w:cs="宋体"/>
          <w:color w:val="auto"/>
          <w:sz w:val="21"/>
          <w:szCs w:val="21"/>
        </w:rPr>
        <w:t>搭载WIN10操作系统；</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rPr>
        <w:t>一体机左右两侧各内置可充电锂离子电池，断电时，可向显示屏持续供电</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2h；</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放大器：</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5.1、</w:t>
      </w:r>
      <w:r>
        <w:rPr>
          <w:rFonts w:hint="eastAsia" w:ascii="宋体" w:hAnsi="宋体" w:eastAsia="宋体" w:cs="宋体"/>
          <w:color w:val="auto"/>
          <w:sz w:val="21"/>
          <w:szCs w:val="21"/>
        </w:rPr>
        <w:t>放大器通道数为4/8通道，内置1个SpO2输入通道；</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5.2、</w:t>
      </w:r>
      <w:r>
        <w:rPr>
          <w:rFonts w:hint="eastAsia" w:ascii="宋体" w:hAnsi="宋体" w:eastAsia="宋体" w:cs="宋体"/>
          <w:color w:val="auto"/>
          <w:sz w:val="21"/>
          <w:szCs w:val="21"/>
        </w:rPr>
        <w:t>具有阻抗选择按钮及阻抗检测指示灯;</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eastAsia="zh-CN"/>
        </w:rPr>
      </w:pPr>
      <w:bookmarkStart w:id="9" w:name="_Hlk100932998"/>
      <w:r>
        <w:rPr>
          <w:rFonts w:hint="eastAsia" w:ascii="宋体" w:hAnsi="宋体" w:eastAsia="宋体" w:cs="宋体"/>
          <w:color w:val="auto"/>
          <w:sz w:val="21"/>
          <w:szCs w:val="21"/>
          <w:lang w:val="en-US" w:eastAsia="zh-CN"/>
        </w:rPr>
        <w:t>5.3、</w:t>
      </w:r>
      <w:r>
        <w:rPr>
          <w:rFonts w:hint="eastAsia" w:ascii="宋体" w:hAnsi="宋体" w:eastAsia="宋体" w:cs="宋体"/>
          <w:color w:val="auto"/>
          <w:sz w:val="21"/>
          <w:szCs w:val="21"/>
        </w:rPr>
        <w:t>输入阻抗&gt;5 MΩ</w:t>
      </w:r>
      <w:bookmarkEnd w:id="9"/>
      <w:r>
        <w:rPr>
          <w:rFonts w:hint="eastAsia" w:ascii="宋体" w:hAnsi="宋体" w:eastAsia="宋体" w:cs="宋体"/>
          <w:color w:val="auto"/>
          <w:sz w:val="21"/>
          <w:szCs w:val="21"/>
        </w:rPr>
        <w:t>，共模抑制比&gt;120 dB</w:t>
      </w:r>
      <w:r>
        <w:rPr>
          <w:rFonts w:hint="eastAsia" w:ascii="宋体" w:hAnsi="宋体" w:eastAsia="宋体" w:cs="宋体"/>
          <w:color w:val="auto"/>
          <w:sz w:val="21"/>
          <w:szCs w:val="21"/>
          <w:lang w:eastAsia="zh-CN"/>
        </w:rPr>
        <w:t>；</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5.4、</w:t>
      </w:r>
      <w:r>
        <w:rPr>
          <w:rFonts w:hint="eastAsia" w:ascii="宋体" w:hAnsi="宋体" w:eastAsia="宋体" w:cs="宋体"/>
          <w:color w:val="auto"/>
          <w:sz w:val="21"/>
          <w:szCs w:val="21"/>
        </w:rPr>
        <w:t>高频滤波：15、30、35、45、70、100、120、150、200、300、350、450、600、700、1000、2000、3000、5000、10000Hz；</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5.5、</w:t>
      </w:r>
      <w:r>
        <w:rPr>
          <w:rFonts w:hint="eastAsia" w:ascii="宋体" w:hAnsi="宋体" w:eastAsia="宋体" w:cs="宋体"/>
          <w:color w:val="auto"/>
          <w:sz w:val="21"/>
          <w:szCs w:val="21"/>
        </w:rPr>
        <w:t>低频滤波：0.053、0.08、0.16、0.27、0.53、0.8、1.6、2.7、3.2、4.0、5.3、8.0、16、32、53、80、160、320、530 Hz；</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5.6、</w:t>
      </w:r>
      <w:r>
        <w:rPr>
          <w:rFonts w:hint="eastAsia" w:ascii="宋体" w:hAnsi="宋体" w:eastAsia="宋体" w:cs="宋体"/>
          <w:color w:val="auto"/>
          <w:sz w:val="21"/>
          <w:szCs w:val="21"/>
        </w:rPr>
        <w:t>放大器内置可充电锂离子电池，断电时，可持续供电</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45 min；</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6、台车</w:t>
      </w:r>
      <w:r>
        <w:rPr>
          <w:rFonts w:hint="eastAsia" w:ascii="宋体" w:hAnsi="宋体" w:eastAsia="宋体" w:cs="宋体"/>
          <w:color w:val="auto"/>
          <w:sz w:val="21"/>
          <w:szCs w:val="21"/>
        </w:rPr>
        <w:t>：</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6.1、</w:t>
      </w:r>
      <w:r>
        <w:rPr>
          <w:rFonts w:hint="eastAsia" w:ascii="宋体" w:hAnsi="宋体" w:eastAsia="宋体" w:cs="宋体"/>
          <w:color w:val="auto"/>
          <w:sz w:val="21"/>
          <w:szCs w:val="21"/>
        </w:rPr>
        <w:t>医用台车总承重</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180kg，稳定性更好，立柱内配置多孔电源插座，支持多个医疗设备的连接；</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7、主要功能</w:t>
      </w:r>
      <w:r>
        <w:rPr>
          <w:rFonts w:hint="eastAsia" w:ascii="宋体" w:hAnsi="宋体" w:eastAsia="宋体" w:cs="宋体"/>
          <w:color w:val="auto"/>
          <w:sz w:val="21"/>
          <w:szCs w:val="21"/>
        </w:rPr>
        <w:t>：</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7.1、</w:t>
      </w:r>
      <w:r>
        <w:rPr>
          <w:rFonts w:hint="eastAsia" w:ascii="宋体" w:hAnsi="宋体" w:eastAsia="宋体" w:cs="宋体"/>
          <w:color w:val="auto"/>
          <w:sz w:val="21"/>
          <w:szCs w:val="21"/>
        </w:rPr>
        <w:t>支持4</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导脑电（肌电）导联线</w:t>
      </w:r>
      <w:r>
        <w:rPr>
          <w:rFonts w:hint="eastAsia" w:ascii="宋体" w:hAnsi="宋体" w:eastAsia="宋体" w:cs="宋体"/>
          <w:color w:val="auto"/>
          <w:sz w:val="21"/>
          <w:szCs w:val="21"/>
          <w:lang w:val="en-US" w:eastAsia="zh-CN"/>
        </w:rPr>
        <w:t>;</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7.2、</w:t>
      </w:r>
      <w:r>
        <w:rPr>
          <w:rFonts w:hint="eastAsia" w:ascii="宋体" w:hAnsi="宋体" w:eastAsia="宋体" w:cs="宋体"/>
          <w:color w:val="auto"/>
          <w:sz w:val="21"/>
          <w:szCs w:val="21"/>
        </w:rPr>
        <w:t>支持有线及无线连接，断开有线连接时会自动切换成无线通讯模式；</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7.3、</w:t>
      </w:r>
      <w:r>
        <w:rPr>
          <w:rFonts w:hint="eastAsia" w:ascii="宋体" w:hAnsi="宋体" w:eastAsia="宋体" w:cs="宋体"/>
          <w:color w:val="auto"/>
          <w:sz w:val="21"/>
          <w:szCs w:val="21"/>
        </w:rPr>
        <w:t>脑电基本参数：噪声电平&lt; 1 μVp-p，采样频率可切换512 Hz、1024 Hz、2048 Hz三种，电压测量结果误差不超过±10%，aEEG趋势图和包络趋势图的误差≤15%；</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val="en-US" w:eastAsia="zh-CN"/>
        </w:rPr>
        <w:t>7.4、</w:t>
      </w:r>
      <w:r>
        <w:rPr>
          <w:rFonts w:hint="eastAsia" w:ascii="宋体" w:hAnsi="宋体" w:eastAsia="宋体" w:cs="宋体"/>
          <w:color w:val="auto"/>
          <w:sz w:val="21"/>
          <w:szCs w:val="21"/>
        </w:rPr>
        <w:t>实时监测显示多种趋势图，包括振幅整合脑电图（aEEG）/量化脑电图（qEEG）/爆发抑制比（BSR）/爆发间隔（IBI）/每分钟爆发次数（BPM） /包络趋势图（envelope）等，为患儿预后提供更多的重要数据信息；</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7.5、</w:t>
      </w:r>
      <w:r>
        <w:rPr>
          <w:rFonts w:hint="eastAsia" w:ascii="宋体" w:hAnsi="宋体" w:eastAsia="宋体" w:cs="宋体"/>
          <w:color w:val="auto"/>
          <w:sz w:val="21"/>
          <w:szCs w:val="21"/>
        </w:rPr>
        <w:t>支持多种波形操作，包括波形测量/波形放大/波形图拷贝/波形同步回放/趋势分析等功能；</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7.6、</w:t>
      </w:r>
      <w:r>
        <w:rPr>
          <w:rFonts w:hint="eastAsia" w:ascii="宋体" w:hAnsi="宋体" w:eastAsia="宋体" w:cs="宋体"/>
          <w:color w:val="auto"/>
          <w:sz w:val="21"/>
          <w:szCs w:val="21"/>
        </w:rPr>
        <w:t>可自动生成aEEG临床报告，并支持打印功能；</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7.7、</w:t>
      </w:r>
      <w:r>
        <w:rPr>
          <w:rFonts w:hint="eastAsia" w:ascii="宋体" w:hAnsi="宋体" w:eastAsia="宋体" w:cs="宋体"/>
          <w:color w:val="auto"/>
          <w:sz w:val="21"/>
          <w:szCs w:val="21"/>
        </w:rPr>
        <w:t>可选配具有夜视功能的高清摄像头，支持水平355°和垂直0°-90°旋转，照射距离最大可达20m，实时全方位的监测，便于医护人员查看患者状态，排除各种干扰造成的伪差，精准诊疗；</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7.8、</w:t>
      </w:r>
      <w:r>
        <w:rPr>
          <w:rFonts w:hint="eastAsia" w:ascii="宋体" w:hAnsi="宋体" w:eastAsia="宋体" w:cs="宋体"/>
          <w:color w:val="auto"/>
          <w:sz w:val="21"/>
          <w:szCs w:val="21"/>
        </w:rPr>
        <w:t>支持长时床旁连续监测，同屏采集处理EEG+aEEG+视频录像（选配），并可手动标记临床事件，操作简单，受环境干扰少，判读更容易；</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7.9、</w:t>
      </w:r>
      <w:r>
        <w:rPr>
          <w:rFonts w:hint="eastAsia" w:ascii="宋体" w:hAnsi="宋体" w:eastAsia="宋体" w:cs="宋体"/>
          <w:color w:val="auto"/>
          <w:sz w:val="21"/>
          <w:szCs w:val="21"/>
        </w:rPr>
        <w:t>支持阻抗实时监测，脑电数据采集过程中实时监测阻抗值大小，当电极脱落或阻抗过大时会显示提示信息；</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7.10、</w:t>
      </w:r>
      <w:r>
        <w:rPr>
          <w:rFonts w:hint="eastAsia" w:ascii="宋体" w:hAnsi="宋体" w:eastAsia="宋体" w:cs="宋体"/>
          <w:color w:val="auto"/>
          <w:sz w:val="21"/>
          <w:szCs w:val="21"/>
        </w:rPr>
        <w:t>支持Masimo脉搏血氧监测</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7.11、</w:t>
      </w:r>
      <w:r>
        <w:rPr>
          <w:rFonts w:hint="eastAsia" w:ascii="宋体" w:hAnsi="宋体" w:eastAsia="宋体" w:cs="宋体"/>
          <w:color w:val="auto"/>
          <w:sz w:val="21"/>
          <w:szCs w:val="21"/>
        </w:rPr>
        <w:t>SpO2 测量精度：在校准范围70%~100%内，无体动状态下：±3%；</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7.12、</w:t>
      </w:r>
      <w:r>
        <w:rPr>
          <w:rFonts w:hint="eastAsia" w:ascii="宋体" w:hAnsi="宋体" w:eastAsia="宋体" w:cs="宋体"/>
          <w:color w:val="auto"/>
          <w:sz w:val="21"/>
          <w:szCs w:val="21"/>
        </w:rPr>
        <w:t>PR 测量精度：在校准范围30 次/分~240 次/分内，无体动状态下：±3 次/分；</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7.13、</w:t>
      </w:r>
      <w:r>
        <w:rPr>
          <w:rFonts w:hint="eastAsia" w:ascii="宋体" w:hAnsi="宋体" w:eastAsia="宋体" w:cs="宋体"/>
          <w:color w:val="auto"/>
          <w:sz w:val="21"/>
          <w:szCs w:val="21"/>
        </w:rPr>
        <w:t>可选配Masimo Rainbow SET血红蛋白监测功能，可测量并显示的参数有：灌注变异指数（PVI）、高铁血红蛋白（SpMet）；</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7.14、</w:t>
      </w:r>
      <w:r>
        <w:rPr>
          <w:rFonts w:hint="eastAsia" w:ascii="宋体" w:hAnsi="宋体" w:eastAsia="宋体" w:cs="宋体"/>
          <w:color w:val="auto"/>
          <w:sz w:val="21"/>
          <w:szCs w:val="21"/>
        </w:rPr>
        <w:t>支持放大器开机自检，及多种声光报警功能；</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其他功能：</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val="en-US" w:eastAsia="zh-CN"/>
        </w:rPr>
        <w:t>8.1、</w:t>
      </w:r>
      <w:r>
        <w:rPr>
          <w:rFonts w:hint="eastAsia" w:ascii="宋体" w:hAnsi="宋体" w:eastAsia="宋体" w:cs="宋体"/>
          <w:color w:val="auto"/>
          <w:sz w:val="21"/>
          <w:szCs w:val="21"/>
        </w:rPr>
        <w:t>可搭配亚低温治疗仪使用，配合治疗新生儿脑病；</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8.2、</w:t>
      </w:r>
      <w:r>
        <w:rPr>
          <w:rFonts w:hint="eastAsia" w:ascii="宋体" w:hAnsi="宋体" w:eastAsia="宋体" w:cs="宋体"/>
          <w:color w:val="auto"/>
          <w:sz w:val="21"/>
          <w:szCs w:val="21"/>
        </w:rPr>
        <w:t>支持脑电数据回放；</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8.3、</w:t>
      </w:r>
      <w:r>
        <w:rPr>
          <w:rFonts w:hint="eastAsia" w:ascii="宋体" w:hAnsi="宋体" w:eastAsia="宋体" w:cs="宋体"/>
          <w:color w:val="auto"/>
          <w:sz w:val="21"/>
          <w:szCs w:val="21"/>
        </w:rPr>
        <w:t>数据管理：支持患儿信息管理和脑电数据管理、支持数据传输及存储功能；</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8.4、</w:t>
      </w:r>
      <w:r>
        <w:rPr>
          <w:rFonts w:hint="eastAsia" w:ascii="宋体" w:hAnsi="宋体" w:eastAsia="宋体" w:cs="宋体"/>
          <w:color w:val="auto"/>
          <w:sz w:val="21"/>
          <w:szCs w:val="21"/>
        </w:rPr>
        <w:t>产品使用期限</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8年。</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18、T-组合复苏器技术参数</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1、适用复苏对象：体重≤10Kg的婴儿</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2、存储以及运输环境：温度：-40℃~+60℃；湿度：≤95%；气压：50~106kPa</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3、工作环境：温度：-18℃~+50℃；湿度：≤95%</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4、复苏气体氧浓度：21~100%（依据气源供应氧浓度）</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5、复苏气体流量范围：5~15L/min（要求气源可设置该流量范围）</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6、总体质量（包含附件）：≤2Kg</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7、尺寸：（mm）190（W）×100（D）×263（H）</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8、压力表：量程：-10~80cmH2O；精度：±2%满刻度</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9、最大安全压力（Pmax）设置范围：在规定气源输入流量范围内，设置范围为：1~60cmH2O；出厂默认40cmH2O</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10、吸气峰压（PIP）设置范围：当流量为8L/min时，2~58cmH2O；</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11、呼气末正压（PEEP）设置范围：当流量为8L/min时，0.2~17cmH2O；</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rPr>
        <w:t>12、工作适用时间（400L，50%空氧混合压缩气体）：当流量为5L/min时，75min；</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当流量为10L/min时，38min；</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当流量为15L/min时，26min。</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基本配置：</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婴儿T组合复苏器</w:t>
      </w:r>
      <w:r>
        <w:rPr>
          <w:rFonts w:hint="eastAsia" w:ascii="宋体" w:hAnsi="宋体" w:eastAsia="宋体" w:cs="宋体"/>
          <w:color w:val="auto"/>
          <w:sz w:val="21"/>
          <w:szCs w:val="21"/>
          <w:lang w:val="en-US" w:eastAsia="zh-CN"/>
        </w:rPr>
        <w:t>1个</w:t>
      </w:r>
      <w:r>
        <w:rPr>
          <w:rFonts w:hint="eastAsia" w:ascii="宋体" w:hAnsi="宋体" w:eastAsia="宋体" w:cs="宋体"/>
          <w:color w:val="auto"/>
          <w:sz w:val="21"/>
          <w:szCs w:val="21"/>
        </w:rPr>
        <w:t>、模拟肺</w:t>
      </w:r>
      <w:r>
        <w:rPr>
          <w:rFonts w:hint="eastAsia" w:ascii="宋体" w:hAnsi="宋体" w:eastAsia="宋体" w:cs="宋体"/>
          <w:color w:val="auto"/>
          <w:sz w:val="21"/>
          <w:szCs w:val="21"/>
          <w:lang w:val="en-US" w:eastAsia="zh-CN"/>
        </w:rPr>
        <w:t>1个</w:t>
      </w:r>
      <w:r>
        <w:rPr>
          <w:rFonts w:hint="eastAsia" w:ascii="宋体" w:hAnsi="宋体" w:eastAsia="宋体" w:cs="宋体"/>
          <w:color w:val="auto"/>
          <w:sz w:val="21"/>
          <w:szCs w:val="21"/>
        </w:rPr>
        <w:t>、Pmax保护端盖</w:t>
      </w:r>
      <w:r>
        <w:rPr>
          <w:rFonts w:hint="eastAsia" w:ascii="宋体" w:hAnsi="宋体" w:eastAsia="宋体" w:cs="宋体"/>
          <w:color w:val="auto"/>
          <w:sz w:val="21"/>
          <w:szCs w:val="21"/>
          <w:lang w:val="en-US" w:eastAsia="zh-CN"/>
        </w:rPr>
        <w:t>1个</w:t>
      </w:r>
      <w:r>
        <w:rPr>
          <w:rFonts w:hint="eastAsia" w:ascii="宋体" w:hAnsi="宋体" w:eastAsia="宋体" w:cs="宋体"/>
          <w:color w:val="auto"/>
          <w:sz w:val="21"/>
          <w:szCs w:val="21"/>
        </w:rPr>
        <w:t>、进气口转换接头</w:t>
      </w:r>
      <w:r>
        <w:rPr>
          <w:rFonts w:hint="eastAsia" w:ascii="宋体" w:hAnsi="宋体" w:eastAsia="宋体" w:cs="宋体"/>
          <w:color w:val="auto"/>
          <w:sz w:val="21"/>
          <w:szCs w:val="21"/>
          <w:lang w:val="en-US" w:eastAsia="zh-CN"/>
        </w:rPr>
        <w:t>1个</w:t>
      </w:r>
      <w:r>
        <w:rPr>
          <w:rFonts w:hint="eastAsia" w:ascii="宋体" w:hAnsi="宋体" w:eastAsia="宋体" w:cs="宋体"/>
          <w:color w:val="auto"/>
          <w:sz w:val="21"/>
          <w:szCs w:val="21"/>
        </w:rPr>
        <w:t>。</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p>
    <w:p>
      <w:pPr>
        <w:pStyle w:val="16"/>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19、多参数监护仪技术参数</w:t>
      </w:r>
    </w:p>
    <w:p>
      <w:pPr>
        <w:pStyle w:val="7"/>
        <w:numPr>
          <w:ilvl w:val="0"/>
          <w:numId w:val="15"/>
        </w:numPr>
        <w:spacing w:before="0" w:line="360" w:lineRule="auto"/>
        <w:rPr>
          <w:b w:val="0"/>
          <w:bCs w:val="0"/>
          <w:sz w:val="21"/>
          <w:szCs w:val="21"/>
        </w:rPr>
      </w:pPr>
      <w:r>
        <w:rPr>
          <w:rFonts w:hint="eastAsia"/>
          <w:b w:val="0"/>
          <w:bCs w:val="0"/>
          <w:sz w:val="21"/>
          <w:szCs w:val="21"/>
        </w:rPr>
        <w:t>▲</w:t>
      </w:r>
      <w:r>
        <w:rPr>
          <w:b w:val="0"/>
          <w:bCs w:val="0"/>
          <w:sz w:val="21"/>
          <w:szCs w:val="21"/>
        </w:rPr>
        <w:t>监测参数：</w:t>
      </w:r>
      <w:r>
        <w:rPr>
          <w:rFonts w:hint="eastAsia"/>
          <w:b w:val="0"/>
          <w:bCs w:val="0"/>
          <w:sz w:val="21"/>
          <w:szCs w:val="21"/>
        </w:rPr>
        <w:t>经皮氧分压</w:t>
      </w:r>
      <w:r>
        <w:rPr>
          <w:b w:val="0"/>
          <w:bCs w:val="0"/>
          <w:sz w:val="21"/>
          <w:szCs w:val="21"/>
        </w:rPr>
        <w:t xml:space="preserve">、心电、血压、呼吸、脉率、体温 6 个参数。 </w:t>
      </w:r>
    </w:p>
    <w:p>
      <w:pPr>
        <w:pStyle w:val="7"/>
        <w:numPr>
          <w:ilvl w:val="0"/>
          <w:numId w:val="15"/>
        </w:numPr>
        <w:spacing w:before="0" w:line="360" w:lineRule="auto"/>
        <w:rPr>
          <w:b w:val="0"/>
          <w:bCs w:val="0"/>
          <w:sz w:val="21"/>
          <w:szCs w:val="21"/>
        </w:rPr>
      </w:pPr>
      <w:r>
        <w:rPr>
          <w:b w:val="0"/>
          <w:bCs w:val="0"/>
          <w:sz w:val="21"/>
          <w:szCs w:val="21"/>
        </w:rPr>
        <w:t>显示内容：用户信息、</w:t>
      </w:r>
      <w:r>
        <w:rPr>
          <w:rFonts w:hint="eastAsia"/>
          <w:b w:val="0"/>
          <w:bCs w:val="0"/>
          <w:sz w:val="21"/>
          <w:szCs w:val="21"/>
        </w:rPr>
        <w:t>经皮氧分压</w:t>
      </w:r>
      <w:r>
        <w:rPr>
          <w:b w:val="0"/>
          <w:bCs w:val="0"/>
          <w:sz w:val="21"/>
          <w:szCs w:val="21"/>
        </w:rPr>
        <w:t xml:space="preserve">、心电波形、心率、血压、呼吸率、呼吸波形、脉率、体温、电量、导联、报警提示、时钟等。  </w:t>
      </w:r>
    </w:p>
    <w:p>
      <w:pPr>
        <w:pStyle w:val="7"/>
        <w:numPr>
          <w:ilvl w:val="0"/>
          <w:numId w:val="15"/>
        </w:numPr>
        <w:spacing w:before="0" w:line="360" w:lineRule="auto"/>
        <w:rPr>
          <w:b w:val="0"/>
          <w:bCs w:val="0"/>
          <w:sz w:val="21"/>
          <w:szCs w:val="21"/>
        </w:rPr>
      </w:pPr>
      <w:r>
        <w:rPr>
          <w:rFonts w:hint="eastAsia"/>
          <w:b w:val="0"/>
          <w:bCs w:val="0"/>
          <w:sz w:val="21"/>
          <w:szCs w:val="21"/>
        </w:rPr>
        <w:t>经皮氧分压</w:t>
      </w:r>
      <w:r>
        <w:rPr>
          <w:b w:val="0"/>
          <w:bCs w:val="0"/>
          <w:sz w:val="21"/>
          <w:szCs w:val="21"/>
        </w:rPr>
        <w:t>参数：</w:t>
      </w:r>
    </w:p>
    <w:p>
      <w:pPr>
        <w:pStyle w:val="7"/>
        <w:numPr>
          <w:ilvl w:val="0"/>
          <w:numId w:val="15"/>
        </w:numPr>
        <w:spacing w:before="0" w:line="360" w:lineRule="auto"/>
        <w:rPr>
          <w:b w:val="0"/>
          <w:bCs w:val="0"/>
          <w:sz w:val="21"/>
          <w:szCs w:val="21"/>
        </w:rPr>
      </w:pPr>
      <w:r>
        <w:rPr>
          <w:rFonts w:hint="eastAsia"/>
          <w:b w:val="0"/>
          <w:bCs w:val="0"/>
          <w:sz w:val="21"/>
          <w:szCs w:val="21"/>
        </w:rPr>
        <w:t>使用环境压力：</w:t>
      </w:r>
      <w:r>
        <w:rPr>
          <w:b w:val="0"/>
          <w:bCs w:val="0"/>
          <w:sz w:val="21"/>
          <w:szCs w:val="21"/>
        </w:rPr>
        <w:t>0hPa～3000hPa</w:t>
      </w:r>
      <w:r>
        <w:rPr>
          <w:rFonts w:hint="eastAsia"/>
          <w:b w:val="0"/>
          <w:bCs w:val="0"/>
          <w:sz w:val="21"/>
          <w:szCs w:val="21"/>
        </w:rPr>
        <w:t>；</w:t>
      </w:r>
    </w:p>
    <w:p>
      <w:pPr>
        <w:pStyle w:val="7"/>
        <w:numPr>
          <w:ilvl w:val="0"/>
          <w:numId w:val="15"/>
        </w:numPr>
        <w:spacing w:before="0" w:line="360" w:lineRule="auto"/>
        <w:rPr>
          <w:b w:val="0"/>
          <w:bCs w:val="0"/>
          <w:sz w:val="21"/>
          <w:szCs w:val="21"/>
        </w:rPr>
      </w:pPr>
      <w:r>
        <w:rPr>
          <w:rFonts w:hint="eastAsia"/>
          <w:b w:val="0"/>
          <w:bCs w:val="0"/>
          <w:sz w:val="21"/>
          <w:szCs w:val="21"/>
        </w:rPr>
        <w:t>监测范围0-1999mmHg，允差±8%；一个标准大气压下测量范围及精度：</w:t>
      </w:r>
      <w:r>
        <w:rPr>
          <w:b w:val="0"/>
          <w:bCs w:val="0"/>
          <w:sz w:val="21"/>
          <w:szCs w:val="21"/>
        </w:rPr>
        <w:t>0mmHg～760mmHg</w:t>
      </w:r>
      <w:r>
        <w:rPr>
          <w:rFonts w:hint="eastAsia"/>
          <w:b w:val="0"/>
          <w:bCs w:val="0"/>
          <w:sz w:val="21"/>
          <w:szCs w:val="21"/>
        </w:rPr>
        <w:t>，高压下测量范围及精度：760</w:t>
      </w:r>
      <w:r>
        <w:rPr>
          <w:b w:val="0"/>
          <w:bCs w:val="0"/>
          <w:sz w:val="21"/>
          <w:szCs w:val="21"/>
        </w:rPr>
        <w:t>mmHg～1999mmHg</w:t>
      </w:r>
      <w:r>
        <w:rPr>
          <w:rFonts w:hint="eastAsia"/>
          <w:b w:val="0"/>
          <w:bCs w:val="0"/>
          <w:sz w:val="21"/>
          <w:szCs w:val="21"/>
        </w:rPr>
        <w:t>；</w:t>
      </w:r>
    </w:p>
    <w:p>
      <w:pPr>
        <w:pStyle w:val="7"/>
        <w:numPr>
          <w:ilvl w:val="0"/>
          <w:numId w:val="15"/>
        </w:numPr>
        <w:spacing w:before="0" w:line="360" w:lineRule="auto"/>
        <w:rPr>
          <w:b w:val="0"/>
          <w:bCs w:val="0"/>
          <w:sz w:val="21"/>
          <w:szCs w:val="21"/>
        </w:rPr>
      </w:pPr>
      <w:r>
        <w:rPr>
          <w:b w:val="0"/>
          <w:bCs w:val="0"/>
          <w:sz w:val="21"/>
          <w:szCs w:val="21"/>
        </w:rPr>
        <w:t>显示分辨率</w:t>
      </w:r>
      <w:r>
        <w:rPr>
          <w:rFonts w:hint="eastAsia"/>
          <w:b w:val="0"/>
          <w:bCs w:val="0"/>
          <w:sz w:val="21"/>
          <w:szCs w:val="21"/>
        </w:rPr>
        <w:t>：</w:t>
      </w:r>
      <w:r>
        <w:rPr>
          <w:b w:val="0"/>
          <w:bCs w:val="0"/>
          <w:sz w:val="21"/>
          <w:szCs w:val="21"/>
        </w:rPr>
        <w:t>1 mmHg</w:t>
      </w:r>
      <w:r>
        <w:rPr>
          <w:rFonts w:hint="eastAsia"/>
          <w:b w:val="0"/>
          <w:bCs w:val="0"/>
          <w:sz w:val="21"/>
          <w:szCs w:val="21"/>
        </w:rPr>
        <w:t>；</w:t>
      </w:r>
    </w:p>
    <w:p>
      <w:pPr>
        <w:pStyle w:val="7"/>
        <w:numPr>
          <w:ilvl w:val="0"/>
          <w:numId w:val="15"/>
        </w:numPr>
        <w:spacing w:before="0" w:line="360" w:lineRule="auto"/>
        <w:rPr>
          <w:b w:val="0"/>
          <w:bCs w:val="0"/>
          <w:sz w:val="21"/>
          <w:szCs w:val="21"/>
        </w:rPr>
      </w:pPr>
      <w:r>
        <w:rPr>
          <w:rFonts w:hint="eastAsia"/>
          <w:b w:val="0"/>
          <w:bCs w:val="0"/>
          <w:sz w:val="21"/>
          <w:szCs w:val="21"/>
        </w:rPr>
        <w:t>温度控制范围:</w:t>
      </w:r>
      <w:r>
        <w:rPr>
          <w:b w:val="0"/>
          <w:bCs w:val="0"/>
          <w:sz w:val="21"/>
          <w:szCs w:val="21"/>
        </w:rPr>
        <w:t xml:space="preserve"> </w:t>
      </w:r>
      <w:r>
        <w:rPr>
          <w:rFonts w:hint="eastAsia"/>
          <w:b w:val="0"/>
          <w:bCs w:val="0"/>
          <w:sz w:val="21"/>
          <w:szCs w:val="21"/>
        </w:rPr>
        <w:t>25</w:t>
      </w:r>
      <w:r>
        <w:rPr>
          <w:b w:val="0"/>
          <w:bCs w:val="0"/>
          <w:sz w:val="21"/>
          <w:szCs w:val="21"/>
        </w:rPr>
        <w:t>～4</w:t>
      </w:r>
      <w:r>
        <w:rPr>
          <w:rFonts w:hint="eastAsia"/>
          <w:b w:val="0"/>
          <w:bCs w:val="0"/>
          <w:sz w:val="21"/>
          <w:szCs w:val="21"/>
        </w:rPr>
        <w:t>5</w:t>
      </w:r>
      <w:r>
        <w:rPr>
          <w:b w:val="0"/>
          <w:bCs w:val="0"/>
          <w:sz w:val="21"/>
          <w:szCs w:val="21"/>
        </w:rPr>
        <w:t>℃</w:t>
      </w:r>
      <w:r>
        <w:rPr>
          <w:rFonts w:hint="eastAsia"/>
          <w:b w:val="0"/>
          <w:bCs w:val="0"/>
          <w:sz w:val="21"/>
          <w:szCs w:val="21"/>
        </w:rPr>
        <w:t>,精度0.1</w:t>
      </w:r>
      <w:r>
        <w:rPr>
          <w:b w:val="0"/>
          <w:bCs w:val="0"/>
          <w:sz w:val="21"/>
          <w:szCs w:val="21"/>
        </w:rPr>
        <w:t>℃。</w:t>
      </w:r>
    </w:p>
    <w:p>
      <w:pPr>
        <w:pStyle w:val="7"/>
        <w:numPr>
          <w:ilvl w:val="0"/>
          <w:numId w:val="15"/>
        </w:numPr>
        <w:spacing w:before="0" w:line="360" w:lineRule="auto"/>
        <w:rPr>
          <w:b w:val="0"/>
          <w:bCs w:val="0"/>
          <w:sz w:val="21"/>
          <w:szCs w:val="21"/>
        </w:rPr>
      </w:pPr>
      <w:r>
        <w:rPr>
          <w:rFonts w:hint="eastAsia"/>
          <w:b w:val="0"/>
          <w:bCs w:val="0"/>
          <w:sz w:val="21"/>
          <w:szCs w:val="21"/>
        </w:rPr>
        <w:t>响应时间：在一个标准大气压下</w:t>
      </w:r>
      <w:r>
        <w:rPr>
          <w:b w:val="0"/>
          <w:bCs w:val="0"/>
          <w:sz w:val="21"/>
          <w:szCs w:val="21"/>
        </w:rPr>
        <w:t>,氧分压</w:t>
      </w:r>
      <w:r>
        <w:rPr>
          <w:rFonts w:hint="eastAsia"/>
          <w:b w:val="0"/>
          <w:bCs w:val="0"/>
          <w:sz w:val="21"/>
          <w:szCs w:val="21"/>
        </w:rPr>
        <w:t>值从</w:t>
      </w:r>
      <w:r>
        <w:rPr>
          <w:b w:val="0"/>
          <w:bCs w:val="0"/>
          <w:sz w:val="21"/>
          <w:szCs w:val="21"/>
        </w:rPr>
        <w:t>158mmHg</w:t>
      </w:r>
      <w:r>
        <w:rPr>
          <w:rFonts w:hint="eastAsia"/>
          <w:b w:val="0"/>
          <w:bCs w:val="0"/>
          <w:sz w:val="21"/>
          <w:szCs w:val="21"/>
        </w:rPr>
        <w:t>③下降到5</w:t>
      </w:r>
      <w:r>
        <w:rPr>
          <w:b w:val="0"/>
          <w:bCs w:val="0"/>
          <w:sz w:val="21"/>
          <w:szCs w:val="21"/>
        </w:rPr>
        <w:t>mmHg的响应时间</w:t>
      </w:r>
      <w:r>
        <w:rPr>
          <w:rFonts w:hint="eastAsia"/>
          <w:b w:val="0"/>
          <w:bCs w:val="0"/>
          <w:sz w:val="21"/>
          <w:szCs w:val="21"/>
        </w:rPr>
        <w:t>≤</w:t>
      </w:r>
      <w:r>
        <w:rPr>
          <w:b w:val="0"/>
          <w:bCs w:val="0"/>
          <w:sz w:val="21"/>
          <w:szCs w:val="21"/>
        </w:rPr>
        <w:t>60s。</w:t>
      </w:r>
    </w:p>
    <w:p>
      <w:pPr>
        <w:pStyle w:val="7"/>
        <w:numPr>
          <w:ilvl w:val="0"/>
          <w:numId w:val="15"/>
        </w:numPr>
        <w:spacing w:before="0" w:line="360" w:lineRule="auto"/>
        <w:rPr>
          <w:rFonts w:hint="eastAsia"/>
          <w:b w:val="0"/>
          <w:bCs w:val="0"/>
          <w:sz w:val="21"/>
          <w:szCs w:val="21"/>
        </w:rPr>
      </w:pPr>
      <w:r>
        <w:rPr>
          <w:rFonts w:hint="eastAsia"/>
          <w:b w:val="0"/>
          <w:bCs w:val="0"/>
          <w:sz w:val="21"/>
          <w:szCs w:val="21"/>
        </w:rPr>
        <w:t>经皮氧分压传感器电极的工作温度为44.0℃，显示分辨率均为</w:t>
      </w:r>
      <w:r>
        <w:rPr>
          <w:b w:val="0"/>
          <w:bCs w:val="0"/>
          <w:sz w:val="21"/>
          <w:szCs w:val="21"/>
        </w:rPr>
        <w:t>±</w:t>
      </w:r>
      <w:r>
        <w:rPr>
          <w:rFonts w:hint="eastAsia"/>
          <w:b w:val="0"/>
          <w:bCs w:val="0"/>
          <w:sz w:val="21"/>
          <w:szCs w:val="21"/>
        </w:rPr>
        <w:t>0.1℃，允差均为</w:t>
      </w:r>
      <w:r>
        <w:rPr>
          <w:b w:val="0"/>
          <w:bCs w:val="0"/>
          <w:sz w:val="21"/>
          <w:szCs w:val="21"/>
        </w:rPr>
        <w:t>±</w:t>
      </w:r>
      <w:r>
        <w:rPr>
          <w:rFonts w:hint="eastAsia"/>
          <w:b w:val="0"/>
          <w:bCs w:val="0"/>
          <w:sz w:val="21"/>
          <w:szCs w:val="21"/>
        </w:rPr>
        <w:t>0.5℃。</w:t>
      </w:r>
    </w:p>
    <w:p>
      <w:pPr>
        <w:pStyle w:val="7"/>
        <w:numPr>
          <w:ilvl w:val="0"/>
          <w:numId w:val="15"/>
        </w:numPr>
        <w:spacing w:before="0" w:line="360" w:lineRule="auto"/>
        <w:rPr>
          <w:b w:val="0"/>
          <w:bCs w:val="0"/>
          <w:sz w:val="21"/>
          <w:szCs w:val="21"/>
        </w:rPr>
      </w:pPr>
      <w:r>
        <w:rPr>
          <w:b w:val="0"/>
          <w:bCs w:val="0"/>
          <w:sz w:val="21"/>
          <w:szCs w:val="21"/>
        </w:rPr>
        <w:t xml:space="preserve">心电参数： </w:t>
      </w:r>
    </w:p>
    <w:p>
      <w:pPr>
        <w:pStyle w:val="7"/>
        <w:numPr>
          <w:ilvl w:val="0"/>
          <w:numId w:val="15"/>
        </w:numPr>
        <w:spacing w:before="0" w:line="360" w:lineRule="auto"/>
        <w:rPr>
          <w:b w:val="0"/>
          <w:bCs w:val="0"/>
          <w:sz w:val="21"/>
          <w:szCs w:val="21"/>
        </w:rPr>
      </w:pPr>
      <w:r>
        <w:rPr>
          <w:b w:val="0"/>
          <w:bCs w:val="0"/>
          <w:sz w:val="21"/>
          <w:szCs w:val="21"/>
        </w:rPr>
        <w:t xml:space="preserve">导联：五导联 I、II、III、aVR、aVF、aVL、V； </w:t>
      </w:r>
    </w:p>
    <w:p>
      <w:pPr>
        <w:pStyle w:val="7"/>
        <w:numPr>
          <w:ilvl w:val="0"/>
          <w:numId w:val="15"/>
        </w:numPr>
        <w:spacing w:before="0" w:line="360" w:lineRule="auto"/>
        <w:rPr>
          <w:b w:val="0"/>
          <w:bCs w:val="0"/>
          <w:sz w:val="21"/>
          <w:szCs w:val="21"/>
        </w:rPr>
      </w:pPr>
      <w:r>
        <w:rPr>
          <w:b w:val="0"/>
          <w:bCs w:val="0"/>
          <w:sz w:val="21"/>
          <w:szCs w:val="21"/>
        </w:rPr>
        <w:t xml:space="preserve">监测范围：30～300bpm(搏/分)，允差：±1%或±1bpm 取大者。 </w:t>
      </w:r>
    </w:p>
    <w:p>
      <w:pPr>
        <w:pStyle w:val="7"/>
        <w:numPr>
          <w:ilvl w:val="0"/>
          <w:numId w:val="15"/>
        </w:numPr>
        <w:spacing w:before="0" w:line="360" w:lineRule="auto"/>
        <w:rPr>
          <w:b w:val="0"/>
          <w:bCs w:val="0"/>
          <w:sz w:val="21"/>
          <w:szCs w:val="21"/>
        </w:rPr>
      </w:pPr>
      <w:r>
        <w:rPr>
          <w:b w:val="0"/>
          <w:bCs w:val="0"/>
          <w:sz w:val="21"/>
          <w:szCs w:val="21"/>
        </w:rPr>
        <w:t>血压参数： 监测范围：收缩压：40～270mmHg，舒张压：10～210mmHg</w:t>
      </w:r>
      <w:r>
        <w:rPr>
          <w:rFonts w:hint="eastAsia"/>
          <w:b w:val="0"/>
          <w:bCs w:val="0"/>
          <w:sz w:val="21"/>
          <w:szCs w:val="21"/>
        </w:rPr>
        <w:t>，</w:t>
      </w:r>
      <w:r>
        <w:rPr>
          <w:b w:val="0"/>
          <w:bCs w:val="0"/>
          <w:sz w:val="21"/>
          <w:szCs w:val="21"/>
        </w:rPr>
        <w:t>允差：±8mmHg；</w:t>
      </w:r>
    </w:p>
    <w:p>
      <w:pPr>
        <w:pStyle w:val="7"/>
        <w:numPr>
          <w:ilvl w:val="0"/>
          <w:numId w:val="15"/>
        </w:numPr>
        <w:spacing w:before="0" w:line="360" w:lineRule="auto"/>
        <w:rPr>
          <w:b w:val="0"/>
          <w:bCs w:val="0"/>
          <w:sz w:val="21"/>
          <w:szCs w:val="21"/>
        </w:rPr>
      </w:pPr>
      <w:r>
        <w:rPr>
          <w:b w:val="0"/>
          <w:bCs w:val="0"/>
          <w:sz w:val="21"/>
          <w:szCs w:val="21"/>
        </w:rPr>
        <w:t xml:space="preserve">呼吸参数：监测范围：0-120rpm，允差：±2rpm。 </w:t>
      </w:r>
    </w:p>
    <w:p>
      <w:pPr>
        <w:pStyle w:val="7"/>
        <w:numPr>
          <w:ilvl w:val="0"/>
          <w:numId w:val="15"/>
        </w:numPr>
        <w:spacing w:before="0" w:line="360" w:lineRule="auto"/>
        <w:rPr>
          <w:b w:val="0"/>
          <w:bCs w:val="0"/>
          <w:sz w:val="21"/>
          <w:szCs w:val="21"/>
        </w:rPr>
      </w:pPr>
      <w:r>
        <w:rPr>
          <w:b w:val="0"/>
          <w:bCs w:val="0"/>
          <w:sz w:val="21"/>
          <w:szCs w:val="21"/>
        </w:rPr>
        <w:t>脉率参数：监测范围 30～300 次/分，允差：1 次/分。</w:t>
      </w:r>
    </w:p>
    <w:p>
      <w:pPr>
        <w:pStyle w:val="7"/>
        <w:numPr>
          <w:ilvl w:val="0"/>
          <w:numId w:val="15"/>
        </w:numPr>
        <w:spacing w:before="0" w:line="360" w:lineRule="auto"/>
        <w:rPr>
          <w:b w:val="0"/>
          <w:bCs w:val="0"/>
          <w:sz w:val="21"/>
          <w:szCs w:val="21"/>
        </w:rPr>
      </w:pPr>
      <w:r>
        <w:rPr>
          <w:b w:val="0"/>
          <w:bCs w:val="0"/>
          <w:sz w:val="21"/>
          <w:szCs w:val="21"/>
        </w:rPr>
        <w:t xml:space="preserve">体温参数：监测范围 25～45℃，允差：±0.1℃。 </w:t>
      </w:r>
    </w:p>
    <w:p>
      <w:pPr>
        <w:pStyle w:val="7"/>
        <w:numPr>
          <w:ilvl w:val="0"/>
          <w:numId w:val="15"/>
        </w:numPr>
        <w:spacing w:before="0" w:line="360" w:lineRule="auto"/>
        <w:rPr>
          <w:b w:val="0"/>
          <w:bCs w:val="0"/>
          <w:sz w:val="21"/>
          <w:szCs w:val="21"/>
        </w:rPr>
      </w:pPr>
      <w:r>
        <w:rPr>
          <w:b w:val="0"/>
          <w:bCs w:val="0"/>
          <w:sz w:val="21"/>
          <w:szCs w:val="21"/>
        </w:rPr>
        <w:t>报警参数： 听觉报警</w:t>
      </w:r>
      <w:r>
        <w:rPr>
          <w:rFonts w:hint="eastAsia"/>
          <w:b w:val="0"/>
          <w:bCs w:val="0"/>
          <w:sz w:val="21"/>
          <w:szCs w:val="21"/>
          <w:lang w:val="en-US"/>
        </w:rPr>
        <w:t>、</w:t>
      </w:r>
      <w:r>
        <w:rPr>
          <w:b w:val="0"/>
          <w:bCs w:val="0"/>
          <w:sz w:val="21"/>
          <w:szCs w:val="21"/>
        </w:rPr>
        <w:t>视觉报警</w:t>
      </w:r>
      <w:r>
        <w:rPr>
          <w:rFonts w:hint="eastAsia"/>
          <w:b w:val="0"/>
          <w:bCs w:val="0"/>
          <w:sz w:val="21"/>
          <w:szCs w:val="21"/>
        </w:rPr>
        <w:t>。</w:t>
      </w:r>
    </w:p>
    <w:p>
      <w:pPr>
        <w:pStyle w:val="7"/>
        <w:numPr>
          <w:ilvl w:val="0"/>
          <w:numId w:val="15"/>
        </w:numPr>
        <w:spacing w:before="0" w:line="360" w:lineRule="auto"/>
        <w:rPr>
          <w:b w:val="0"/>
          <w:bCs w:val="0"/>
          <w:sz w:val="21"/>
          <w:szCs w:val="21"/>
        </w:rPr>
      </w:pPr>
      <w:r>
        <w:rPr>
          <w:b w:val="0"/>
          <w:bCs w:val="0"/>
          <w:sz w:val="21"/>
          <w:szCs w:val="21"/>
        </w:rPr>
        <w:t>主机尺寸：320mm×170mm×270mm； 采集器尺寸：330×200mm×100mm。</w:t>
      </w:r>
    </w:p>
    <w:p>
      <w:pPr>
        <w:pStyle w:val="7"/>
        <w:numPr>
          <w:ilvl w:val="0"/>
          <w:numId w:val="15"/>
        </w:numPr>
        <w:spacing w:before="0" w:line="360" w:lineRule="auto"/>
        <w:rPr>
          <w:b w:val="0"/>
          <w:bCs w:val="0"/>
          <w:sz w:val="21"/>
          <w:szCs w:val="21"/>
        </w:rPr>
      </w:pPr>
      <w:r>
        <w:rPr>
          <w:b w:val="0"/>
          <w:bCs w:val="0"/>
          <w:sz w:val="21"/>
          <w:szCs w:val="21"/>
        </w:rPr>
        <w:t>主机重量：≤3.5kg（含电池）；  采集器重量：≤2kg。</w:t>
      </w:r>
    </w:p>
    <w:p>
      <w:pPr>
        <w:pStyle w:val="7"/>
        <w:numPr>
          <w:ilvl w:val="0"/>
          <w:numId w:val="15"/>
        </w:numPr>
        <w:spacing w:before="0" w:line="360" w:lineRule="auto"/>
        <w:rPr>
          <w:b w:val="0"/>
          <w:bCs w:val="0"/>
          <w:sz w:val="21"/>
          <w:szCs w:val="21"/>
        </w:rPr>
      </w:pPr>
      <w:r>
        <w:rPr>
          <w:b w:val="0"/>
          <w:bCs w:val="0"/>
          <w:sz w:val="21"/>
          <w:szCs w:val="21"/>
        </w:rPr>
        <w:t xml:space="preserve">数据传输：多参数有线实时同步传输。 </w:t>
      </w:r>
    </w:p>
    <w:p>
      <w:pPr>
        <w:pStyle w:val="7"/>
        <w:numPr>
          <w:ilvl w:val="0"/>
          <w:numId w:val="15"/>
        </w:numPr>
        <w:spacing w:before="0" w:line="360" w:lineRule="auto"/>
        <w:rPr>
          <w:b w:val="0"/>
          <w:bCs w:val="0"/>
          <w:sz w:val="21"/>
          <w:szCs w:val="21"/>
        </w:rPr>
      </w:pPr>
      <w:r>
        <w:rPr>
          <w:b w:val="0"/>
          <w:bCs w:val="0"/>
          <w:sz w:val="21"/>
          <w:szCs w:val="21"/>
        </w:rPr>
        <w:t>显示屏：12.1 英寸彩色 TFT 液晶显示。</w:t>
      </w:r>
    </w:p>
    <w:p>
      <w:pPr>
        <w:pStyle w:val="7"/>
        <w:numPr>
          <w:ilvl w:val="0"/>
          <w:numId w:val="15"/>
        </w:numPr>
        <w:spacing w:before="0" w:line="360" w:lineRule="auto"/>
        <w:rPr>
          <w:b w:val="0"/>
          <w:bCs w:val="0"/>
          <w:sz w:val="21"/>
          <w:szCs w:val="21"/>
        </w:rPr>
      </w:pPr>
      <w:r>
        <w:rPr>
          <w:rFonts w:hint="eastAsia"/>
          <w:b w:val="0"/>
          <w:bCs w:val="0"/>
          <w:sz w:val="21"/>
          <w:szCs w:val="21"/>
        </w:rPr>
        <w:t>▲</w:t>
      </w:r>
      <w:r>
        <w:rPr>
          <w:b w:val="0"/>
          <w:bCs w:val="0"/>
          <w:sz w:val="21"/>
          <w:szCs w:val="21"/>
        </w:rPr>
        <w:t>内部电池：7.4V 3.7Ah 锂电电池。</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b/>
          <w:bCs/>
          <w:color w:val="auto"/>
          <w:kern w:val="2"/>
          <w:sz w:val="21"/>
          <w:szCs w:val="21"/>
          <w:lang w:val="en-US" w:eastAsia="zh-CN" w:bidi="ar-SA"/>
        </w:rPr>
      </w:pPr>
    </w:p>
    <w:p>
      <w:pPr>
        <w:pStyle w:val="16"/>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20、重症信息系统技术参数</w:t>
      </w:r>
    </w:p>
    <w:tbl>
      <w:tblPr>
        <w:tblStyle w:val="12"/>
        <w:tblW w:w="8373" w:type="dxa"/>
        <w:jc w:val="center"/>
        <w:tblLayout w:type="fixed"/>
        <w:tblCellMar>
          <w:top w:w="15" w:type="dxa"/>
          <w:left w:w="15" w:type="dxa"/>
          <w:bottom w:w="15" w:type="dxa"/>
          <w:right w:w="15" w:type="dxa"/>
        </w:tblCellMar>
      </w:tblPr>
      <w:tblGrid>
        <w:gridCol w:w="899"/>
        <w:gridCol w:w="810"/>
        <w:gridCol w:w="1638"/>
        <w:gridCol w:w="5026"/>
      </w:tblGrid>
      <w:tr>
        <w:tblPrEx>
          <w:tblCellMar>
            <w:top w:w="15" w:type="dxa"/>
            <w:left w:w="15" w:type="dxa"/>
            <w:bottom w:w="15" w:type="dxa"/>
            <w:right w:w="15" w:type="dxa"/>
          </w:tblCellMar>
        </w:tblPrEx>
        <w:trPr>
          <w:trHeight w:val="503" w:hRule="atLeast"/>
          <w:jc w:val="center"/>
        </w:trPr>
        <w:tc>
          <w:tcPr>
            <w:tcW w:w="899" w:type="dxa"/>
            <w:tcBorders>
              <w:top w:val="single" w:color="000000" w:sz="12" w:space="0"/>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序号</w:t>
            </w:r>
          </w:p>
        </w:tc>
        <w:tc>
          <w:tcPr>
            <w:tcW w:w="810" w:type="dxa"/>
            <w:tcBorders>
              <w:top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功能</w:t>
            </w:r>
          </w:p>
        </w:tc>
        <w:tc>
          <w:tcPr>
            <w:tcW w:w="1638" w:type="dxa"/>
            <w:tcBorders>
              <w:top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子模块</w:t>
            </w:r>
          </w:p>
        </w:tc>
        <w:tc>
          <w:tcPr>
            <w:tcW w:w="5026" w:type="dxa"/>
            <w:tcBorders>
              <w:top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功能需求</w:t>
            </w:r>
          </w:p>
        </w:tc>
      </w:tr>
      <w:tr>
        <w:tblPrEx>
          <w:tblCellMar>
            <w:top w:w="15" w:type="dxa"/>
            <w:left w:w="15" w:type="dxa"/>
            <w:bottom w:w="15" w:type="dxa"/>
            <w:right w:w="15" w:type="dxa"/>
          </w:tblCellMar>
        </w:tblPrEx>
        <w:trPr>
          <w:jc w:val="center"/>
        </w:trPr>
        <w:tc>
          <w:tcPr>
            <w:tcW w:w="899" w:type="dxa"/>
            <w:vMerge w:val="restart"/>
            <w:tcBorders>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1</w:t>
            </w:r>
          </w:p>
        </w:tc>
        <w:tc>
          <w:tcPr>
            <w:tcW w:w="810" w:type="dxa"/>
            <w:vMerge w:val="restart"/>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患者管理功能</w:t>
            </w: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科室患者一览功能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系统可显示在科所有患者(以床号替代），分类显示（病危、病重、重点药物观察、管道、坠床、压疮评分等级），并用不同颜色标注患者危重程度；</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患者信息管理功能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系统可从 HIS 获取患者信息，并可手动录入患者信息，可查看详细信息；患者可快速换床；患者出科需有登记</w:t>
            </w:r>
            <w:r>
              <w:rPr>
                <w:rStyle w:val="21"/>
                <w:rFonts w:hint="eastAsia" w:ascii="宋体" w:hAnsi="宋体" w:eastAsia="宋体" w:cs="宋体"/>
                <w:color w:val="auto"/>
                <w:sz w:val="21"/>
                <w:szCs w:val="21"/>
                <w:lang w:eastAsia="zh-CN" w:bidi="ar"/>
              </w:rPr>
              <w:t>。</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历史患者查询功能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系统应默认显示最近 7 天出科患者的基本信息，并可查询详细信息。还可根据条件查询历史患者信息。</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患者护理配置功能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系统可配置患者重点关注的观察项参数和出入量参数，并以模板的方式进行快速配置。</w:t>
            </w:r>
          </w:p>
        </w:tc>
      </w:tr>
      <w:tr>
        <w:tblPrEx>
          <w:tblCellMar>
            <w:top w:w="15" w:type="dxa"/>
            <w:left w:w="15" w:type="dxa"/>
            <w:bottom w:w="15" w:type="dxa"/>
            <w:right w:w="15" w:type="dxa"/>
          </w:tblCellMar>
        </w:tblPrEx>
        <w:trPr>
          <w:jc w:val="center"/>
        </w:trPr>
        <w:tc>
          <w:tcPr>
            <w:tcW w:w="899" w:type="dxa"/>
            <w:vMerge w:val="restart"/>
            <w:tcBorders>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2</w:t>
            </w:r>
          </w:p>
        </w:tc>
        <w:tc>
          <w:tcPr>
            <w:tcW w:w="810" w:type="dxa"/>
            <w:vMerge w:val="restart"/>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护理管理功能</w:t>
            </w: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医嘱信息查询功能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软件应从 HIS 主动提取患者医嘱信息，可根据时间范围进行查询，显示该患者所有的医嘱信息，根据长期/临时进行分类，并且可打印医嘱信息。</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vMerge w:val="restart"/>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执行用药管理功能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可从 HIS 读取患者所有执行用药医嘱信息，并按长期/临时进行分类显示；按班次显示患者医嘱的执行情况；可按时间查询患者医嘱信息；实现医嘱的执行、暂停、结束等闭环操作；可快速补录医嘱信息；泵入药物自动计算结束时间，可调节泵入速度；执行医嘱信息可添加至护理记录、可自动统计到患者入量总计；</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系统应按时间查询患者所有护理医嘱信息，根据长期/临时医嘱进行分类；记录医嘱执行时间、执行人，并标记医嘱的执行状态。</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restart"/>
            <w:tcBorders>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体征参数观察项功能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软件应支持临床设备的数据采集，包括监护仪、呼吸机，并自动显示采集数据；支持生理参数的报警上下限设置与颜色标注；数据显示频率可配置，可按时间段配置显示频率也可以根据时间点配置；可支持临床观察项目的动态配置；可支持数据快速录入；可按班次显示观察项目信息；可实现打印；</w:t>
            </w:r>
          </w:p>
        </w:tc>
      </w:tr>
      <w:tr>
        <w:tblPrEx>
          <w:tblCellMar>
            <w:top w:w="15" w:type="dxa"/>
            <w:left w:w="15" w:type="dxa"/>
            <w:bottom w:w="15" w:type="dxa"/>
            <w:right w:w="15" w:type="dxa"/>
          </w:tblCellMar>
        </w:tblPrEx>
        <w:trPr>
          <w:trHeight w:val="312" w:hRule="atLeast"/>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vMerge w:val="restart"/>
            <w:tcBorders>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患者出入量管理功能</w:t>
            </w:r>
          </w:p>
        </w:tc>
        <w:tc>
          <w:tcPr>
            <w:tcW w:w="5026" w:type="dxa"/>
            <w:vMerge w:val="restart"/>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自动统计执行用药入量数据；自动统计出量和入量总计；并且可以通过图形显示每一班次出入量；</w:t>
            </w:r>
            <w:r>
              <w:rPr>
                <w:rFonts w:hint="eastAsia" w:ascii="宋体" w:hAnsi="宋体" w:eastAsia="宋体" w:cs="宋体"/>
                <w:color w:val="auto"/>
                <w:sz w:val="21"/>
                <w:szCs w:val="21"/>
                <w:lang w:eastAsia="zh-CN" w:bidi="ar"/>
              </w:rPr>
              <w:br w:type="textWrapping"/>
            </w:r>
            <w:r>
              <w:rPr>
                <w:rFonts w:hint="eastAsia" w:ascii="宋体" w:hAnsi="宋体" w:eastAsia="宋体" w:cs="宋体"/>
                <w:color w:val="auto"/>
                <w:sz w:val="21"/>
                <w:szCs w:val="21"/>
                <w:lang w:eastAsia="zh-CN" w:bidi="ar"/>
              </w:rPr>
              <w:t>自动统计执行用药入量数据；自动统计出量和入量总计；并且可以通过图形显示每一班次出入量；</w:t>
            </w:r>
            <w:r>
              <w:rPr>
                <w:rFonts w:hint="eastAsia" w:ascii="宋体" w:hAnsi="宋体" w:eastAsia="宋体" w:cs="宋体"/>
                <w:color w:val="auto"/>
                <w:sz w:val="21"/>
                <w:szCs w:val="21"/>
                <w:lang w:eastAsia="zh-CN" w:bidi="ar"/>
              </w:rPr>
              <w:br w:type="textWrapping"/>
            </w:r>
            <w:r>
              <w:rPr>
                <w:rFonts w:hint="eastAsia" w:ascii="宋体" w:hAnsi="宋体" w:eastAsia="宋体" w:cs="宋体"/>
                <w:color w:val="auto"/>
                <w:sz w:val="21"/>
                <w:szCs w:val="21"/>
                <w:lang w:eastAsia="zh-CN" w:bidi="ar"/>
              </w:rPr>
              <w:t>可支持出入量项目的动态配置；出入量数据可打印。</w:t>
            </w:r>
            <w:r>
              <w:rPr>
                <w:rFonts w:hint="eastAsia" w:ascii="宋体" w:hAnsi="宋体" w:eastAsia="宋体" w:cs="宋体"/>
                <w:color w:val="auto"/>
                <w:sz w:val="21"/>
                <w:szCs w:val="21"/>
                <w:lang w:eastAsia="zh-CN" w:bidi="ar"/>
              </w:rPr>
              <w:br w:type="textWrapping"/>
            </w:r>
            <w:r>
              <w:rPr>
                <w:rFonts w:hint="eastAsia" w:ascii="宋体" w:hAnsi="宋体" w:eastAsia="宋体" w:cs="宋体"/>
                <w:color w:val="auto"/>
                <w:sz w:val="21"/>
                <w:szCs w:val="21"/>
                <w:lang w:eastAsia="zh-CN" w:bidi="ar"/>
              </w:rPr>
              <w:t>护理记录模板的方式快速录入患者护理记录信息；针对患者特殊情况可以发送消息的方式报告医生；可插入执行医嘱信息，常规信息快速录入；可按时间查询记录信息，并按班次显示；</w:t>
            </w:r>
            <w:r>
              <w:rPr>
                <w:rFonts w:hint="eastAsia" w:ascii="宋体" w:hAnsi="宋体" w:eastAsia="宋体" w:cs="宋体"/>
                <w:color w:val="auto"/>
                <w:sz w:val="21"/>
                <w:szCs w:val="21"/>
                <w:lang w:eastAsia="zh-CN" w:bidi="ar"/>
              </w:rPr>
              <w:br w:type="textWrapping"/>
            </w:r>
            <w:r>
              <w:rPr>
                <w:rFonts w:hint="eastAsia" w:ascii="宋体" w:hAnsi="宋体" w:eastAsia="宋体" w:cs="宋体"/>
                <w:color w:val="auto"/>
                <w:sz w:val="21"/>
                <w:szCs w:val="21"/>
                <w:lang w:eastAsia="zh-CN" w:bidi="ar"/>
              </w:rPr>
              <w:t>可支持出入量项目的动态配置；出入量数据可打印。护理记录模板的方式快速录入患者护理记录信息；针对患者特殊情况可以发送消息的方式报告医生；可插入执行医嘱信息，常规信息快速录入；可按时间查询记录信息，并按班次显示；</w:t>
            </w:r>
            <w:r>
              <w:rPr>
                <w:rFonts w:hint="eastAsia" w:ascii="宋体" w:hAnsi="宋体" w:eastAsia="宋体" w:cs="宋体"/>
                <w:color w:val="auto"/>
                <w:sz w:val="21"/>
                <w:szCs w:val="21"/>
                <w:lang w:eastAsia="zh-CN" w:bidi="ar"/>
              </w:rPr>
              <w:br w:type="textWrapping"/>
            </w:r>
            <w:r>
              <w:rPr>
                <w:rFonts w:hint="eastAsia" w:ascii="宋体" w:hAnsi="宋体" w:eastAsia="宋体" w:cs="宋体"/>
                <w:color w:val="auto"/>
                <w:sz w:val="21"/>
                <w:szCs w:val="21"/>
                <w:lang w:eastAsia="zh-CN" w:bidi="ar"/>
              </w:rPr>
              <w:t>支持护理记录能够插入从手机拍摄的照片、录像和录音；支持特殊字符的录入，如数字上标等。护理记录可打印。</w:t>
            </w:r>
          </w:p>
        </w:tc>
      </w:tr>
      <w:tr>
        <w:tblPrEx>
          <w:tblCellMar>
            <w:top w:w="15" w:type="dxa"/>
            <w:left w:w="15" w:type="dxa"/>
            <w:bottom w:w="15" w:type="dxa"/>
            <w:right w:w="15" w:type="dxa"/>
          </w:tblCellMar>
        </w:tblPrEx>
        <w:trPr>
          <w:trHeight w:val="667" w:hRule="atLeast"/>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rPr>
            </w:pPr>
          </w:p>
        </w:tc>
        <w:tc>
          <w:tcPr>
            <w:tcW w:w="810" w:type="dxa"/>
            <w:vMerge w:val="restart"/>
            <w:tcBorders>
              <w:right w:val="single" w:color="000000" w:sz="12" w:space="0"/>
            </w:tcBorders>
            <w:vAlign w:val="center"/>
          </w:tcPr>
          <w:p>
            <w:pPr>
              <w:spacing w:line="360" w:lineRule="auto"/>
              <w:jc w:val="center"/>
              <w:rPr>
                <w:rFonts w:hint="eastAsia" w:ascii="宋体" w:hAnsi="宋体" w:eastAsia="宋体" w:cs="宋体"/>
                <w:color w:val="auto"/>
                <w:sz w:val="21"/>
                <w:szCs w:val="21"/>
              </w:rPr>
            </w:pPr>
          </w:p>
        </w:tc>
        <w:tc>
          <w:tcPr>
            <w:tcW w:w="1638" w:type="dxa"/>
            <w:vMerge w:val="continue"/>
            <w:tcBorders>
              <w:right w:val="single" w:color="000000" w:sz="12" w:space="0"/>
            </w:tcBorders>
            <w:vAlign w:val="center"/>
          </w:tcPr>
          <w:p>
            <w:pPr>
              <w:spacing w:line="360" w:lineRule="auto"/>
              <w:jc w:val="center"/>
              <w:rPr>
                <w:rFonts w:hint="eastAsia" w:ascii="宋体" w:hAnsi="宋体" w:eastAsia="宋体" w:cs="宋体"/>
                <w:color w:val="auto"/>
                <w:sz w:val="21"/>
                <w:szCs w:val="21"/>
              </w:rPr>
            </w:pPr>
          </w:p>
        </w:tc>
        <w:tc>
          <w:tcPr>
            <w:tcW w:w="5026" w:type="dxa"/>
            <w:vMerge w:val="continue"/>
            <w:tcBorders>
              <w:bottom w:val="single" w:color="000000" w:sz="12" w:space="0"/>
              <w:right w:val="single" w:color="000000" w:sz="12" w:space="0"/>
            </w:tcBorders>
            <w:vAlign w:val="center"/>
          </w:tcPr>
          <w:p>
            <w:pPr>
              <w:spacing w:line="360" w:lineRule="auto"/>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786" w:hRule="atLeast"/>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管道信息管理功能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根据医嘱信息自动提取导管信息，并显示；可手动新增导管信息；可进行快速换管；支持定期换管提示；记录拔管操作（计划/非计划，用于质控统计）；可记录导管观察记录，并可快速录入观察记录；导管使用信息可打印。</w:t>
            </w:r>
            <w:r>
              <w:rPr>
                <w:rFonts w:hint="eastAsia" w:ascii="宋体" w:hAnsi="宋体" w:eastAsia="宋体" w:cs="宋体"/>
                <w:color w:val="auto"/>
                <w:sz w:val="21"/>
                <w:szCs w:val="21"/>
                <w:lang w:eastAsia="zh-CN" w:bidi="ar"/>
              </w:rPr>
              <w:br w:type="textWrapping"/>
            </w:r>
            <w:r>
              <w:rPr>
                <w:rFonts w:hint="eastAsia" w:ascii="宋体" w:hAnsi="宋体" w:eastAsia="宋体" w:cs="宋体"/>
                <w:color w:val="auto"/>
                <w:sz w:val="21"/>
                <w:szCs w:val="21"/>
                <w:lang w:eastAsia="zh-CN" w:bidi="ar"/>
              </w:rPr>
              <w:t>护理记录模板的方式快速录入患者护理记录信息；针对患者特殊情况可以发送消息的方式报告医生；可插入执行医嘱信息，常规信息快速录入；可按时间查询记录信息，并按班次显示；支持护理记录能够插入从手机拍摄的照片、录像和录音；支持特殊字符的录入，如数字上标等。护理记录可打印。</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护嘱执行功能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执行护嘱信息可配置；护嘱执行时间需有提示；记录护嘱执行时间；按时间查询护嘱信息；</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评分管理功能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可快速进行患者各种评分操作，主要包括：GCS、压疮、Padua、管路滑脱、镇痛、镇静、谵妄、营养筛查、疼痛、治疗干预；能以趋势图方式展示评分数据。压疮部位图支持人体部位显示；</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交接班信息管理功能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支持当班未执行事项交班提醒；可指定接班护士，并发送相关备注信息到接班护士。</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血气数据管理功能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支持从 HIS 读取患者血气数据；血气参数可动态配置；可补录血气信息；需支持审核；血气信息可打印。</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rPr>
              <w:t>检验数据管理</w:t>
            </w:r>
            <w:r>
              <w:rPr>
                <w:rFonts w:hint="eastAsia" w:ascii="宋体" w:hAnsi="宋体" w:eastAsia="宋体" w:cs="宋体"/>
                <w:color w:val="auto"/>
                <w:sz w:val="21"/>
                <w:szCs w:val="21"/>
                <w:lang w:eastAsia="zh-CN" w:bidi="ar"/>
              </w:rPr>
              <w:t>功能</w:t>
            </w:r>
          </w:p>
        </w:tc>
        <w:tc>
          <w:tcPr>
            <w:tcW w:w="5026"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rPr>
              <w:t>/</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耗材统计功能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快速录入患者使用耗材信息、数量；同种耗材多次增加自动合计，并可查看每次详情；耗材信息可打印。</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质控预防功能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系统应支持动态配置质控预防参数；按时间查询质控预防数据；可补录数据；</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质量评估功能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支持记录患者三管使用情况、护理措施、评分、微生物检查等信息的记录；</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CRRT记录功能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记录患者 CRRT 相关各项参数，并提供打印。</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restart"/>
            <w:tcBorders>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top w:val="single" w:color="auto" w:sz="4"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常用表单打印功能</w:t>
            </w:r>
          </w:p>
        </w:tc>
        <w:tc>
          <w:tcPr>
            <w:tcW w:w="5026" w:type="dxa"/>
            <w:tcBorders>
              <w:top w:val="single" w:color="auto" w:sz="4" w:space="0"/>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打印项目需包含：长期医嘱、临时医嘱、护理记录单、血气单、体温单、评分表、集束化、等日常用表。</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表单导出功能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显示所有操作规范类的文档，并提供下载和打印。</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工作排班显示功能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实现护士的日常排班、可通过大屏幕显示护士的排班信息、排班表可打印。</w:t>
            </w:r>
          </w:p>
        </w:tc>
      </w:tr>
      <w:tr>
        <w:tblPrEx>
          <w:tblCellMar>
            <w:top w:w="15" w:type="dxa"/>
            <w:left w:w="15" w:type="dxa"/>
            <w:bottom w:w="15" w:type="dxa"/>
            <w:right w:w="15" w:type="dxa"/>
          </w:tblCellMar>
        </w:tblPrEx>
        <w:trPr>
          <w:jc w:val="center"/>
        </w:trPr>
        <w:tc>
          <w:tcPr>
            <w:tcW w:w="899" w:type="dxa"/>
            <w:vMerge w:val="continue"/>
            <w:tcBorders>
              <w:left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通知公告功能</w:t>
            </w:r>
          </w:p>
        </w:tc>
        <w:tc>
          <w:tcPr>
            <w:tcW w:w="5026" w:type="dxa"/>
            <w:tcBorders>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护士长应有权限可发送通知消息，护士登陆系统可查看；并反馈查看情况；支持在留言中插入手机拍摄的图片、视频、语音功能。</w:t>
            </w:r>
          </w:p>
        </w:tc>
      </w:tr>
      <w:tr>
        <w:tblPrEx>
          <w:tblCellMar>
            <w:top w:w="15" w:type="dxa"/>
            <w:left w:w="15" w:type="dxa"/>
            <w:bottom w:w="15" w:type="dxa"/>
            <w:right w:w="15" w:type="dxa"/>
          </w:tblCellMar>
        </w:tblPrEx>
        <w:trPr>
          <w:jc w:val="center"/>
        </w:trPr>
        <w:tc>
          <w:tcPr>
            <w:tcW w:w="899" w:type="dxa"/>
            <w:tcBorders>
              <w:top w:val="single" w:color="000000" w:sz="12" w:space="0"/>
              <w:left w:val="single" w:color="000000" w:sz="12" w:space="0"/>
              <w:bottom w:val="single" w:color="000000" w:sz="12"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序号</w:t>
            </w:r>
          </w:p>
        </w:tc>
        <w:tc>
          <w:tcPr>
            <w:tcW w:w="810" w:type="dxa"/>
            <w:tcBorders>
              <w:top w:val="single" w:color="000000" w:sz="12" w:space="0"/>
              <w:left w:val="single" w:color="000000" w:sz="4" w:space="0"/>
              <w:bottom w:val="single" w:color="000000" w:sz="12"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功能</w:t>
            </w:r>
          </w:p>
        </w:tc>
        <w:tc>
          <w:tcPr>
            <w:tcW w:w="1638" w:type="dxa"/>
            <w:tcBorders>
              <w:top w:val="single" w:color="000000" w:sz="12" w:space="0"/>
              <w:left w:val="single" w:color="000000" w:sz="4" w:space="0"/>
              <w:bottom w:val="single" w:color="000000" w:sz="12"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子模块</w:t>
            </w:r>
          </w:p>
        </w:tc>
        <w:tc>
          <w:tcPr>
            <w:tcW w:w="5026" w:type="dxa"/>
            <w:tcBorders>
              <w:top w:val="single" w:color="000000" w:sz="12" w:space="0"/>
              <w:left w:val="single" w:color="000000" w:sz="4"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功能需求</w:t>
            </w:r>
          </w:p>
        </w:tc>
      </w:tr>
      <w:tr>
        <w:tblPrEx>
          <w:tblCellMar>
            <w:top w:w="15" w:type="dxa"/>
            <w:left w:w="15" w:type="dxa"/>
            <w:bottom w:w="15" w:type="dxa"/>
            <w:right w:w="15" w:type="dxa"/>
          </w:tblCellMar>
        </w:tblPrEx>
        <w:trPr>
          <w:jc w:val="center"/>
        </w:trPr>
        <w:tc>
          <w:tcPr>
            <w:tcW w:w="899" w:type="dxa"/>
            <w:vMerge w:val="restart"/>
            <w:tcBorders>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1</w:t>
            </w:r>
          </w:p>
        </w:tc>
        <w:tc>
          <w:tcPr>
            <w:tcW w:w="810" w:type="dxa"/>
            <w:vMerge w:val="restart"/>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医生管理功能</w:t>
            </w: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科室患者一览功能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显示在科所有患者基本信息和生命体征数据。其中生命体征各项数据应该全部实时获取，并按照配置上限下限作出警告提示。</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呼吸循环功能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系统支持查看血流动力学参数趋势图、活性药物使用趋势图、心功能检验参数趋势图、出入量累计平衡柱状图、呼吸相关参数趋势图；其中所有参数均可动态配置。趋势图支持时间范围显示，并可拖动查看;数据同一界面展示，可对比分析；</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auto" w:sz="4"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感染控制功能</w:t>
            </w:r>
          </w:p>
        </w:tc>
        <w:tc>
          <w:tcPr>
            <w:tcW w:w="5026" w:type="dxa"/>
            <w:tcBorders>
              <w:bottom w:val="single" w:color="auto" w:sz="4"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支持查看感染控制相关体征数据和检验数据趋势图、抗生素使用趋势图；其中所有参数应可动态配置；趋势图应支持时间范围显示，并可拖动查看；数据同一界面展示，并且可对比分析；</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top w:val="single" w:color="auto" w:sz="4"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肝肾功能监测</w:t>
            </w:r>
          </w:p>
        </w:tc>
        <w:tc>
          <w:tcPr>
            <w:tcW w:w="5026" w:type="dxa"/>
            <w:tcBorders>
              <w:top w:val="single" w:color="auto" w:sz="4" w:space="0"/>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支持查看肝肾功能相关检验数据趋势图，出入量累计平衡柱状图；并且其中所有参数可动态配置；趋势图支持时间范围显示，并可拖动查看；数据同一界面展示，并且可对比分析；</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营养情况监测</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支持查看患者所有肠内营养执行、静脉营养执行、腰腹测量趋势图；其中所有参数可动态配置；趋势图支持时间范围显示，并可拖动查看；数据同一界面展示，并且可对比分析；</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医生评分管理功能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eastAsia="zh-CN" w:bidi="ar"/>
              </w:rPr>
              <w:t>支持重症医学科所需基本评分，需包含：APACHEⅡ、SOFA、镇静(Ramsay)、急性胰腺炎、诺顿、深静脉血栓、内科静脉血栓、巴氏指数、跌倒、静脉血栓、Riker 镇静、躁动评分(SAS)、危重病人 APACHE III 评分、MODS（多器官功能障碍评分系统）、Balthazar 的 CT 评分、COPD 的严重程度分级、SIRS 诊断标准评分、CRAMS 评分等各种评分；并且可提供趋势图显示；</w:t>
            </w:r>
          </w:p>
        </w:tc>
      </w:tr>
      <w:tr>
        <w:tblPrEx>
          <w:tblCellMar>
            <w:top w:w="15" w:type="dxa"/>
            <w:left w:w="15" w:type="dxa"/>
            <w:bottom w:w="15" w:type="dxa"/>
            <w:right w:w="15" w:type="dxa"/>
          </w:tblCellMar>
        </w:tblPrEx>
        <w:trPr>
          <w:trHeight w:val="3974" w:hRule="atLeast"/>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auto" w:sz="4"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检验数据观察功能</w:t>
            </w:r>
          </w:p>
        </w:tc>
        <w:tc>
          <w:tcPr>
            <w:tcW w:w="5026" w:type="dxa"/>
            <w:tcBorders>
              <w:bottom w:val="single" w:color="auto" w:sz="4"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支持从 LIS 获取患者所有的检验报告信息；按时间范围查询患者的检验报告；</w:t>
            </w:r>
            <w:r>
              <w:rPr>
                <w:rFonts w:hint="eastAsia" w:ascii="宋体" w:hAnsi="宋体" w:eastAsia="宋体" w:cs="宋体"/>
                <w:color w:val="auto"/>
                <w:sz w:val="21"/>
                <w:szCs w:val="21"/>
                <w:lang w:eastAsia="zh-CN" w:bidi="ar"/>
              </w:rPr>
              <w:br w:type="textWrapping"/>
            </w: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eastAsia="zh-CN" w:bidi="ar"/>
              </w:rPr>
              <w:t>根据时间查询显示患者所有检验项目；根据检验项目名称查询该项目中所有检验参数得值；选择每一个参数，并且应显示时间范围内该参数的趋势图。</w:t>
            </w:r>
            <w:r>
              <w:rPr>
                <w:rFonts w:hint="eastAsia" w:ascii="宋体" w:hAnsi="宋体" w:eastAsia="宋体" w:cs="宋体"/>
                <w:color w:val="auto"/>
                <w:sz w:val="21"/>
                <w:szCs w:val="21"/>
                <w:lang w:eastAsia="zh-CN" w:bidi="ar"/>
              </w:rPr>
              <w:br w:type="textWrapping"/>
            </w:r>
            <w:r>
              <w:rPr>
                <w:rFonts w:hint="eastAsia" w:ascii="宋体" w:hAnsi="宋体" w:eastAsia="宋体" w:cs="宋体"/>
                <w:color w:val="auto"/>
                <w:sz w:val="21"/>
                <w:szCs w:val="21"/>
                <w:lang w:eastAsia="zh-CN" w:bidi="ar"/>
              </w:rPr>
              <w:t>根据条件查询患者信息；查询条件可动态配置；查询结果可导出excel;</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top w:val="single" w:color="auto" w:sz="4"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患者抢救记录功能</w:t>
            </w:r>
          </w:p>
        </w:tc>
        <w:tc>
          <w:tcPr>
            <w:tcW w:w="5026" w:type="dxa"/>
            <w:tcBorders>
              <w:top w:val="single" w:color="auto" w:sz="4" w:space="0"/>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根据时间查询所有抢救患者的信息，可查询登陆人抢救的患者和全部抢救的患者。查询结果可打印；数据可补录完整。</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影像数据观察功能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支持从 PACS 系统获取图像、报告数据并且存储；</w:t>
            </w:r>
          </w:p>
        </w:tc>
      </w:tr>
      <w:tr>
        <w:tblPrEx>
          <w:tblCellMar>
            <w:top w:w="15" w:type="dxa"/>
            <w:left w:w="15" w:type="dxa"/>
            <w:bottom w:w="15" w:type="dxa"/>
            <w:right w:w="15" w:type="dxa"/>
          </w:tblCellMar>
        </w:tblPrEx>
        <w:trPr>
          <w:jc w:val="center"/>
        </w:trPr>
        <w:tc>
          <w:tcPr>
            <w:tcW w:w="899" w:type="dxa"/>
            <w:vMerge w:val="restart"/>
            <w:tcBorders>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2</w:t>
            </w:r>
          </w:p>
        </w:tc>
        <w:tc>
          <w:tcPr>
            <w:tcW w:w="810" w:type="dxa"/>
            <w:vMerge w:val="restart"/>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科室统计功能</w:t>
            </w: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质控信息统计功能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能够按时间统计科室质控数据(2015 国家标准)，以列表和饼图显示；并且可以导出 excel；</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护嘱统计功能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按时间统计科室所有患者执行的护嘱数量，以列表和饼图显示；并且可以导出 excel；</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设备统计功能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按时间统计所有设备的使用时长，以列表和饼图显示；并且可以导出 excel；</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患者查询功能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按时间查询患者信息，可查询当前登录人所负责的患者，也可查询科室的所有患者，并且可导出 excel；</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耗材统计功能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按时间统计整个科室一段时间内使用的各种耗材的数量综合，以表格和图形的方式展示，并可实现导出 excel。</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医护工作量统计功能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可以统计医生和护士的工作量</w:t>
            </w:r>
          </w:p>
        </w:tc>
      </w:tr>
      <w:tr>
        <w:tblPrEx>
          <w:tblCellMar>
            <w:top w:w="15" w:type="dxa"/>
            <w:left w:w="15" w:type="dxa"/>
            <w:bottom w:w="15" w:type="dxa"/>
            <w:right w:w="15" w:type="dxa"/>
          </w:tblCellMar>
        </w:tblPrEx>
        <w:trPr>
          <w:jc w:val="center"/>
        </w:trPr>
        <w:tc>
          <w:tcPr>
            <w:tcW w:w="899" w:type="dxa"/>
            <w:vMerge w:val="restart"/>
            <w:tcBorders>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3</w:t>
            </w:r>
          </w:p>
        </w:tc>
        <w:tc>
          <w:tcPr>
            <w:tcW w:w="810" w:type="dxa"/>
            <w:vMerge w:val="restart"/>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科室管理功能</w:t>
            </w: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人员信息管理功能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可从 HIS 获取科室所有用户信息；可修改密码，支持手写板上传电子签名；支持模板的方式导入用户信息；也可手动录入用户信息；</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设备配置功能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支持模板的方式导入设备信息；也可手动录入设备信息；并可记录设备的采购、维修等信息</w:t>
            </w:r>
          </w:p>
        </w:tc>
      </w:tr>
      <w:tr>
        <w:tblPrEx>
          <w:tblCellMar>
            <w:top w:w="15" w:type="dxa"/>
            <w:left w:w="15" w:type="dxa"/>
            <w:bottom w:w="15" w:type="dxa"/>
            <w:right w:w="15" w:type="dxa"/>
          </w:tblCellMar>
        </w:tblPrEx>
        <w:trPr>
          <w:trHeight w:val="2132" w:hRule="atLeast"/>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权限配置</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可配置不同的角色并分配给每一个登陆用户，支持用户访问权限控制；</w:t>
            </w:r>
            <w:r>
              <w:rPr>
                <w:rFonts w:hint="eastAsia" w:ascii="宋体" w:hAnsi="宋体" w:eastAsia="宋体" w:cs="宋体"/>
                <w:color w:val="auto"/>
                <w:sz w:val="21"/>
                <w:szCs w:val="21"/>
                <w:lang w:eastAsia="zh-CN" w:bidi="ar"/>
              </w:rPr>
              <w:br w:type="textWrapping"/>
            </w:r>
            <w:r>
              <w:rPr>
                <w:rFonts w:hint="eastAsia" w:ascii="宋体" w:hAnsi="宋体" w:eastAsia="宋体" w:cs="宋体"/>
                <w:color w:val="auto"/>
                <w:sz w:val="21"/>
                <w:szCs w:val="21"/>
                <w:lang w:eastAsia="zh-CN" w:bidi="ar"/>
              </w:rPr>
              <w:t>可记录用户对系统的每一个操作；记录数据需包括：操作时间、操作人、操作表单、操作动作；</w:t>
            </w:r>
          </w:p>
        </w:tc>
      </w:tr>
      <w:tr>
        <w:tblPrEx>
          <w:tblCellMar>
            <w:top w:w="15" w:type="dxa"/>
            <w:left w:w="15" w:type="dxa"/>
            <w:bottom w:w="15" w:type="dxa"/>
            <w:right w:w="15" w:type="dxa"/>
          </w:tblCellMar>
        </w:tblPrEx>
        <w:trPr>
          <w:jc w:val="center"/>
        </w:trPr>
        <w:tc>
          <w:tcPr>
            <w:tcW w:w="899" w:type="dxa"/>
            <w:vMerge w:val="restart"/>
            <w:tcBorders>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4</w:t>
            </w:r>
          </w:p>
        </w:tc>
        <w:tc>
          <w:tcPr>
            <w:tcW w:w="810" w:type="dxa"/>
            <w:vMerge w:val="restart"/>
            <w:tcBorders>
              <w:bottom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系统基础数据</w:t>
            </w:r>
            <w:r>
              <w:rPr>
                <w:rFonts w:hint="eastAsia" w:ascii="宋体" w:hAnsi="宋体" w:eastAsia="宋体" w:cs="宋体"/>
                <w:color w:val="auto"/>
                <w:sz w:val="21"/>
                <w:szCs w:val="21"/>
                <w:lang w:eastAsia="zh-CN" w:bidi="ar"/>
              </w:rPr>
              <w:br w:type="textWrapping"/>
            </w:r>
            <w:r>
              <w:rPr>
                <w:rFonts w:hint="eastAsia" w:ascii="宋体" w:hAnsi="宋体" w:eastAsia="宋体" w:cs="宋体"/>
                <w:color w:val="auto"/>
                <w:sz w:val="21"/>
                <w:szCs w:val="21"/>
                <w:lang w:eastAsia="zh-CN" w:bidi="ar"/>
              </w:rPr>
              <w:t>维护功能</w:t>
            </w: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护理计划配置功能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可配置新增护理计划，并新增护理计划内容；</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用药方式配置功能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可配置药品的所有用药方式，并用于快速药品医嘱的用法录入；</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药品单位配置功能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可配置药品的所有单位，并用于快速药品医嘱的单位录入；</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导管配置功能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可按类型配置导管信息，并用于快速录入患者使用导管的数据；</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药品配置功能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可以从 HIS 获取所有药品信息；支持模板的方式导入药品信息，也可手动录入药品信息；</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护理记录模版配置</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可配置护理记录的模板，并用于护理记录的快速录入；</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床位配置功能</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可配置科室的名称以及床位数；</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设备绑定功能</w:t>
            </w:r>
          </w:p>
        </w:tc>
        <w:tc>
          <w:tcPr>
            <w:tcW w:w="5026" w:type="dxa"/>
            <w:tcBorders>
              <w:bottom w:val="single" w:color="auto" w:sz="4"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可配置所有 ICU 科室的床位状态、以及绑定床旁设备。</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top w:val="single" w:color="auto"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耗材使用登记功能</w:t>
            </w:r>
          </w:p>
        </w:tc>
        <w:tc>
          <w:tcPr>
            <w:tcW w:w="5026" w:type="dxa"/>
            <w:tcBorders>
              <w:top w:val="single" w:color="auto" w:sz="4" w:space="0"/>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可按类型配置科室所有耗材，并用于快速耗材使用信息的录入；</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药品频次配置</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可配置药品的所有使用频次，并用于快速录入药品使用频次；</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患者检索配置</w:t>
            </w:r>
          </w:p>
        </w:tc>
        <w:tc>
          <w:tcPr>
            <w:tcW w:w="5026" w:type="dxa"/>
            <w:tcBorders>
              <w:bottom w:val="single" w:color="auto" w:sz="4"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可配置检索条件，用于快速配置患者检索条件。</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bottom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观察项配置功能</w:t>
            </w:r>
          </w:p>
        </w:tc>
        <w:tc>
          <w:tcPr>
            <w:tcW w:w="5026" w:type="dxa"/>
            <w:tcBorders>
              <w:top w:val="single" w:color="auto" w:sz="4" w:space="0"/>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可配置患者默认显示的观察项和出入量参数，并用于快速给患者配置显示参数；</w:t>
            </w:r>
          </w:p>
        </w:tc>
      </w:tr>
      <w:tr>
        <w:tblPrEx>
          <w:tblCellMar>
            <w:top w:w="15" w:type="dxa"/>
            <w:left w:w="15" w:type="dxa"/>
            <w:bottom w:w="15" w:type="dxa"/>
            <w:right w:w="15" w:type="dxa"/>
          </w:tblCellMar>
        </w:tblPrEx>
        <w:trPr>
          <w:trHeight w:val="1604" w:hRule="atLeast"/>
          <w:jc w:val="center"/>
        </w:trPr>
        <w:tc>
          <w:tcPr>
            <w:tcW w:w="899" w:type="dxa"/>
            <w:tcBorders>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5</w:t>
            </w:r>
          </w:p>
        </w:tc>
        <w:tc>
          <w:tcPr>
            <w:tcW w:w="810"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医护患协同展</w:t>
            </w:r>
            <w:r>
              <w:rPr>
                <w:rFonts w:hint="eastAsia" w:ascii="宋体" w:hAnsi="宋体" w:eastAsia="宋体" w:cs="宋体"/>
                <w:color w:val="auto"/>
                <w:sz w:val="21"/>
                <w:szCs w:val="21"/>
                <w:lang w:eastAsia="zh-CN" w:bidi="ar"/>
              </w:rPr>
              <w:br w:type="textWrapping"/>
            </w:r>
            <w:r>
              <w:rPr>
                <w:rFonts w:hint="eastAsia" w:ascii="宋体" w:hAnsi="宋体" w:eastAsia="宋体" w:cs="宋体"/>
                <w:color w:val="auto"/>
                <w:sz w:val="21"/>
                <w:szCs w:val="21"/>
                <w:lang w:eastAsia="zh-CN" w:bidi="ar"/>
              </w:rPr>
              <w:t>示功能</w:t>
            </w: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医护患协同</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eastAsia="zh-CN" w:bidi="ar"/>
              </w:rPr>
              <w:t>系统可配置大屏可显示医护人员当班情况、重点护理对象情况、出入科室汇总情况、科室公告等信息，并可根据院方需求进行灵活配置。</w:t>
            </w:r>
          </w:p>
        </w:tc>
      </w:tr>
      <w:tr>
        <w:tblPrEx>
          <w:tblCellMar>
            <w:top w:w="15" w:type="dxa"/>
            <w:left w:w="15" w:type="dxa"/>
            <w:bottom w:w="15" w:type="dxa"/>
            <w:right w:w="15" w:type="dxa"/>
          </w:tblCellMar>
        </w:tblPrEx>
        <w:trPr>
          <w:jc w:val="center"/>
        </w:trPr>
        <w:tc>
          <w:tcPr>
            <w:tcW w:w="899" w:type="dxa"/>
            <w:tcBorders>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6</w:t>
            </w:r>
          </w:p>
        </w:tc>
        <w:tc>
          <w:tcPr>
            <w:tcW w:w="810"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科研功能</w:t>
            </w: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知识库</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系统应支持科研项目的管理，项目信息、里程碑管理、例会记录等；系统应支持文献的管理，存储、记录、查询；并可支持数据导出成 PDF、EXCEL 等格式。此部分需满足模块化要求，可与我院现有系统单独对接。</w:t>
            </w:r>
          </w:p>
        </w:tc>
      </w:tr>
      <w:tr>
        <w:tblPrEx>
          <w:tblCellMar>
            <w:top w:w="15" w:type="dxa"/>
            <w:left w:w="15" w:type="dxa"/>
            <w:bottom w:w="15" w:type="dxa"/>
            <w:right w:w="15" w:type="dxa"/>
          </w:tblCellMar>
        </w:tblPrEx>
        <w:trPr>
          <w:jc w:val="center"/>
        </w:trPr>
        <w:tc>
          <w:tcPr>
            <w:tcW w:w="899" w:type="dxa"/>
            <w:tcBorders>
              <w:left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tcBorders>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1638"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流程图编写</w:t>
            </w: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内置流程图制作功能，支持快速编辑、采用拖拽模式。</w:t>
            </w:r>
          </w:p>
        </w:tc>
      </w:tr>
      <w:tr>
        <w:tblPrEx>
          <w:tblCellMar>
            <w:top w:w="15" w:type="dxa"/>
            <w:left w:w="15" w:type="dxa"/>
            <w:bottom w:w="15" w:type="dxa"/>
            <w:right w:w="15" w:type="dxa"/>
          </w:tblCellMar>
        </w:tblPrEx>
        <w:trPr>
          <w:jc w:val="center"/>
        </w:trPr>
        <w:tc>
          <w:tcPr>
            <w:tcW w:w="899" w:type="dxa"/>
            <w:vMerge w:val="restart"/>
            <w:tcBorders>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7</w:t>
            </w:r>
          </w:p>
        </w:tc>
        <w:tc>
          <w:tcPr>
            <w:tcW w:w="810"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基础架构</w:t>
            </w:r>
          </w:p>
        </w:tc>
        <w:tc>
          <w:tcPr>
            <w:tcW w:w="1638" w:type="dxa"/>
            <w:tcBorders>
              <w:right w:val="single" w:color="000000" w:sz="12" w:space="0"/>
            </w:tcBorders>
            <w:vAlign w:val="center"/>
          </w:tcPr>
          <w:p>
            <w:pPr>
              <w:spacing w:line="360" w:lineRule="auto"/>
              <w:jc w:val="center"/>
              <w:rPr>
                <w:rFonts w:hint="eastAsia" w:ascii="宋体" w:hAnsi="宋体" w:eastAsia="宋体" w:cs="宋体"/>
                <w:color w:val="auto"/>
                <w:sz w:val="21"/>
                <w:szCs w:val="21"/>
              </w:rPr>
            </w:pP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要求采用大数据技术，如 Hadoop、MongoDB 等基于大数据的数据库技术。明确数据库是商业或开源软件，不给医院造成知识产权的瑕疵，如所投产品包含商业软件如 Oracle、Sql Server 数据库。出具厂商有效授权文件或合法来源证明。</w:t>
            </w:r>
          </w:p>
        </w:tc>
      </w:tr>
      <w:tr>
        <w:tblPrEx>
          <w:tblCellMar>
            <w:top w:w="15" w:type="dxa"/>
            <w:left w:w="15" w:type="dxa"/>
            <w:bottom w:w="15" w:type="dxa"/>
            <w:right w:w="15" w:type="dxa"/>
          </w:tblCellMar>
        </w:tblPrEx>
        <w:trPr>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rPr>
            </w:pPr>
          </w:p>
        </w:tc>
        <w:tc>
          <w:tcPr>
            <w:tcW w:w="810" w:type="dxa"/>
            <w:tcBorders>
              <w:right w:val="single" w:color="000000" w:sz="12" w:space="0"/>
            </w:tcBorders>
            <w:vAlign w:val="center"/>
          </w:tcPr>
          <w:p>
            <w:pPr>
              <w:spacing w:line="360" w:lineRule="auto"/>
              <w:jc w:val="center"/>
              <w:rPr>
                <w:rFonts w:hint="eastAsia" w:ascii="宋体" w:hAnsi="宋体" w:eastAsia="宋体" w:cs="宋体"/>
                <w:color w:val="auto"/>
                <w:sz w:val="21"/>
                <w:szCs w:val="21"/>
              </w:rPr>
            </w:pPr>
          </w:p>
        </w:tc>
        <w:tc>
          <w:tcPr>
            <w:tcW w:w="1638" w:type="dxa"/>
            <w:tcBorders>
              <w:right w:val="single" w:color="000000" w:sz="12" w:space="0"/>
            </w:tcBorders>
            <w:vAlign w:val="center"/>
          </w:tcPr>
          <w:p>
            <w:pPr>
              <w:spacing w:line="360" w:lineRule="auto"/>
              <w:jc w:val="center"/>
              <w:rPr>
                <w:rFonts w:hint="eastAsia" w:ascii="宋体" w:hAnsi="宋体" w:eastAsia="宋体" w:cs="宋体"/>
                <w:color w:val="auto"/>
                <w:sz w:val="21"/>
                <w:szCs w:val="21"/>
              </w:rPr>
            </w:pP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支持跨平台技术，需详细阐述其跨平台技术的实现：支持在Linux、Windows、Mac 等使用。</w:t>
            </w:r>
          </w:p>
        </w:tc>
      </w:tr>
      <w:tr>
        <w:tblPrEx>
          <w:tblCellMar>
            <w:top w:w="15" w:type="dxa"/>
            <w:left w:w="15" w:type="dxa"/>
            <w:bottom w:w="15" w:type="dxa"/>
            <w:right w:w="15" w:type="dxa"/>
          </w:tblCellMar>
        </w:tblPrEx>
        <w:trPr>
          <w:trHeight w:val="667" w:hRule="atLeast"/>
          <w:jc w:val="center"/>
        </w:trPr>
        <w:tc>
          <w:tcPr>
            <w:tcW w:w="899" w:type="dxa"/>
            <w:tcBorders>
              <w:left w:val="single" w:color="000000" w:sz="12" w:space="0"/>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8</w:t>
            </w:r>
          </w:p>
        </w:tc>
        <w:tc>
          <w:tcPr>
            <w:tcW w:w="810" w:type="dxa"/>
            <w:tcBorders>
              <w:bottom w:val="single" w:color="000000" w:sz="12" w:space="0"/>
              <w:right w:val="single" w:color="000000" w:sz="12" w:space="0"/>
            </w:tcBorders>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接口及调研报</w:t>
            </w:r>
            <w:r>
              <w:rPr>
                <w:rFonts w:hint="eastAsia" w:ascii="宋体" w:hAnsi="宋体" w:eastAsia="宋体" w:cs="宋体"/>
                <w:color w:val="auto"/>
                <w:sz w:val="21"/>
                <w:szCs w:val="21"/>
                <w:lang w:eastAsia="zh-CN" w:bidi="ar"/>
              </w:rPr>
              <w:br w:type="textWrapping"/>
            </w:r>
            <w:r>
              <w:rPr>
                <w:rFonts w:hint="eastAsia" w:ascii="宋体" w:hAnsi="宋体" w:eastAsia="宋体" w:cs="宋体"/>
                <w:color w:val="auto"/>
                <w:sz w:val="21"/>
                <w:szCs w:val="21"/>
                <w:lang w:eastAsia="zh-CN" w:bidi="ar"/>
              </w:rPr>
              <w:t>告</w:t>
            </w:r>
          </w:p>
        </w:tc>
        <w:tc>
          <w:tcPr>
            <w:tcW w:w="1638" w:type="dxa"/>
            <w:tcBorders>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rPr>
            </w:pPr>
          </w:p>
        </w:tc>
        <w:tc>
          <w:tcPr>
            <w:tcW w:w="5026" w:type="dxa"/>
            <w:tcBorders>
              <w:bottom w:val="single" w:color="000000" w:sz="12" w:space="0"/>
              <w:right w:val="single" w:color="000000" w:sz="12" w:space="0"/>
            </w:tcBorders>
            <w:vAlign w:val="center"/>
          </w:tcPr>
          <w:p>
            <w:pPr>
              <w:widowControl/>
              <w:spacing w:line="360" w:lineRule="auto"/>
              <w:textAlignment w:val="center"/>
              <w:rPr>
                <w:rFonts w:hint="eastAsia" w:ascii="宋体" w:hAnsi="宋体" w:eastAsia="宋体" w:cs="宋体"/>
                <w:color w:val="auto"/>
                <w:sz w:val="21"/>
                <w:szCs w:val="21"/>
                <w:lang w:eastAsia="zh-CN"/>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eastAsia="zh-CN" w:bidi="ar"/>
              </w:rPr>
              <w:t>投标厂商需提供调研报告，并详细阐述使用各仪器设备的连接方案。</w:t>
            </w:r>
          </w:p>
        </w:tc>
      </w:tr>
      <w:tr>
        <w:tblPrEx>
          <w:tblCellMar>
            <w:top w:w="15" w:type="dxa"/>
            <w:left w:w="15" w:type="dxa"/>
            <w:bottom w:w="15" w:type="dxa"/>
            <w:right w:w="15" w:type="dxa"/>
          </w:tblCellMar>
        </w:tblPrEx>
        <w:trPr>
          <w:trHeight w:val="667" w:hRule="atLeast"/>
          <w:jc w:val="center"/>
        </w:trPr>
        <w:tc>
          <w:tcPr>
            <w:tcW w:w="899" w:type="dxa"/>
            <w:vMerge w:val="restart"/>
            <w:tcBorders>
              <w:left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w:t>
            </w:r>
          </w:p>
        </w:tc>
        <w:tc>
          <w:tcPr>
            <w:tcW w:w="810" w:type="dxa"/>
            <w:vMerge w:val="restart"/>
            <w:tcBorders>
              <w:top w:val="single" w:color="000000" w:sz="12" w:space="0"/>
              <w:left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用户权限管理</w:t>
            </w:r>
            <w:r>
              <w:rPr>
                <w:rFonts w:hint="eastAsia" w:ascii="宋体" w:hAnsi="宋体" w:eastAsia="宋体" w:cs="宋体"/>
                <w:color w:val="auto"/>
                <w:sz w:val="21"/>
                <w:szCs w:val="21"/>
                <w:lang w:eastAsia="zh-CN" w:bidi="ar"/>
              </w:rPr>
              <w:t>功能</w:t>
            </w:r>
          </w:p>
        </w:tc>
        <w:tc>
          <w:tcPr>
            <w:tcW w:w="1638"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创建用户及权限设置</w:t>
            </w:r>
          </w:p>
        </w:tc>
        <w:tc>
          <w:tcPr>
            <w:tcW w:w="5026"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p>
        </w:tc>
      </w:tr>
      <w:tr>
        <w:tblPrEx>
          <w:tblCellMar>
            <w:top w:w="15" w:type="dxa"/>
            <w:left w:w="15" w:type="dxa"/>
            <w:bottom w:w="15" w:type="dxa"/>
            <w:right w:w="15" w:type="dxa"/>
          </w:tblCellMar>
        </w:tblPrEx>
        <w:trPr>
          <w:trHeight w:val="667" w:hRule="atLeast"/>
          <w:jc w:val="center"/>
        </w:trPr>
        <w:tc>
          <w:tcPr>
            <w:tcW w:w="899" w:type="dxa"/>
            <w:vMerge w:val="continue"/>
            <w:tcBorders>
              <w:left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left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rPr>
            </w:pPr>
          </w:p>
        </w:tc>
        <w:tc>
          <w:tcPr>
            <w:tcW w:w="1638"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角色管理</w:t>
            </w:r>
          </w:p>
        </w:tc>
        <w:tc>
          <w:tcPr>
            <w:tcW w:w="5026"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p>
        </w:tc>
      </w:tr>
      <w:tr>
        <w:tblPrEx>
          <w:tblCellMar>
            <w:top w:w="15" w:type="dxa"/>
            <w:left w:w="15" w:type="dxa"/>
            <w:bottom w:w="15" w:type="dxa"/>
            <w:right w:w="15" w:type="dxa"/>
          </w:tblCellMar>
        </w:tblPrEx>
        <w:trPr>
          <w:trHeight w:val="667" w:hRule="atLeast"/>
          <w:jc w:val="center"/>
        </w:trPr>
        <w:tc>
          <w:tcPr>
            <w:tcW w:w="899"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p>
        </w:tc>
        <w:tc>
          <w:tcPr>
            <w:tcW w:w="810" w:type="dxa"/>
            <w:vMerge w:val="continue"/>
            <w:tcBorders>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rPr>
            </w:pPr>
          </w:p>
        </w:tc>
        <w:tc>
          <w:tcPr>
            <w:tcW w:w="1638"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设备管理</w:t>
            </w:r>
          </w:p>
        </w:tc>
        <w:tc>
          <w:tcPr>
            <w:tcW w:w="5026" w:type="dxa"/>
            <w:tcBorders>
              <w:top w:val="single" w:color="000000" w:sz="12" w:space="0"/>
              <w:left w:val="single" w:color="000000" w:sz="12" w:space="0"/>
              <w:bottom w:val="single" w:color="000000" w:sz="12" w:space="0"/>
              <w:right w:val="single" w:color="000000" w:sz="12"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p>
        </w:tc>
      </w:tr>
    </w:tbl>
    <w:p>
      <w:pPr>
        <w:pStyle w:val="16"/>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b/>
          <w:bCs/>
          <w:color w:val="auto"/>
          <w:kern w:val="2"/>
          <w:sz w:val="21"/>
          <w:szCs w:val="21"/>
          <w:lang w:val="en-US" w:eastAsia="zh-CN" w:bidi="ar-SA"/>
        </w:rPr>
      </w:pPr>
    </w:p>
    <w:tbl>
      <w:tblPr>
        <w:tblStyle w:val="12"/>
        <w:tblW w:w="8373" w:type="dxa"/>
        <w:jc w:val="center"/>
        <w:tblLayout w:type="fixed"/>
        <w:tblCellMar>
          <w:top w:w="0" w:type="dxa"/>
          <w:left w:w="108" w:type="dxa"/>
          <w:bottom w:w="0" w:type="dxa"/>
          <w:right w:w="108" w:type="dxa"/>
        </w:tblCellMar>
      </w:tblPr>
      <w:tblGrid>
        <w:gridCol w:w="899"/>
        <w:gridCol w:w="2184"/>
        <w:gridCol w:w="5290"/>
      </w:tblGrid>
      <w:tr>
        <w:tblPrEx>
          <w:tblCellMar>
            <w:top w:w="0" w:type="dxa"/>
            <w:left w:w="108" w:type="dxa"/>
            <w:bottom w:w="0" w:type="dxa"/>
            <w:right w:w="108" w:type="dxa"/>
          </w:tblCellMar>
        </w:tblPrEx>
        <w:trPr>
          <w:trHeight w:val="54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18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功能</w:t>
            </w:r>
          </w:p>
        </w:tc>
        <w:tc>
          <w:tcPr>
            <w:tcW w:w="52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功能要求</w:t>
            </w:r>
          </w:p>
        </w:tc>
      </w:tr>
      <w:tr>
        <w:tblPrEx>
          <w:tblCellMar>
            <w:top w:w="0" w:type="dxa"/>
            <w:left w:w="108" w:type="dxa"/>
            <w:bottom w:w="0" w:type="dxa"/>
            <w:right w:w="108" w:type="dxa"/>
          </w:tblCellMar>
        </w:tblPrEx>
        <w:trPr>
          <w:trHeight w:val="1191"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接口开发对接服务</w:t>
            </w:r>
          </w:p>
        </w:tc>
        <w:tc>
          <w:tcPr>
            <w:tcW w:w="5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系统需与我院HIS、LIS、PACS、ICU CIS系统对接，实现提取患者基本信息、医嘱、检验结果、影像信息、共享ICU患者信息等功能。提供调试方案或可连接证明；</w:t>
            </w:r>
          </w:p>
        </w:tc>
      </w:tr>
      <w:tr>
        <w:tblPrEx>
          <w:tblCellMar>
            <w:top w:w="0" w:type="dxa"/>
            <w:left w:w="108" w:type="dxa"/>
            <w:bottom w:w="0" w:type="dxa"/>
            <w:right w:w="108" w:type="dxa"/>
          </w:tblCellMar>
        </w:tblPrEx>
        <w:trPr>
          <w:trHeight w:val="559"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移动有源推车</w:t>
            </w:r>
          </w:p>
        </w:tc>
        <w:tc>
          <w:tcPr>
            <w:tcW w:w="5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台</w:t>
            </w:r>
          </w:p>
        </w:tc>
      </w:tr>
      <w:tr>
        <w:tblPrEx>
          <w:tblCellMar>
            <w:top w:w="0" w:type="dxa"/>
            <w:left w:w="108" w:type="dxa"/>
            <w:bottom w:w="0" w:type="dxa"/>
            <w:right w:w="108" w:type="dxa"/>
          </w:tblCellMar>
        </w:tblPrEx>
        <w:trPr>
          <w:trHeight w:val="506"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一体机电脑</w:t>
            </w:r>
          </w:p>
        </w:tc>
        <w:tc>
          <w:tcPr>
            <w:tcW w:w="5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台</w:t>
            </w:r>
          </w:p>
        </w:tc>
      </w:tr>
      <w:tr>
        <w:tblPrEx>
          <w:tblCellMar>
            <w:top w:w="0" w:type="dxa"/>
            <w:left w:w="108" w:type="dxa"/>
            <w:bottom w:w="0" w:type="dxa"/>
            <w:right w:w="108" w:type="dxa"/>
          </w:tblCellMar>
        </w:tblPrEx>
        <w:trPr>
          <w:trHeight w:val="559"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60寸液晶电视</w:t>
            </w:r>
          </w:p>
        </w:tc>
        <w:tc>
          <w:tcPr>
            <w:tcW w:w="5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台</w:t>
            </w:r>
          </w:p>
        </w:tc>
      </w:tr>
      <w:tr>
        <w:tblPrEx>
          <w:tblCellMar>
            <w:top w:w="0" w:type="dxa"/>
            <w:left w:w="108" w:type="dxa"/>
            <w:bottom w:w="0" w:type="dxa"/>
            <w:right w:w="108" w:type="dxa"/>
          </w:tblCellMar>
        </w:tblPrEx>
        <w:trPr>
          <w:trHeight w:val="472"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2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小尺寸主机</w:t>
            </w:r>
          </w:p>
        </w:tc>
        <w:tc>
          <w:tcPr>
            <w:tcW w:w="5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台</w:t>
            </w:r>
          </w:p>
        </w:tc>
      </w:tr>
      <w:tr>
        <w:tblPrEx>
          <w:tblCellMar>
            <w:top w:w="0" w:type="dxa"/>
            <w:left w:w="108" w:type="dxa"/>
            <w:bottom w:w="0" w:type="dxa"/>
            <w:right w:w="108" w:type="dxa"/>
          </w:tblCellMar>
        </w:tblPrEx>
        <w:trPr>
          <w:trHeight w:val="16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2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网络打印机</w:t>
            </w:r>
          </w:p>
        </w:tc>
        <w:tc>
          <w:tcPr>
            <w:tcW w:w="5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r>
    </w:tbl>
    <w:p>
      <w:pPr>
        <w:pStyle w:val="16"/>
        <w:keepNext w:val="0"/>
        <w:keepLines w:val="0"/>
        <w:pageBreakBefore w:val="0"/>
        <w:numPr>
          <w:ilvl w:val="0"/>
          <w:numId w:val="0"/>
        </w:numPr>
        <w:kinsoku/>
        <w:wordWrap/>
        <w:overflowPunct/>
        <w:topLinePunct w:val="0"/>
        <w:autoSpaceDE/>
        <w:autoSpaceDN/>
        <w:bidi w:val="0"/>
        <w:adjustRightInd/>
        <w:snapToGrid/>
        <w:spacing w:line="360" w:lineRule="auto"/>
        <w:jc w:val="both"/>
        <w:rPr>
          <w:rFonts w:hint="eastAsia" w:ascii="宋体" w:hAnsi="宋体" w:eastAsia="宋体" w:cs="宋体"/>
          <w:b/>
          <w:bCs/>
          <w:color w:val="auto"/>
          <w:kern w:val="2"/>
          <w:sz w:val="21"/>
          <w:szCs w:val="21"/>
          <w:lang w:val="en-US" w:eastAsia="zh-CN" w:bidi="ar-SA"/>
        </w:rPr>
      </w:pPr>
    </w:p>
    <w:p>
      <w:pPr>
        <w:pStyle w:val="16"/>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21、医用吊桥技术参数</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吊塔采用精制拉铸铝材质，模具一次成型，骨架最厚处≥25mm，表面圆弧形全封闭设计，使用高品质哑光喷涂工艺，防腐蚀便于清洗，同时防止光污染。</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吊塔旋转角度≥340°，具有良好的限位系统。</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所有吊塔上承载的设备的电源线路及气源管路和塔体之间没有相对移动，所有电源线路及气源管路必须在塔体内不能外露，保证吊塔在移动过程中，不会因位置的改变导致线路脱落的意外发生。</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微软雅黑" w:hAnsi="微软雅黑" w:eastAsia="微软雅黑" w:cs="微软雅黑"/>
          <w:color w:val="auto"/>
          <w:sz w:val="21"/>
          <w:szCs w:val="21"/>
          <w:lang w:val="en-US"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吊塔采用双压力轴承设计，具有更可靠的承重能力及移动灵活性。配备先进的电磁失电刹车系统，断电/及其它不可控因素情况下，吊塔依然带有刹车效果不会发生漂移。本刹车系统稳定可靠。</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吊塔内部采用气电分离式设计，以保证使用安全。</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所有气管为原装进口医用气体管路</w:t>
      </w:r>
      <w:r>
        <w:rPr>
          <w:rFonts w:hint="eastAsia" w:ascii="宋体" w:hAnsi="宋体" w:eastAsia="宋体" w:cs="宋体"/>
          <w:color w:val="auto"/>
          <w:sz w:val="21"/>
          <w:szCs w:val="21"/>
          <w:lang w:eastAsia="zh-CN"/>
        </w:rPr>
        <w:t>。</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电源终端质量：每个插座按照单独回路设计，每个终端内部配有接地线。吊塔电源为单相220V电源，要求有专用的电源接地线、相线、中线三线供给，电源插座容量为单相220V/20A，每个吊塔配备独立等电位端子。</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气体终端要求：所有气体插座和接头制式为德标/英标，不锈钢及铜材质，具有防错接功能，插接次数≥50000次，能待气维修。正压气体插头具有止回阀；负压气体插头具有过滤网。</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吊塔具有微工程升级扩展能力，升级简便快捷。日后增加气源、强弱电终端、层板等配件时，不会破坏现有施工及影响原塔体安全结构。</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桥架式设计。</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横梁长度2200mm-2800mm，</w:t>
      </w:r>
      <w:r>
        <w:rPr>
          <w:rFonts w:hint="eastAsia" w:ascii="宋体" w:hAnsi="宋体" w:eastAsia="宋体" w:cs="宋体"/>
          <w:b/>
          <w:bCs/>
          <w:color w:val="auto"/>
          <w:sz w:val="21"/>
          <w:szCs w:val="21"/>
        </w:rPr>
        <w:t>可根据医院实际场地情况确定。</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承重能力：干区≥120Kg，湿区≥120Kg</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干区及湿区旋转角度≥340°，干湿区横梁滑轨最大活动距离≥500mm。</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产品型号丰富，有基座、功能箱、吊柱式、等多种设计，均可带旋转臂。</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气电箱体为垂直式，箱体长度≤80cm。</w:t>
      </w:r>
      <w:r>
        <w:rPr>
          <w:rFonts w:hint="eastAsia" w:ascii="宋体" w:hAnsi="宋体" w:eastAsia="宋体" w:cs="宋体"/>
          <w:b/>
          <w:bCs/>
          <w:color w:val="auto"/>
          <w:sz w:val="21"/>
          <w:szCs w:val="21"/>
        </w:rPr>
        <w:t>(根据要求修改)</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气电箱体有1-4层可选，采用六面体/四面体模块化设计，每层气电箱可安置≥6个模块面板，且每个模块可根据实际需求相互之间可随意调换位置，可预留空白模块方便日后增加气电终端。</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层板并不直接安装在箱体上，可安装层板数量不受气电箱高度限制，至少可加装到8层，层板安装方向任意可选，可随时自由灵活变换，层板上下可调节范围500-1500mm</w:t>
      </w:r>
      <w:r>
        <w:rPr>
          <w:rFonts w:hint="eastAsia" w:ascii="宋体" w:hAnsi="宋体" w:eastAsia="宋体" w:cs="宋体"/>
          <w:b/>
          <w:bCs/>
          <w:color w:val="auto"/>
          <w:sz w:val="21"/>
          <w:szCs w:val="21"/>
        </w:rPr>
        <w:t>（根据需求选定功能杆长度）</w:t>
      </w:r>
      <w:r>
        <w:rPr>
          <w:rFonts w:hint="eastAsia" w:ascii="宋体" w:hAnsi="宋体" w:eastAsia="宋体" w:cs="宋体"/>
          <w:color w:val="auto"/>
          <w:sz w:val="21"/>
          <w:szCs w:val="21"/>
        </w:rPr>
        <w:t>。层板承重≥50KG，层板带防撞边角，边杆承重≥15KG。</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吊塔具有多种显示屏支架放置位置，可将显示屏支架放置在吊塔的垂直柱上，或在功能杆上（前置、中置、旁置）。</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所有气源、电源等终端均安装在吊柱箱体上（不在横梁上），使用高度均在1700mm以内。</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.横梁的上方及下方均可以安装LED环境照明灯。</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标准配置：</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干区：</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电源配置：国标电源终端6个，等电位终端2个，RJ45通讯终端1个。</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气源配置：氧气终端1个，负压吸引终端2个，4bar压缩空气终端1个。</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层板配置：共1层。包括标准层板1层，预留加装层板位置。</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湿区：</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电源配置：国标电源终端6个。</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气源配置：氧气终端2个，负压吸引终端2个，4bar压缩空气终端1个。</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层板配置：共1层。包括标准层板带边杆及抽屉1层，预留加装层板位置。</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输液配置：双关节输液泵架1套。</w:t>
      </w:r>
    </w:p>
    <w:p>
      <w:pPr>
        <w:keepNext w:val="0"/>
        <w:keepLines w:val="0"/>
        <w:widowControl/>
        <w:suppressLineNumbers w:val="0"/>
        <w:jc w:val="left"/>
        <w:rPr>
          <w:color w:val="auto"/>
        </w:rPr>
      </w:pPr>
      <w:r>
        <w:rPr>
          <w:rFonts w:hint="eastAsia" w:ascii="宋体" w:hAnsi="宋体" w:eastAsia="宋体" w:cs="宋体"/>
          <w:b/>
          <w:bCs/>
          <w:color w:val="auto"/>
          <w:kern w:val="0"/>
          <w:sz w:val="28"/>
          <w:szCs w:val="28"/>
          <w:lang w:val="en-US" w:eastAsia="zh-CN" w:bidi="ar"/>
        </w:rPr>
        <w:t>四、</w:t>
      </w:r>
      <w:r>
        <w:rPr>
          <w:rFonts w:hint="eastAsia" w:ascii="宋体" w:hAnsi="宋体" w:eastAsia="宋体" w:cs="宋体"/>
          <w:b/>
          <w:bCs/>
          <w:color w:val="auto"/>
          <w:kern w:val="0"/>
          <w:sz w:val="28"/>
          <w:szCs w:val="28"/>
        </w:rPr>
        <w:t>商务要求</w:t>
      </w:r>
      <w:r>
        <w:rPr>
          <w:rFonts w:hint="eastAsia" w:ascii="宋体" w:hAnsi="宋体" w:eastAsia="宋体" w:cs="宋体"/>
          <w:b/>
          <w:bCs/>
          <w:color w:val="auto"/>
          <w:kern w:val="0"/>
          <w:sz w:val="28"/>
          <w:szCs w:val="28"/>
          <w:lang w:val="en-US" w:eastAsia="zh-CN" w:bidi="ar"/>
        </w:rPr>
        <w:t>：</w:t>
      </w:r>
    </w:p>
    <w:tbl>
      <w:tblPr>
        <w:tblStyle w:val="1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2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lang w:bidi="ar"/>
              </w:rPr>
            </w:pPr>
            <w:r>
              <w:rPr>
                <w:rFonts w:hint="eastAsia" w:ascii="宋体" w:hAnsi="宋体" w:eastAsia="宋体" w:cs="宋体"/>
                <w:color w:val="auto"/>
                <w:szCs w:val="21"/>
                <w:lang w:bidi="ar"/>
              </w:rPr>
              <w:t>1、备件</w:t>
            </w:r>
          </w:p>
          <w:p>
            <w:pPr>
              <w:snapToGrid w:val="0"/>
              <w:spacing w:line="300" w:lineRule="exact"/>
              <w:jc w:val="center"/>
              <w:rPr>
                <w:rFonts w:hint="eastAsia" w:ascii="宋体" w:hAnsi="宋体" w:eastAsia="宋体" w:cs="宋体"/>
                <w:color w:val="auto"/>
                <w:szCs w:val="21"/>
                <w:lang w:bidi="ar"/>
              </w:rPr>
            </w:pPr>
          </w:p>
        </w:tc>
        <w:tc>
          <w:tcPr>
            <w:tcW w:w="68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为保证设备正常运行，所投产品生产厂家应设置备件库，存入所有必需的备件，并保证保质期内的供应期。如果需要采购人贮备一些备件，所投产品生产厂家必须提供备件的名称、价格及其有效期、保证供应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2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color w:val="auto"/>
                <w:szCs w:val="21"/>
                <w:lang w:bidi="ar"/>
              </w:rPr>
            </w:pPr>
            <w:r>
              <w:rPr>
                <w:rFonts w:hint="eastAsia" w:ascii="宋体" w:hAnsi="宋体" w:eastAsia="宋体" w:cs="宋体"/>
                <w:color w:val="auto"/>
                <w:szCs w:val="21"/>
                <w:lang w:bidi="ar"/>
              </w:rPr>
              <w:t>2、运输和交货要求</w:t>
            </w:r>
          </w:p>
        </w:tc>
        <w:tc>
          <w:tcPr>
            <w:tcW w:w="68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2.1交付期：自合同生效之日起国产产品40天，进口产品90天完成交付采购人使用。</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2.2交货地点：采购人用户指定地点。</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2.3包装标准：设备制造商的原厂原包装，货物包装必须是适合长途海、空和陆地运输以及多次运输的坚固包装，并且应具备良好的防湿、防锈、防潮、防雨、防腐及防止其它损坏的必要保护措施，危险品的包装应符合国际标准。凡由于包装不良造成的损失和由此产生的费用均由中标人承担。</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2.4中标人负责将货物交货到用户的全部运输过程，包括装卸车、货物现场的搬运等。运输及运输途中的损坏均由中标人负责，如果损坏状况明显影响产品外观，或对货物正常使用构成影响，采购人有权拒收货物。中标人应及时组织换货，并按合同约定日期交货。</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2.5交货前，中标人需提前通知采购人使用科室和设备科相关人员。</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2.6包装、保险及发运、保管要求：货物在现场的保管由中标人负责，直至项目安装、验收完毕。货物在系统安装调试验收合格前的保险由中标人负责，中标人负责其派出的现场服务人员人身意外保险。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2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color w:val="auto"/>
                <w:szCs w:val="21"/>
                <w:lang w:bidi="ar"/>
              </w:rPr>
            </w:pPr>
            <w:r>
              <w:rPr>
                <w:rFonts w:hint="eastAsia" w:ascii="宋体" w:hAnsi="宋体" w:eastAsia="宋体" w:cs="宋体"/>
                <w:color w:val="auto"/>
                <w:szCs w:val="21"/>
                <w:lang w:bidi="ar"/>
              </w:rPr>
              <w:t>3、安装要求</w:t>
            </w:r>
          </w:p>
        </w:tc>
        <w:tc>
          <w:tcPr>
            <w:tcW w:w="68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中标人必须依照招标文件的要求和投标文件的承诺，将设备、系统安装并调试至正常运行的最佳状态。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2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color w:val="auto"/>
                <w:szCs w:val="21"/>
                <w:lang w:bidi="ar"/>
              </w:rPr>
            </w:pPr>
            <w:r>
              <w:rPr>
                <w:rFonts w:hint="eastAsia" w:ascii="宋体" w:hAnsi="宋体" w:eastAsia="宋体" w:cs="宋体"/>
                <w:color w:val="auto"/>
                <w:szCs w:val="21"/>
                <w:lang w:bidi="ar"/>
              </w:rPr>
              <w:t>4、保修条款</w:t>
            </w:r>
          </w:p>
        </w:tc>
        <w:tc>
          <w:tcPr>
            <w:tcW w:w="68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4.1设备的采购价格必须包含主机保修期（保修期自采购人验收合格之日起计）。厂家签署承诺的保修期应与投标人承诺的保修期一致。</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4.2如因采购人原因导致安装验收延迟，保修期不予延长；如因中标人原因导致安装验收延迟，则保修期相应顺延。</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4.3定期维护保养以及维修时间需安排在用户指定的工作时间(包括非正常工作时间)。</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4.4中标人应保证提供设备原厂统一执行的软件优化、补丁升级或其他升级，并保证所有使用软件为最新版本。</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4.5设备的免费保修期间：</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4.5.1保修期内中标人免费上门服务，自采购人电话或传真通知之时起4小时内响应，24小时内保证到现场解决问题。若未能在此时间内响应或解决问题的，视同发生违约，每违约一次，延长本项目的全保修期10天；</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4.5.2如因产品质量问题不能在3日内修复的，</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4.5.2.1 中标人应书面提供设备故障的解决方案，并报使用科室和设备管理部门审批同意后，在限定时间内解决。若未能在此时间内解决问题的，视同发生违约，每违约一次，延长本项目的全保修期10天；</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4.5.2.2 中标人须保证有足够的设备运行所需的维修备件，以及时解决故障。</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4.6中标人免费提供有关操作方面培训：中标人必须负责联系设备厂家安排经验丰富的专业技术人员到设备安装现场，为采购人相关使用人员提供现场技术培训，培训内容包括但不仅限于整套设备的技术功能、操作、维护、保养、管理等，保证使用人员全面了解直至完全掌握设备的使用；厂家负责提供长期技术支持，培训所需费用由中标人承担，提供培训承诺书(附培训方案)。</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 xml:space="preserve">4.7中标人免费提供设备的定期维修和保养服务，1次/年； </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4.8对于保修服务，厂家在采购人所在地有设置售后服务机构。并提供地址和联系方式</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4.9设备的免费保修期后：</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4.9.1 中标人提供上门服务，自采购人电话或传真通知之时起4小时内响应，24小时内保证到现场检查故障和问题。</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4.9.2中标人应书面提供设备故障的解决方案和报价，并报使用科室和设备管理部门审批同意后，在限定时间内解决。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2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color w:val="auto"/>
                <w:szCs w:val="21"/>
                <w:lang w:bidi="ar"/>
              </w:rPr>
            </w:pPr>
            <w:r>
              <w:rPr>
                <w:rFonts w:hint="eastAsia" w:ascii="宋体" w:hAnsi="宋体" w:eastAsia="宋体" w:cs="宋体"/>
                <w:color w:val="auto"/>
                <w:szCs w:val="21"/>
                <w:lang w:bidi="ar"/>
              </w:rPr>
              <w:t>5、合同签订要求</w:t>
            </w:r>
          </w:p>
        </w:tc>
        <w:tc>
          <w:tcPr>
            <w:tcW w:w="68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5.1自发出中标通知书之日起，中标人必须在30天内与采购人签定合同。</w:t>
            </w:r>
          </w:p>
          <w:p>
            <w:pPr>
              <w:spacing w:line="360" w:lineRule="auto"/>
              <w:rPr>
                <w:rFonts w:hint="eastAsia" w:ascii="宋体" w:hAnsi="宋体" w:eastAsia="宋体" w:cs="宋体"/>
                <w:color w:val="auto"/>
                <w:szCs w:val="21"/>
                <w:lang w:bidi="ar"/>
              </w:rPr>
            </w:pPr>
            <w:r>
              <w:rPr>
                <w:rFonts w:hint="eastAsia" w:ascii="宋体" w:hAnsi="宋体" w:eastAsia="宋体" w:cs="宋体"/>
                <w:color w:val="auto"/>
                <w:szCs w:val="21"/>
                <w:lang w:bidi="ar"/>
              </w:rPr>
              <w:t>5.2若因中标人自身原因导致未能按期与采购人签定合同的，视同中标人违约而放弃中标。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2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6、付款条件</w:t>
            </w:r>
          </w:p>
        </w:tc>
        <w:tc>
          <w:tcPr>
            <w:tcW w:w="68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lang w:eastAsia="zh-CN"/>
              </w:rPr>
            </w:pPr>
            <w:r>
              <w:rPr>
                <w:rFonts w:hint="eastAsia" w:ascii="宋体" w:hAnsi="宋体" w:eastAsia="宋体" w:cs="宋体"/>
                <w:color w:val="auto"/>
                <w:kern w:val="2"/>
                <w:sz w:val="21"/>
                <w:szCs w:val="21"/>
                <w:lang w:bidi="ar"/>
              </w:rPr>
              <w:t>甲方结合项目特点和供应商资信情况，在签订合同后即预付乙方合同金额30%-70%作为预付款；设备整体到货、安装调试培训结束、正式验收合格后，甲方向乙方支付至合同金额的100%(付款前乙方向甲方支付合同金额 3%的质保金保函)。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2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7、质保期</w:t>
            </w:r>
          </w:p>
        </w:tc>
        <w:tc>
          <w:tcPr>
            <w:tcW w:w="6886" w:type="dxa"/>
            <w:tcBorders>
              <w:top w:val="single" w:color="auto" w:sz="4" w:space="0"/>
              <w:left w:val="single" w:color="auto" w:sz="4" w:space="0"/>
              <w:bottom w:val="single" w:color="auto" w:sz="4" w:space="0"/>
              <w:right w:val="single" w:color="auto" w:sz="4" w:space="0"/>
            </w:tcBorders>
            <w:noWrap w:val="0"/>
            <w:vAlign w:val="center"/>
          </w:tcPr>
          <w:p>
            <w:pPr>
              <w:tabs>
                <w:tab w:val="left" w:pos="900"/>
              </w:tabs>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质保期：供货方应提供采购清单中约定的免费保修期。若厂家有超过期限免费保修期的按厂家方案执行。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8、执行标准</w:t>
            </w:r>
          </w:p>
        </w:tc>
        <w:tc>
          <w:tcPr>
            <w:tcW w:w="6886" w:type="dxa"/>
            <w:tcBorders>
              <w:top w:val="single" w:color="auto" w:sz="4" w:space="0"/>
              <w:left w:val="single" w:color="auto" w:sz="4" w:space="0"/>
              <w:bottom w:val="single" w:color="auto" w:sz="4" w:space="0"/>
              <w:right w:val="single" w:color="auto" w:sz="4" w:space="0"/>
            </w:tcBorders>
            <w:noWrap w:val="0"/>
            <w:vAlign w:val="top"/>
          </w:tcPr>
          <w:p>
            <w:pPr>
              <w:pStyle w:val="11"/>
              <w:widowControl w:val="0"/>
              <w:snapToGrid w:val="0"/>
              <w:spacing w:before="120" w:beforeAutospacing="0" w:after="120" w:afterAutospacing="0"/>
              <w:jc w:val="both"/>
              <w:rPr>
                <w:rFonts w:hint="eastAsia" w:ascii="宋体" w:hAnsi="宋体" w:eastAsia="宋体" w:cs="宋体"/>
                <w:color w:val="auto"/>
                <w:szCs w:val="21"/>
              </w:rPr>
            </w:pPr>
            <w:bookmarkStart w:id="10" w:name="_Toc2792"/>
            <w:r>
              <w:rPr>
                <w:rFonts w:hint="eastAsia" w:ascii="宋体" w:hAnsi="宋体" w:eastAsia="宋体" w:cs="宋体"/>
                <w:color w:val="auto"/>
                <w:kern w:val="2"/>
                <w:sz w:val="21"/>
                <w:szCs w:val="21"/>
                <w:lang w:bidi="ar"/>
              </w:rPr>
              <w:t>按照国家、行业相关标准，以及招标文件规定相关标准执行。</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9、报价方式及要求</w:t>
            </w:r>
          </w:p>
        </w:tc>
        <w:tc>
          <w:tcPr>
            <w:tcW w:w="6886" w:type="dxa"/>
            <w:tcBorders>
              <w:top w:val="single" w:color="auto" w:sz="4" w:space="0"/>
              <w:left w:val="single" w:color="auto" w:sz="4" w:space="0"/>
              <w:bottom w:val="single" w:color="auto" w:sz="4" w:space="0"/>
              <w:right w:val="single" w:color="auto" w:sz="4" w:space="0"/>
            </w:tcBorders>
            <w:noWrap w:val="0"/>
            <w:vAlign w:val="top"/>
          </w:tcPr>
          <w:p>
            <w:pPr>
              <w:pStyle w:val="11"/>
              <w:widowControl w:val="0"/>
              <w:snapToGrid w:val="0"/>
              <w:spacing w:before="120" w:beforeAutospacing="0" w:after="120" w:afterAutospacing="0"/>
              <w:jc w:val="both"/>
              <w:rPr>
                <w:rFonts w:hint="eastAsia" w:ascii="宋体" w:hAnsi="宋体" w:eastAsia="宋体" w:cs="宋体"/>
                <w:color w:val="auto"/>
                <w:szCs w:val="21"/>
              </w:rPr>
            </w:pPr>
            <w:bookmarkStart w:id="11" w:name="_Toc25208"/>
            <w:r>
              <w:rPr>
                <w:rFonts w:hint="eastAsia" w:ascii="宋体" w:hAnsi="宋体" w:eastAsia="宋体" w:cs="宋体"/>
                <w:color w:val="auto"/>
                <w:kern w:val="2"/>
                <w:sz w:val="21"/>
                <w:szCs w:val="21"/>
                <w:lang w:bidi="ar"/>
              </w:rPr>
              <w:t>1.投标价包含原设备拆卸。</w:t>
            </w:r>
            <w:bookmarkEnd w:id="11"/>
          </w:p>
          <w:p>
            <w:pPr>
              <w:pStyle w:val="11"/>
              <w:widowControl w:val="0"/>
              <w:snapToGrid w:val="0"/>
              <w:spacing w:before="120" w:beforeAutospacing="0" w:after="120" w:afterAutospacing="0"/>
              <w:jc w:val="both"/>
              <w:rPr>
                <w:rFonts w:hint="eastAsia" w:ascii="宋体" w:hAnsi="宋体" w:eastAsia="宋体" w:cs="宋体"/>
                <w:color w:val="auto"/>
                <w:szCs w:val="21"/>
              </w:rPr>
            </w:pPr>
            <w:bookmarkStart w:id="12" w:name="_Toc30841"/>
            <w:r>
              <w:rPr>
                <w:rFonts w:hint="eastAsia" w:ascii="宋体" w:hAnsi="宋体" w:eastAsia="宋体" w:cs="宋体"/>
                <w:color w:val="auto"/>
                <w:kern w:val="2"/>
                <w:sz w:val="21"/>
                <w:szCs w:val="21"/>
                <w:lang w:bidi="ar"/>
              </w:rPr>
              <w:t>2.投标价包含仪器设备的价款、税费、包装、运输、装卸、安装、调试、技术指导、培训、咨询、服务、保险、检测、验收合格交付使用之前以及技术和售后服务、质保期退运返修等其他所有费用。</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10、验收要求</w:t>
            </w:r>
          </w:p>
        </w:tc>
        <w:tc>
          <w:tcPr>
            <w:tcW w:w="6886" w:type="dxa"/>
            <w:tcBorders>
              <w:top w:val="single" w:color="auto" w:sz="4" w:space="0"/>
              <w:left w:val="single" w:color="auto" w:sz="4" w:space="0"/>
              <w:bottom w:val="single" w:color="auto" w:sz="4" w:space="0"/>
              <w:right w:val="single" w:color="auto" w:sz="4" w:space="0"/>
            </w:tcBorders>
            <w:noWrap w:val="0"/>
            <w:vAlign w:val="top"/>
          </w:tcPr>
          <w:p>
            <w:pPr>
              <w:pStyle w:val="11"/>
              <w:widowControl w:val="0"/>
              <w:snapToGrid w:val="0"/>
              <w:spacing w:before="120" w:beforeAutospacing="0" w:after="120" w:afterAutospacing="0"/>
              <w:jc w:val="both"/>
              <w:rPr>
                <w:rFonts w:hint="eastAsia" w:ascii="宋体" w:hAnsi="宋体" w:eastAsia="宋体" w:cs="宋体"/>
                <w:color w:val="auto"/>
                <w:kern w:val="2"/>
                <w:sz w:val="21"/>
                <w:szCs w:val="21"/>
                <w:lang w:bidi="ar"/>
              </w:rPr>
            </w:pPr>
            <w:bookmarkStart w:id="13" w:name="_Toc26310"/>
            <w:r>
              <w:rPr>
                <w:rFonts w:hint="eastAsia" w:ascii="宋体" w:hAnsi="宋体" w:eastAsia="宋体" w:cs="宋体"/>
                <w:color w:val="auto"/>
                <w:kern w:val="2"/>
                <w:sz w:val="21"/>
                <w:szCs w:val="21"/>
                <w:lang w:bidi="ar"/>
              </w:rPr>
              <w:t>1.验收标准：由采购人在指定地点对所购产品进行验收，验收标准除采购要求的货物技术参数外，可溯源到国家相关标准。</w:t>
            </w:r>
          </w:p>
          <w:p>
            <w:pPr>
              <w:pStyle w:val="11"/>
              <w:widowControl w:val="0"/>
              <w:snapToGrid w:val="0"/>
              <w:spacing w:before="120" w:beforeAutospacing="0" w:after="120" w:afterAutospacing="0"/>
              <w:jc w:val="both"/>
              <w:rPr>
                <w:rFonts w:hint="eastAsia" w:ascii="宋体" w:hAnsi="宋体" w:eastAsia="宋体" w:cs="宋体"/>
                <w:color w:val="auto"/>
                <w:kern w:val="2"/>
                <w:sz w:val="21"/>
                <w:szCs w:val="21"/>
                <w:lang w:bidi="ar"/>
              </w:rPr>
            </w:pPr>
            <w:r>
              <w:rPr>
                <w:rFonts w:hint="eastAsia" w:ascii="宋体" w:hAnsi="宋体" w:eastAsia="宋体" w:cs="宋体"/>
                <w:color w:val="auto"/>
                <w:kern w:val="2"/>
                <w:sz w:val="21"/>
                <w:szCs w:val="21"/>
                <w:lang w:bidi="ar"/>
              </w:rPr>
              <w:t xml:space="preserve">2.开箱检验，采购人和供应商应共同对货物的包装、外观、质量、数量进行检验。 如在开箱检验中发现所交付的合同货物有短缺、 损坏、不合格产品等或与合同、随机 文件不相符的情形，供应商应于5 日内予以更换，并承担一切损失和费用。待产品补足或更换后，采购人和供应商重新对合同货物进行检验，合格后再进行安装调试。 </w:t>
            </w:r>
          </w:p>
          <w:p>
            <w:pPr>
              <w:pStyle w:val="11"/>
              <w:widowControl w:val="0"/>
              <w:snapToGrid w:val="0"/>
              <w:spacing w:before="120" w:beforeAutospacing="0" w:after="120" w:afterAutospacing="0"/>
              <w:jc w:val="both"/>
              <w:rPr>
                <w:rFonts w:hint="eastAsia" w:ascii="宋体" w:hAnsi="宋体" w:eastAsia="宋体" w:cs="宋体"/>
                <w:color w:val="auto"/>
                <w:kern w:val="2"/>
                <w:sz w:val="21"/>
                <w:szCs w:val="21"/>
                <w:lang w:bidi="ar"/>
              </w:rPr>
            </w:pPr>
            <w:r>
              <w:rPr>
                <w:rFonts w:hint="eastAsia" w:ascii="宋体" w:hAnsi="宋体" w:eastAsia="宋体" w:cs="宋体"/>
                <w:color w:val="auto"/>
                <w:kern w:val="2"/>
                <w:sz w:val="21"/>
                <w:szCs w:val="21"/>
                <w:lang w:bidi="ar"/>
              </w:rPr>
              <w:t xml:space="preserve">3.验收服务要求：供应商提供的货物应达到国家相关标准的要求并确保整体通过采购人的验收。 </w:t>
            </w:r>
          </w:p>
          <w:p>
            <w:pPr>
              <w:pStyle w:val="11"/>
              <w:widowControl w:val="0"/>
              <w:snapToGrid w:val="0"/>
              <w:spacing w:before="120" w:beforeAutospacing="0" w:after="120" w:afterAutospacing="0"/>
              <w:jc w:val="both"/>
              <w:rPr>
                <w:rFonts w:hint="eastAsia" w:ascii="宋体" w:hAnsi="宋体" w:eastAsia="宋体" w:cs="宋体"/>
                <w:color w:val="auto"/>
                <w:szCs w:val="21"/>
              </w:rPr>
            </w:pPr>
            <w:r>
              <w:rPr>
                <w:rFonts w:hint="eastAsia" w:ascii="宋体" w:hAnsi="宋体" w:eastAsia="宋体" w:cs="宋体"/>
                <w:color w:val="auto"/>
                <w:kern w:val="2"/>
                <w:sz w:val="21"/>
                <w:szCs w:val="21"/>
                <w:lang w:bidi="ar"/>
              </w:rPr>
              <w:t>4.双方根据响应文件和产品说明书的技术标准共同进行验收，并交付合同货物相关 的文件资料。在验收过程中，如合同货物的一项或数项指标未达到规定要求，供应商应于5 日内予以更换货物，由此产生的费用由供应商承担。验收合格后，双方签署验收报告，并加盖采购人装备处公章、供应商公章确认。</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11、质量及知识产权要求、其他要求（对产品设备制造商要求）</w:t>
            </w:r>
          </w:p>
        </w:tc>
        <w:tc>
          <w:tcPr>
            <w:tcW w:w="6886" w:type="dxa"/>
            <w:tcBorders>
              <w:top w:val="single" w:color="auto" w:sz="4" w:space="0"/>
              <w:left w:val="single" w:color="auto" w:sz="4" w:space="0"/>
              <w:bottom w:val="single" w:color="auto" w:sz="4" w:space="0"/>
              <w:right w:val="single" w:color="auto" w:sz="4" w:space="0"/>
            </w:tcBorders>
            <w:noWrap w:val="0"/>
            <w:vAlign w:val="top"/>
          </w:tcPr>
          <w:p>
            <w:pPr>
              <w:pStyle w:val="11"/>
              <w:widowControl w:val="0"/>
              <w:snapToGrid w:val="0"/>
              <w:spacing w:before="120" w:beforeAutospacing="0" w:after="120" w:afterAutospacing="0"/>
              <w:jc w:val="both"/>
              <w:rPr>
                <w:rFonts w:hint="eastAsia" w:ascii="宋体" w:hAnsi="宋体" w:eastAsia="宋体" w:cs="宋体"/>
                <w:color w:val="auto"/>
                <w:szCs w:val="21"/>
              </w:rPr>
            </w:pPr>
            <w:bookmarkStart w:id="14" w:name="_Toc31740"/>
            <w:r>
              <w:rPr>
                <w:rFonts w:hint="eastAsia" w:ascii="宋体" w:hAnsi="宋体" w:eastAsia="宋体" w:cs="宋体"/>
                <w:color w:val="auto"/>
                <w:kern w:val="2"/>
                <w:sz w:val="21"/>
                <w:szCs w:val="21"/>
                <w:lang w:bidi="ar"/>
              </w:rPr>
              <w:t>供应商提供完好、全新的原包装产品（包括零配件），随机技术资料齐全。产品符合国家质量检测标准，必须具有生产日期、厂名、厂址、产品合格证等。</w:t>
            </w:r>
            <w:bookmarkEnd w:id="14"/>
          </w:p>
          <w:p>
            <w:pPr>
              <w:pStyle w:val="11"/>
              <w:widowControl w:val="0"/>
              <w:snapToGrid w:val="0"/>
              <w:spacing w:before="120" w:beforeAutospacing="0" w:after="120" w:afterAutospacing="0"/>
              <w:jc w:val="both"/>
              <w:rPr>
                <w:rFonts w:hint="eastAsia" w:ascii="宋体" w:hAnsi="宋体" w:eastAsia="宋体" w:cs="宋体"/>
                <w:color w:val="auto"/>
                <w:szCs w:val="21"/>
              </w:rPr>
            </w:pPr>
            <w:bookmarkStart w:id="15" w:name="_Toc21099"/>
            <w:r>
              <w:rPr>
                <w:rFonts w:hint="eastAsia" w:ascii="宋体" w:hAnsi="宋体" w:eastAsia="宋体" w:cs="宋体"/>
                <w:color w:val="auto"/>
                <w:kern w:val="2"/>
                <w:sz w:val="21"/>
                <w:szCs w:val="21"/>
                <w:lang w:bidi="ar"/>
              </w:rPr>
              <w:t>采购人在中国使用该货物或货物的任何一部分时，免受第三方提出的侵犯其专利权、商标权或工业设计权等知识产权的起诉或司法干预。如果发生上述起诉或干预，则其法律责任均由供应商负责。</w:t>
            </w:r>
            <w:bookmarkEnd w:id="15"/>
          </w:p>
        </w:tc>
      </w:tr>
    </w:tbl>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55FEE"/>
    <w:multiLevelType w:val="singleLevel"/>
    <w:tmpl w:val="B7855FEE"/>
    <w:lvl w:ilvl="0" w:tentative="0">
      <w:start w:val="16"/>
      <w:numFmt w:val="upperLetter"/>
      <w:suff w:val="nothing"/>
      <w:lvlText w:val="%1-"/>
      <w:lvlJc w:val="left"/>
    </w:lvl>
  </w:abstractNum>
  <w:abstractNum w:abstractNumId="1">
    <w:nsid w:val="CF022B40"/>
    <w:multiLevelType w:val="singleLevel"/>
    <w:tmpl w:val="CF022B40"/>
    <w:lvl w:ilvl="0" w:tentative="0">
      <w:start w:val="1"/>
      <w:numFmt w:val="decimal"/>
      <w:lvlText w:val="%1."/>
      <w:lvlJc w:val="left"/>
      <w:pPr>
        <w:ind w:left="425" w:hanging="425"/>
      </w:pPr>
      <w:rPr>
        <w:rFonts w:hint="default"/>
      </w:rPr>
    </w:lvl>
  </w:abstractNum>
  <w:abstractNum w:abstractNumId="2">
    <w:nsid w:val="D5FDC6E2"/>
    <w:multiLevelType w:val="singleLevel"/>
    <w:tmpl w:val="D5FDC6E2"/>
    <w:lvl w:ilvl="0" w:tentative="0">
      <w:start w:val="1"/>
      <w:numFmt w:val="decimal"/>
      <w:suff w:val="nothing"/>
      <w:lvlText w:val="%1．"/>
      <w:lvlJc w:val="left"/>
      <w:pPr>
        <w:ind w:left="0" w:firstLine="400"/>
      </w:pPr>
      <w:rPr>
        <w:rFonts w:hint="default"/>
      </w:rPr>
    </w:lvl>
  </w:abstractNum>
  <w:abstractNum w:abstractNumId="3">
    <w:nsid w:val="DF908D98"/>
    <w:multiLevelType w:val="singleLevel"/>
    <w:tmpl w:val="DF908D98"/>
    <w:lvl w:ilvl="0" w:tentative="0">
      <w:start w:val="1"/>
      <w:numFmt w:val="decimal"/>
      <w:lvlText w:val="%1."/>
      <w:lvlJc w:val="left"/>
      <w:pPr>
        <w:ind w:left="425" w:hanging="425"/>
      </w:pPr>
      <w:rPr>
        <w:rFonts w:hint="default"/>
      </w:rPr>
    </w:lvl>
  </w:abstractNum>
  <w:abstractNum w:abstractNumId="4">
    <w:nsid w:val="F6492BD1"/>
    <w:multiLevelType w:val="singleLevel"/>
    <w:tmpl w:val="F6492BD1"/>
    <w:lvl w:ilvl="0" w:tentative="0">
      <w:start w:val="3"/>
      <w:numFmt w:val="chineseCounting"/>
      <w:suff w:val="nothing"/>
      <w:lvlText w:val="%1、"/>
      <w:lvlJc w:val="left"/>
      <w:rPr>
        <w:rFonts w:hint="eastAsia"/>
      </w:rPr>
    </w:lvl>
  </w:abstractNum>
  <w:abstractNum w:abstractNumId="5">
    <w:nsid w:val="0000000E"/>
    <w:multiLevelType w:val="multilevel"/>
    <w:tmpl w:val="0000000E"/>
    <w:lvl w:ilvl="0" w:tentative="0">
      <w:start w:val="1"/>
      <w:numFmt w:val="chineseCountingThousand"/>
      <w:lvlText w:val="%1、"/>
      <w:lvlJc w:val="left"/>
      <w:pPr>
        <w:ind w:left="525" w:hanging="420"/>
      </w:pPr>
      <w:rPr>
        <w:rFonts w:cs="Times New Roman"/>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6">
    <w:nsid w:val="0B079850"/>
    <w:multiLevelType w:val="singleLevel"/>
    <w:tmpl w:val="0B079850"/>
    <w:lvl w:ilvl="0" w:tentative="0">
      <w:start w:val="3"/>
      <w:numFmt w:val="decimal"/>
      <w:lvlText w:val="%1."/>
      <w:lvlJc w:val="left"/>
      <w:pPr>
        <w:tabs>
          <w:tab w:val="left" w:pos="312"/>
        </w:tabs>
      </w:pPr>
    </w:lvl>
  </w:abstractNum>
  <w:abstractNum w:abstractNumId="7">
    <w:nsid w:val="0D8A1B95"/>
    <w:multiLevelType w:val="multilevel"/>
    <w:tmpl w:val="0D8A1B95"/>
    <w:lvl w:ilvl="0" w:tentative="0">
      <w:start w:val="1"/>
      <w:numFmt w:val="decimal"/>
      <w:lvlText w:val="%1."/>
      <w:lvlJc w:val="left"/>
      <w:pPr>
        <w:ind w:left="562" w:hanging="420"/>
      </w:pPr>
      <w:rPr>
        <w:rFonts w:cs="Times New Roman"/>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8">
    <w:nsid w:val="2E4D934A"/>
    <w:multiLevelType w:val="singleLevel"/>
    <w:tmpl w:val="2E4D934A"/>
    <w:lvl w:ilvl="0" w:tentative="0">
      <w:start w:val="1"/>
      <w:numFmt w:val="decimal"/>
      <w:lvlText w:val="%1)"/>
      <w:lvlJc w:val="left"/>
      <w:pPr>
        <w:ind w:left="425" w:hanging="425"/>
      </w:pPr>
      <w:rPr>
        <w:rFonts w:hint="default"/>
      </w:rPr>
    </w:lvl>
  </w:abstractNum>
  <w:abstractNum w:abstractNumId="9">
    <w:nsid w:val="30527073"/>
    <w:multiLevelType w:val="multilevel"/>
    <w:tmpl w:val="30527073"/>
    <w:lvl w:ilvl="0" w:tentative="0">
      <w:start w:val="1"/>
      <w:numFmt w:val="decimal"/>
      <w:lvlText w:val="%1."/>
      <w:lvlJc w:val="left"/>
      <w:pPr>
        <w:ind w:left="465" w:hanging="345"/>
      </w:pPr>
      <w:rPr>
        <w:rFonts w:hint="default"/>
        <w:b w:val="0"/>
        <w:bCs/>
      </w:rPr>
    </w:lvl>
    <w:lvl w:ilvl="1" w:tentative="0">
      <w:start w:val="1"/>
      <w:numFmt w:val="decimal"/>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0">
    <w:nsid w:val="318FBE74"/>
    <w:multiLevelType w:val="singleLevel"/>
    <w:tmpl w:val="318FBE74"/>
    <w:lvl w:ilvl="0" w:tentative="0">
      <w:start w:val="1"/>
      <w:numFmt w:val="chineseCounting"/>
      <w:suff w:val="nothing"/>
      <w:lvlText w:val="%1、"/>
      <w:lvlJc w:val="left"/>
      <w:rPr>
        <w:rFonts w:hint="eastAsia"/>
      </w:rPr>
    </w:lvl>
  </w:abstractNum>
  <w:abstractNum w:abstractNumId="11">
    <w:nsid w:val="47DD1ACD"/>
    <w:multiLevelType w:val="multilevel"/>
    <w:tmpl w:val="47DD1ACD"/>
    <w:lvl w:ilvl="0" w:tentative="0">
      <w:start w:val="1"/>
      <w:numFmt w:val="decimal"/>
      <w:lvlText w:val="%1．"/>
      <w:lvlJc w:val="left"/>
      <w:pPr>
        <w:ind w:left="360" w:hanging="360"/>
      </w:pPr>
      <w:rPr>
        <w:rFonts w:hint="default" w:ascii="Times New Roman" w:hAnsi="Times New Roman" w:cs="Times New Roman"/>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6592D24"/>
    <w:multiLevelType w:val="multilevel"/>
    <w:tmpl w:val="66592D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86F395C"/>
    <w:multiLevelType w:val="multilevel"/>
    <w:tmpl w:val="686F395C"/>
    <w:lvl w:ilvl="0" w:tentative="0">
      <w:start w:val="10"/>
      <w:numFmt w:val="decimal"/>
      <w:lvlText w:val="%1."/>
      <w:lvlJc w:val="left"/>
      <w:pPr>
        <w:ind w:left="360" w:hanging="360"/>
      </w:pPr>
      <w:rPr>
        <w:rFonts w:hint="default" w:ascii="Times New Roman" w:hAnsi="Times New Roman" w:cs="Times New Roman"/>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1"/>
  </w:num>
  <w:num w:numId="8">
    <w:abstractNumId w:val="6"/>
  </w:num>
  <w:num w:numId="9">
    <w:abstractNumId w:val="12"/>
  </w:num>
  <w:num w:numId="10">
    <w:abstractNumId w:val="10"/>
  </w:num>
  <w:num w:numId="11">
    <w:abstractNumId w:val="2"/>
  </w:num>
  <w:num w:numId="12">
    <w:abstractNumId w:val="5"/>
  </w:num>
  <w:num w:numId="13">
    <w:abstractNumId w:val="7"/>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TRiMzM3ZDlmODJhNjY0NTYwOGM5OTBkOTI1MmYifQ=="/>
  </w:docVars>
  <w:rsids>
    <w:rsidRoot w:val="00780D60"/>
    <w:rsid w:val="00284A4F"/>
    <w:rsid w:val="00780D60"/>
    <w:rsid w:val="091A1F2C"/>
    <w:rsid w:val="093D0405"/>
    <w:rsid w:val="0AD83C5C"/>
    <w:rsid w:val="0C207E8C"/>
    <w:rsid w:val="10B63768"/>
    <w:rsid w:val="116051D3"/>
    <w:rsid w:val="140C2170"/>
    <w:rsid w:val="14A5020E"/>
    <w:rsid w:val="18003D99"/>
    <w:rsid w:val="194B301A"/>
    <w:rsid w:val="1F692634"/>
    <w:rsid w:val="20604C29"/>
    <w:rsid w:val="20FC21BE"/>
    <w:rsid w:val="21E34A63"/>
    <w:rsid w:val="22766691"/>
    <w:rsid w:val="24E3454F"/>
    <w:rsid w:val="2B650FC6"/>
    <w:rsid w:val="303D0147"/>
    <w:rsid w:val="30FF2AB2"/>
    <w:rsid w:val="33CA15CD"/>
    <w:rsid w:val="341220B6"/>
    <w:rsid w:val="36AC2FC7"/>
    <w:rsid w:val="3B304812"/>
    <w:rsid w:val="3B9A5E83"/>
    <w:rsid w:val="3D7116AB"/>
    <w:rsid w:val="3E7A6191"/>
    <w:rsid w:val="3E90514A"/>
    <w:rsid w:val="3ECF1634"/>
    <w:rsid w:val="41207073"/>
    <w:rsid w:val="425B295B"/>
    <w:rsid w:val="44AD5E47"/>
    <w:rsid w:val="44CA2BD7"/>
    <w:rsid w:val="455356A4"/>
    <w:rsid w:val="4AA82F6B"/>
    <w:rsid w:val="4AA9610A"/>
    <w:rsid w:val="4EE2673A"/>
    <w:rsid w:val="4FA370E0"/>
    <w:rsid w:val="52CA1AD5"/>
    <w:rsid w:val="535B2C5B"/>
    <w:rsid w:val="55344AE0"/>
    <w:rsid w:val="571B7736"/>
    <w:rsid w:val="588B2C30"/>
    <w:rsid w:val="609744B6"/>
    <w:rsid w:val="61AE5153"/>
    <w:rsid w:val="65D11CB0"/>
    <w:rsid w:val="66FA5CA6"/>
    <w:rsid w:val="68B052B1"/>
    <w:rsid w:val="69CE22B6"/>
    <w:rsid w:val="74455977"/>
    <w:rsid w:val="7506310A"/>
    <w:rsid w:val="772D7293"/>
    <w:rsid w:val="7C6926EC"/>
    <w:rsid w:val="7CCD15C7"/>
    <w:rsid w:val="7D5D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val="0"/>
      <w:keepLines w:val="0"/>
      <w:widowControl w:val="0"/>
      <w:spacing w:beforeLines="0" w:beforeAutospacing="0" w:afterLines="0" w:afterAutospacing="0" w:line="240" w:lineRule="auto"/>
      <w:jc w:val="center"/>
      <w:outlineLvl w:val="0"/>
    </w:pPr>
    <w:rPr>
      <w:rFonts w:ascii="黑体" w:hAnsi="黑体" w:eastAsia="黑体" w:cstheme="minorBidi"/>
      <w:kern w:val="0"/>
      <w:sz w:val="30"/>
    </w:rPr>
  </w:style>
  <w:style w:type="paragraph" w:styleId="3">
    <w:name w:val="heading 2"/>
    <w:basedOn w:val="1"/>
    <w:next w:val="1"/>
    <w:qFormat/>
    <w:uiPriority w:val="0"/>
    <w:pPr>
      <w:keepNext/>
      <w:keepLines/>
      <w:spacing w:beforeAutospacing="1" w:afterAutospacing="1" w:line="360" w:lineRule="auto"/>
      <w:outlineLvl w:val="1"/>
    </w:pPr>
    <w:rPr>
      <w:rFonts w:ascii="Arial" w:hAnsi="Arial" w:eastAsia="宋体"/>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spacing w:before="60"/>
      <w:ind w:firstLine="420" w:firstLineChars="200"/>
    </w:pPr>
  </w:style>
  <w:style w:type="paragraph" w:styleId="5">
    <w:name w:val="caption"/>
    <w:basedOn w:val="1"/>
    <w:next w:val="1"/>
    <w:semiHidden/>
    <w:unhideWhenUsed/>
    <w:qFormat/>
    <w:uiPriority w:val="0"/>
    <w:rPr>
      <w:rFonts w:ascii="Arial" w:hAnsi="Arial" w:eastAsia="黑体"/>
      <w:sz w:val="20"/>
      <w:szCs w:val="20"/>
    </w:rPr>
  </w:style>
  <w:style w:type="paragraph" w:styleId="6">
    <w:name w:val="annotation text"/>
    <w:basedOn w:val="1"/>
    <w:qFormat/>
    <w:uiPriority w:val="0"/>
    <w:pPr>
      <w:jc w:val="left"/>
    </w:pPr>
  </w:style>
  <w:style w:type="paragraph" w:styleId="7">
    <w:name w:val="Body Text"/>
    <w:basedOn w:val="1"/>
    <w:qFormat/>
    <w:uiPriority w:val="1"/>
    <w:pPr>
      <w:spacing w:before="53"/>
      <w:ind w:left="120"/>
    </w:pPr>
    <w:rPr>
      <w:sz w:val="24"/>
      <w:szCs w:val="24"/>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jc w:val="left"/>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TOC 标题1"/>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styleId="16">
    <w:name w:val="List Paragraph"/>
    <w:basedOn w:val="1"/>
    <w:qFormat/>
    <w:uiPriority w:val="34"/>
    <w:pPr>
      <w:ind w:firstLine="420" w:firstLineChars="200"/>
    </w:pPr>
  </w:style>
  <w:style w:type="paragraph" w:styleId="1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8">
    <w:name w:val="font51"/>
    <w:basedOn w:val="14"/>
    <w:qFormat/>
    <w:uiPriority w:val="0"/>
    <w:rPr>
      <w:rFonts w:hint="eastAsia" w:ascii="仿宋" w:hAnsi="仿宋" w:eastAsia="仿宋" w:cs="仿宋"/>
      <w:color w:val="000000"/>
      <w:sz w:val="28"/>
      <w:szCs w:val="28"/>
      <w:u w:val="none"/>
    </w:rPr>
  </w:style>
  <w:style w:type="character" w:customStyle="1" w:styleId="19">
    <w:name w:val="font31"/>
    <w:basedOn w:val="14"/>
    <w:qFormat/>
    <w:uiPriority w:val="0"/>
    <w:rPr>
      <w:rFonts w:hint="eastAsia" w:ascii="仿宋" w:hAnsi="仿宋" w:eastAsia="仿宋" w:cs="仿宋"/>
      <w:color w:val="444444"/>
      <w:sz w:val="28"/>
      <w:szCs w:val="28"/>
      <w:u w:val="none"/>
    </w:rPr>
  </w:style>
  <w:style w:type="paragraph" w:customStyle="1" w:styleId="20">
    <w:name w:val="列出段落1"/>
    <w:basedOn w:val="1"/>
    <w:qFormat/>
    <w:uiPriority w:val="34"/>
    <w:pPr>
      <w:ind w:firstLine="420" w:firstLineChars="200"/>
    </w:pPr>
  </w:style>
  <w:style w:type="character" w:customStyle="1" w:styleId="21">
    <w:name w:val="font0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2023-10-29T06:08:00Z</dcterms:created>
  <dc:creator>xyx</dc:creator>
  <cp:lastModifiedBy>我是毛毛同学</cp:lastModifiedBy>
  <dcterms:modified xsi:type="dcterms:W3CDTF">2023-11-06T02:17:19Z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BFA2DE9824694698BD5B3B9EF90B86C2_13</vt:lpwstr>
  </property>
</Properties>
</file>