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53C" w:rsidRDefault="0061395F">
      <w:pPr>
        <w:pStyle w:val="ab"/>
        <w:rPr>
          <w:rFonts w:ascii="宋体" w:hAnsi="宋体"/>
          <w:sz w:val="36"/>
        </w:rPr>
      </w:pPr>
      <w:bookmarkStart w:id="0" w:name="_Toc38367762"/>
      <w:r>
        <w:rPr>
          <w:rFonts w:ascii="宋体" w:hAnsi="宋体" w:hint="eastAsia"/>
          <w:sz w:val="36"/>
        </w:rPr>
        <w:t>【</w:t>
      </w:r>
      <w:bookmarkStart w:id="1" w:name="_Hlk106802537"/>
      <w:r w:rsidR="00941940">
        <w:rPr>
          <w:rFonts w:ascii="宋体" w:hAnsi="宋体" w:hint="eastAsia"/>
          <w:sz w:val="36"/>
        </w:rPr>
        <w:t>等离子喷涂系统</w:t>
      </w:r>
      <w:bookmarkEnd w:id="1"/>
      <w:r>
        <w:rPr>
          <w:rFonts w:ascii="宋体" w:hAnsi="宋体" w:hint="eastAsia"/>
          <w:sz w:val="36"/>
        </w:rPr>
        <w:t>】</w:t>
      </w:r>
      <w:r>
        <w:rPr>
          <w:rFonts w:ascii="宋体" w:hAnsi="宋体"/>
          <w:sz w:val="36"/>
        </w:rPr>
        <w:t>采购需求</w:t>
      </w:r>
      <w:bookmarkEnd w:id="0"/>
    </w:p>
    <w:p w:rsidR="00D2353C" w:rsidRDefault="0061395F">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D2353C" w:rsidRDefault="0061395F">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7843EB" w:rsidRDefault="007843EB">
      <w:pPr>
        <w:autoSpaceDE w:val="0"/>
        <w:autoSpaceDN w:val="0"/>
        <w:adjustRightInd w:val="0"/>
        <w:spacing w:before="50" w:line="360" w:lineRule="auto"/>
        <w:ind w:firstLineChars="200" w:firstLine="420"/>
        <w:rPr>
          <w:rFonts w:hAnsi="宋体"/>
          <w:szCs w:val="21"/>
        </w:rPr>
      </w:pPr>
      <w:r>
        <w:rPr>
          <w:rFonts w:hAnsi="宋体" w:hint="eastAsia"/>
          <w:szCs w:val="21"/>
        </w:rPr>
        <w:t>本次采购标为</w:t>
      </w:r>
      <w:r w:rsidR="00941940" w:rsidRPr="00941940">
        <w:rPr>
          <w:rFonts w:hAnsi="宋体" w:hint="eastAsia"/>
          <w:szCs w:val="21"/>
        </w:rPr>
        <w:t>等离子喷涂系统</w:t>
      </w:r>
      <w:r>
        <w:rPr>
          <w:rFonts w:hAnsi="宋体" w:hint="eastAsia"/>
          <w:szCs w:val="21"/>
        </w:rPr>
        <w:t>。利用等离子喷涂系统，可在</w:t>
      </w:r>
      <w:r w:rsidR="00E54CEE">
        <w:rPr>
          <w:rFonts w:hAnsi="宋体" w:hint="eastAsia"/>
          <w:szCs w:val="21"/>
        </w:rPr>
        <w:t>金属及非金属</w:t>
      </w:r>
      <w:r>
        <w:rPr>
          <w:rFonts w:hAnsi="宋体" w:hint="eastAsia"/>
          <w:szCs w:val="21"/>
        </w:rPr>
        <w:t>基体材料表面</w:t>
      </w:r>
      <w:r w:rsidR="003E217F">
        <w:rPr>
          <w:rFonts w:hAnsi="宋体" w:hint="eastAsia"/>
          <w:szCs w:val="21"/>
        </w:rPr>
        <w:t>进行</w:t>
      </w:r>
      <w:r>
        <w:rPr>
          <w:rFonts w:hAnsi="宋体" w:hint="eastAsia"/>
          <w:szCs w:val="21"/>
        </w:rPr>
        <w:t>功能涂层的制备</w:t>
      </w:r>
      <w:r w:rsidR="003E217F">
        <w:rPr>
          <w:rFonts w:hAnsi="宋体" w:hint="eastAsia"/>
          <w:szCs w:val="21"/>
        </w:rPr>
        <w:t>工作。该系统可适用于以金属、金属氧化物、陶瓷等各种</w:t>
      </w:r>
      <w:r w:rsidR="00E54CEE">
        <w:rPr>
          <w:rFonts w:hAnsi="宋体" w:hint="eastAsia"/>
          <w:szCs w:val="21"/>
        </w:rPr>
        <w:t>合适</w:t>
      </w:r>
      <w:r w:rsidR="003E217F">
        <w:rPr>
          <w:rFonts w:hAnsi="宋体" w:hint="eastAsia"/>
          <w:szCs w:val="21"/>
        </w:rPr>
        <w:t>粒径粉末为原材料的涂层加工</w:t>
      </w:r>
      <w:r w:rsidR="00492D18">
        <w:rPr>
          <w:rFonts w:hAnsi="宋体" w:hint="eastAsia"/>
          <w:szCs w:val="21"/>
        </w:rPr>
        <w:t>。系统应包含喷枪、主机、</w:t>
      </w:r>
      <w:r w:rsidR="002C13B8">
        <w:rPr>
          <w:rFonts w:hint="eastAsia"/>
          <w:noProof/>
        </w:rPr>
        <w:t>电源、</w:t>
      </w:r>
      <w:r w:rsidR="002C13B8">
        <w:rPr>
          <w:rFonts w:hAnsi="宋体" w:hint="eastAsia"/>
          <w:szCs w:val="21"/>
        </w:rPr>
        <w:t>送粉</w:t>
      </w:r>
      <w:r w:rsidR="00492D18">
        <w:rPr>
          <w:rFonts w:hAnsi="宋体" w:hint="eastAsia"/>
          <w:szCs w:val="21"/>
        </w:rPr>
        <w:t>器和冷水机全套设备。</w:t>
      </w:r>
      <w:r w:rsidR="000D65B5" w:rsidRPr="00E82F76">
        <w:rPr>
          <w:rFonts w:hint="eastAsia"/>
          <w:szCs w:val="21"/>
        </w:rPr>
        <w:t>等离子控制实现集成化设计，对等离子喷涂过程进行自动化控制。</w:t>
      </w:r>
    </w:p>
    <w:p w:rsidR="00D2353C" w:rsidRDefault="0061395F">
      <w:pPr>
        <w:tabs>
          <w:tab w:val="left" w:pos="900"/>
        </w:tabs>
        <w:spacing w:beforeLines="50" w:before="156" w:line="360" w:lineRule="auto"/>
        <w:rPr>
          <w:b/>
          <w:szCs w:val="21"/>
        </w:rPr>
      </w:pPr>
      <w:r>
        <w:rPr>
          <w:rFonts w:hAnsi="宋体"/>
          <w:b/>
          <w:szCs w:val="21"/>
        </w:rPr>
        <w:t>（二）为落实政府采购政策需满足的要求</w:t>
      </w:r>
    </w:p>
    <w:p w:rsidR="00D2353C" w:rsidRDefault="0061395F">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rsidR="00D2353C" w:rsidRDefault="0061395F">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23599C">
        <w:rPr>
          <w:rFonts w:hAnsi="宋体" w:hint="eastAsia"/>
          <w:szCs w:val="24"/>
          <w:u w:val="single"/>
        </w:rPr>
        <w:t>工业</w:t>
      </w:r>
      <w:r>
        <w:rPr>
          <w:rFonts w:hAnsi="宋体"/>
          <w:szCs w:val="24"/>
          <w:u w:val="single"/>
        </w:rPr>
        <w:t xml:space="preserve"> </w:t>
      </w:r>
      <w:r>
        <w:rPr>
          <w:rFonts w:hAnsi="宋体" w:hint="eastAsia"/>
          <w:szCs w:val="24"/>
        </w:rPr>
        <w:t>。</w:t>
      </w:r>
    </w:p>
    <w:p w:rsidR="00D2353C" w:rsidRDefault="0061395F">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D2353C" w:rsidRDefault="0061395F">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D2353C" w:rsidRDefault="0061395F">
      <w:pPr>
        <w:tabs>
          <w:tab w:val="left" w:pos="900"/>
        </w:tabs>
        <w:spacing w:beforeLines="50" w:before="156" w:line="360" w:lineRule="auto"/>
        <w:rPr>
          <w:rFonts w:hAnsi="宋体"/>
          <w:b/>
          <w:szCs w:val="21"/>
        </w:rPr>
      </w:pPr>
      <w:r>
        <w:rPr>
          <w:rFonts w:hAnsi="宋体" w:hint="eastAsia"/>
          <w:b/>
          <w:szCs w:val="21"/>
        </w:rPr>
        <w:t>三、采购标的概况</w:t>
      </w:r>
    </w:p>
    <w:p w:rsidR="00D2353C" w:rsidRDefault="0061395F">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7D6A54">
        <w:rPr>
          <w:rFonts w:ascii="宋体" w:hAnsi="宋体" w:hint="eastAsia"/>
          <w:szCs w:val="21"/>
          <w:u w:val="single"/>
        </w:rPr>
        <w:t>等离子喷涂系统</w:t>
      </w:r>
      <w:r>
        <w:rPr>
          <w:rFonts w:ascii="宋体" w:hAnsi="宋体"/>
          <w:szCs w:val="21"/>
          <w:u w:val="single"/>
        </w:rPr>
        <w:t xml:space="preserve">  </w:t>
      </w:r>
    </w:p>
    <w:p w:rsidR="00D2353C" w:rsidRDefault="0061395F">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F7EF4">
        <w:rPr>
          <w:rFonts w:hAnsi="宋体"/>
          <w:szCs w:val="21"/>
          <w:u w:val="single"/>
        </w:rPr>
        <w:t>1</w:t>
      </w:r>
      <w:r w:rsidR="00EF7EF4">
        <w:rPr>
          <w:rFonts w:hAnsi="宋体" w:hint="eastAsia"/>
          <w:szCs w:val="21"/>
          <w:u w:val="single"/>
        </w:rPr>
        <w:t>套</w:t>
      </w:r>
      <w:r>
        <w:rPr>
          <w:rFonts w:hAnsi="宋体"/>
          <w:szCs w:val="21"/>
          <w:u w:val="single"/>
        </w:rPr>
        <w:t xml:space="preserve">  </w:t>
      </w:r>
    </w:p>
    <w:p w:rsidR="00D2353C" w:rsidRDefault="0061395F">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E82F76">
        <w:rPr>
          <w:rFonts w:hAnsi="宋体"/>
          <w:szCs w:val="21"/>
          <w:u w:val="single"/>
        </w:rPr>
        <w:t>1851000</w:t>
      </w:r>
      <w:r>
        <w:rPr>
          <w:rFonts w:hAnsi="宋体"/>
          <w:szCs w:val="21"/>
          <w:u w:val="single"/>
        </w:rPr>
        <w:t xml:space="preserve">   </w:t>
      </w:r>
      <w:r>
        <w:rPr>
          <w:rFonts w:hAnsi="宋体"/>
          <w:szCs w:val="21"/>
        </w:rPr>
        <w:t xml:space="preserve"> </w:t>
      </w:r>
      <w:r>
        <w:rPr>
          <w:rFonts w:hAnsi="宋体" w:hint="eastAsia"/>
          <w:szCs w:val="21"/>
        </w:rPr>
        <w:t>元。</w:t>
      </w:r>
    </w:p>
    <w:p w:rsidR="00D2353C" w:rsidRDefault="0061395F">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E82F76">
        <w:rPr>
          <w:rFonts w:hAnsi="宋体"/>
          <w:u w:val="single"/>
        </w:rPr>
        <w:t>210</w:t>
      </w:r>
      <w:r>
        <w:rPr>
          <w:rFonts w:hAnsi="宋体"/>
          <w:u w:val="single"/>
        </w:rPr>
        <w:t xml:space="preserve">  </w:t>
      </w:r>
      <w:r>
        <w:rPr>
          <w:rFonts w:hAnsi="宋体" w:hint="eastAsia"/>
        </w:rPr>
        <w:t>天内。</w:t>
      </w:r>
    </w:p>
    <w:p w:rsidR="00D2353C" w:rsidRDefault="0061395F">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92736A">
        <w:rPr>
          <w:rFonts w:hAnsi="宋体" w:hint="eastAsia"/>
          <w:szCs w:val="21"/>
          <w:u w:val="single"/>
        </w:rPr>
        <w:t>西安交通大学兴庆校区</w:t>
      </w:r>
      <w:r>
        <w:rPr>
          <w:rFonts w:hAnsi="宋体" w:hint="eastAsia"/>
          <w:szCs w:val="21"/>
        </w:rPr>
        <w:t>。</w:t>
      </w:r>
    </w:p>
    <w:p w:rsidR="00D2353C" w:rsidRDefault="0061395F">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sidR="00976138">
        <w:rPr>
          <w:rFonts w:hAnsi="宋体" w:hint="eastAsia"/>
          <w:szCs w:val="21"/>
          <w:u w:val="single"/>
        </w:rPr>
        <w:t>开具</w:t>
      </w:r>
      <w:r w:rsidR="00492D18" w:rsidRPr="00492D18">
        <w:rPr>
          <w:rFonts w:hAnsi="宋体" w:hint="eastAsia"/>
          <w:szCs w:val="21"/>
          <w:u w:val="single"/>
        </w:rPr>
        <w:t>100%</w:t>
      </w:r>
      <w:r w:rsidR="00492D18" w:rsidRPr="00492D18">
        <w:rPr>
          <w:rFonts w:hAnsi="宋体" w:hint="eastAsia"/>
          <w:szCs w:val="21"/>
          <w:u w:val="single"/>
        </w:rPr>
        <w:t>信用证，见运单解付</w:t>
      </w:r>
      <w:r w:rsidR="00976138">
        <w:rPr>
          <w:rFonts w:hAnsi="宋体" w:hint="eastAsia"/>
          <w:szCs w:val="21"/>
          <w:u w:val="single"/>
        </w:rPr>
        <w:t>9</w:t>
      </w:r>
      <w:r w:rsidR="00976138">
        <w:rPr>
          <w:rFonts w:hAnsi="宋体"/>
          <w:szCs w:val="21"/>
          <w:u w:val="single"/>
        </w:rPr>
        <w:t>0%</w:t>
      </w:r>
      <w:r w:rsidR="00492D18" w:rsidRPr="00492D18">
        <w:rPr>
          <w:rFonts w:hAnsi="宋体" w:hint="eastAsia"/>
          <w:szCs w:val="21"/>
          <w:u w:val="single"/>
        </w:rPr>
        <w:t>，</w:t>
      </w:r>
      <w:r w:rsidR="00976138">
        <w:rPr>
          <w:rFonts w:hAnsi="宋体" w:hint="eastAsia"/>
          <w:szCs w:val="21"/>
          <w:u w:val="single"/>
        </w:rPr>
        <w:t>余款验收合格后</w:t>
      </w:r>
      <w:bookmarkStart w:id="5" w:name="_GoBack"/>
      <w:bookmarkEnd w:id="5"/>
      <w:r w:rsidR="00492D18" w:rsidRPr="00492D18">
        <w:rPr>
          <w:rFonts w:hAnsi="宋体" w:hint="eastAsia"/>
          <w:szCs w:val="21"/>
          <w:u w:val="single"/>
        </w:rPr>
        <w:t>解付</w:t>
      </w:r>
      <w:r>
        <w:rPr>
          <w:rFonts w:hAnsi="宋体" w:hint="eastAsia"/>
          <w:szCs w:val="21"/>
        </w:rPr>
        <w:t>。</w:t>
      </w:r>
    </w:p>
    <w:p w:rsidR="00D2353C" w:rsidRDefault="0061395F">
      <w:pPr>
        <w:tabs>
          <w:tab w:val="left" w:pos="900"/>
        </w:tabs>
        <w:spacing w:beforeLines="50" w:before="156" w:line="360" w:lineRule="auto"/>
        <w:rPr>
          <w:rFonts w:hAnsi="宋体"/>
          <w:b/>
          <w:szCs w:val="21"/>
        </w:rPr>
      </w:pPr>
      <w:r>
        <w:rPr>
          <w:rFonts w:hAnsi="宋体" w:hint="eastAsia"/>
          <w:b/>
          <w:szCs w:val="21"/>
        </w:rPr>
        <w:lastRenderedPageBreak/>
        <w:t>四、采购标的需满足的质量、安全、技术规格、物理特性等要求：</w:t>
      </w:r>
    </w:p>
    <w:p w:rsidR="00E82F76" w:rsidRPr="00E82F76" w:rsidRDefault="00E82F76" w:rsidP="00E82F76">
      <w:pPr>
        <w:tabs>
          <w:tab w:val="left" w:pos="900"/>
        </w:tabs>
        <w:spacing w:beforeLines="50" w:before="156" w:line="360" w:lineRule="auto"/>
        <w:rPr>
          <w:szCs w:val="21"/>
        </w:rPr>
      </w:pPr>
      <w:r w:rsidRPr="00E82F76">
        <w:rPr>
          <w:rFonts w:hint="eastAsia"/>
          <w:szCs w:val="21"/>
        </w:rPr>
        <w:t>1</w:t>
      </w:r>
      <w:r w:rsidRPr="00E82F76">
        <w:rPr>
          <w:rFonts w:hint="eastAsia"/>
          <w:szCs w:val="21"/>
        </w:rPr>
        <w:t>、</w:t>
      </w:r>
      <w:r w:rsidR="00CA40C6" w:rsidRPr="00E82F76">
        <w:rPr>
          <w:rFonts w:hint="eastAsia"/>
          <w:szCs w:val="21"/>
        </w:rPr>
        <w:t>等离子电源可提供电流</w:t>
      </w:r>
      <w:r w:rsidR="00CA40C6" w:rsidRPr="00E82F76">
        <w:rPr>
          <w:rFonts w:hint="eastAsia"/>
          <w:szCs w:val="21"/>
        </w:rPr>
        <w:t>&gt;</w:t>
      </w:r>
      <w:r w:rsidR="005D7A0B">
        <w:rPr>
          <w:szCs w:val="21"/>
        </w:rPr>
        <w:t>7</w:t>
      </w:r>
      <w:r w:rsidR="00CA40C6" w:rsidRPr="00E82F76">
        <w:rPr>
          <w:rFonts w:hint="eastAsia"/>
          <w:szCs w:val="21"/>
        </w:rPr>
        <w:t>00A</w:t>
      </w:r>
      <w:r w:rsidR="00CA40C6" w:rsidRPr="00E82F76">
        <w:rPr>
          <w:rFonts w:hint="eastAsia"/>
          <w:szCs w:val="21"/>
        </w:rPr>
        <w:t>。</w:t>
      </w:r>
    </w:p>
    <w:p w:rsidR="00E82F76" w:rsidRPr="00E82F76" w:rsidRDefault="00E82F76" w:rsidP="00E82F76">
      <w:pPr>
        <w:tabs>
          <w:tab w:val="left" w:pos="900"/>
        </w:tabs>
        <w:spacing w:beforeLines="50" w:before="156" w:line="360" w:lineRule="auto"/>
        <w:rPr>
          <w:szCs w:val="21"/>
        </w:rPr>
      </w:pPr>
      <w:r w:rsidRPr="00E82F76">
        <w:rPr>
          <w:rFonts w:hint="eastAsia"/>
          <w:szCs w:val="21"/>
        </w:rPr>
        <w:t>2</w:t>
      </w:r>
      <w:r w:rsidRPr="00E82F76">
        <w:rPr>
          <w:rFonts w:hint="eastAsia"/>
          <w:szCs w:val="21"/>
        </w:rPr>
        <w:t>、</w:t>
      </w:r>
      <w:r w:rsidR="00CA40C6">
        <w:rPr>
          <w:rFonts w:hint="eastAsia"/>
          <w:szCs w:val="21"/>
        </w:rPr>
        <w:t>等离子电源可</w:t>
      </w:r>
      <w:r w:rsidR="003650D7">
        <w:rPr>
          <w:rFonts w:hint="eastAsia"/>
          <w:szCs w:val="21"/>
        </w:rPr>
        <w:t>提供</w:t>
      </w:r>
      <w:r w:rsidRPr="00E82F76">
        <w:rPr>
          <w:rFonts w:hint="eastAsia"/>
          <w:szCs w:val="21"/>
        </w:rPr>
        <w:t>长</w:t>
      </w:r>
      <w:r w:rsidR="003650D7">
        <w:rPr>
          <w:rFonts w:hint="eastAsia"/>
          <w:szCs w:val="21"/>
        </w:rPr>
        <w:t>时间稳定输出</w:t>
      </w:r>
      <w:r w:rsidR="003650D7" w:rsidRPr="00E82F76">
        <w:rPr>
          <w:rFonts w:hint="eastAsia"/>
          <w:szCs w:val="21"/>
        </w:rPr>
        <w:t>功率</w:t>
      </w:r>
      <w:r w:rsidR="003650D7" w:rsidRPr="00E82F76">
        <w:rPr>
          <w:rFonts w:hint="eastAsia"/>
          <w:szCs w:val="21"/>
        </w:rPr>
        <w:t>&gt;</w:t>
      </w:r>
      <w:r w:rsidRPr="00E82F76">
        <w:rPr>
          <w:rFonts w:hint="eastAsia"/>
          <w:szCs w:val="21"/>
        </w:rPr>
        <w:t>80kW</w:t>
      </w:r>
      <w:r w:rsidRPr="00E82F76">
        <w:rPr>
          <w:rFonts w:hint="eastAsia"/>
          <w:szCs w:val="21"/>
        </w:rPr>
        <w:t>。</w:t>
      </w:r>
    </w:p>
    <w:p w:rsidR="00E82F76" w:rsidRDefault="00E82F76" w:rsidP="00E82F76">
      <w:pPr>
        <w:tabs>
          <w:tab w:val="left" w:pos="900"/>
        </w:tabs>
        <w:spacing w:beforeLines="50" w:before="156" w:line="360" w:lineRule="auto"/>
        <w:rPr>
          <w:szCs w:val="21"/>
        </w:rPr>
      </w:pPr>
      <w:r w:rsidRPr="00E82F76">
        <w:rPr>
          <w:rFonts w:hint="eastAsia"/>
          <w:szCs w:val="21"/>
        </w:rPr>
        <w:t>3</w:t>
      </w:r>
      <w:r w:rsidRPr="00E82F76">
        <w:rPr>
          <w:rFonts w:hint="eastAsia"/>
          <w:szCs w:val="21"/>
        </w:rPr>
        <w:t>、</w:t>
      </w:r>
      <w:r w:rsidR="000F1E99" w:rsidRPr="000F1E99">
        <w:rPr>
          <w:rFonts w:hint="eastAsia"/>
          <w:szCs w:val="21"/>
        </w:rPr>
        <w:t>若用户有需求，</w:t>
      </w:r>
      <w:r w:rsidR="005D7A0B">
        <w:rPr>
          <w:rFonts w:hint="eastAsia"/>
          <w:szCs w:val="21"/>
        </w:rPr>
        <w:t>设备需满足</w:t>
      </w:r>
      <w:r w:rsidRPr="00E82F76">
        <w:rPr>
          <w:rFonts w:hint="eastAsia"/>
          <w:szCs w:val="21"/>
        </w:rPr>
        <w:t>等离子喷枪可在压力</w:t>
      </w:r>
      <w:r w:rsidR="006574B8">
        <w:rPr>
          <w:rFonts w:hint="eastAsia"/>
          <w:szCs w:val="21"/>
        </w:rPr>
        <w:t>&lt;</w:t>
      </w:r>
      <w:r w:rsidRPr="00E82F76">
        <w:rPr>
          <w:rFonts w:hint="eastAsia"/>
          <w:szCs w:val="21"/>
        </w:rPr>
        <w:t>2000Pa</w:t>
      </w:r>
      <w:r w:rsidRPr="00E82F76">
        <w:rPr>
          <w:rFonts w:hint="eastAsia"/>
          <w:szCs w:val="21"/>
        </w:rPr>
        <w:t>的真空条件下工作，</w:t>
      </w:r>
      <w:r w:rsidR="00BB1F14">
        <w:rPr>
          <w:rFonts w:hint="eastAsia"/>
          <w:szCs w:val="21"/>
        </w:rPr>
        <w:t>且在该条件下</w:t>
      </w:r>
      <w:r w:rsidRPr="00E82F76">
        <w:rPr>
          <w:rFonts w:hint="eastAsia"/>
          <w:szCs w:val="21"/>
        </w:rPr>
        <w:t>最大功率</w:t>
      </w:r>
      <w:r w:rsidRPr="00E82F76">
        <w:rPr>
          <w:rFonts w:hint="eastAsia"/>
          <w:szCs w:val="21"/>
        </w:rPr>
        <w:t>&gt;60kW</w:t>
      </w:r>
      <w:r w:rsidRPr="00E82F76">
        <w:rPr>
          <w:rFonts w:hint="eastAsia"/>
          <w:szCs w:val="21"/>
        </w:rPr>
        <w:t>。</w:t>
      </w:r>
    </w:p>
    <w:p w:rsidR="003E217F" w:rsidRDefault="003E217F" w:rsidP="00E82F76">
      <w:pPr>
        <w:tabs>
          <w:tab w:val="left" w:pos="900"/>
        </w:tabs>
        <w:spacing w:beforeLines="50" w:before="156" w:line="360" w:lineRule="auto"/>
        <w:rPr>
          <w:szCs w:val="21"/>
        </w:rPr>
      </w:pPr>
      <w:r>
        <w:rPr>
          <w:szCs w:val="21"/>
        </w:rPr>
        <w:t>4</w:t>
      </w:r>
      <w:r>
        <w:rPr>
          <w:rFonts w:hint="eastAsia"/>
          <w:szCs w:val="21"/>
        </w:rPr>
        <w:t>、等离子喷涂系统工作时，工作电压波动</w:t>
      </w:r>
      <w:r w:rsidR="00136786">
        <w:rPr>
          <w:rFonts w:hint="eastAsia"/>
          <w:szCs w:val="21"/>
        </w:rPr>
        <w:t>值</w:t>
      </w:r>
      <w:r w:rsidR="006574B8">
        <w:rPr>
          <w:rFonts w:hint="eastAsia"/>
          <w:szCs w:val="21"/>
        </w:rPr>
        <w:t>&lt;</w:t>
      </w:r>
      <w:r>
        <w:rPr>
          <w:rFonts w:hint="eastAsia"/>
          <w:szCs w:val="21"/>
        </w:rPr>
        <w:t>5</w:t>
      </w:r>
      <w:r>
        <w:rPr>
          <w:szCs w:val="21"/>
        </w:rPr>
        <w:t>%</w:t>
      </w:r>
      <w:r>
        <w:rPr>
          <w:rFonts w:hint="eastAsia"/>
          <w:szCs w:val="21"/>
        </w:rPr>
        <w:t>。</w:t>
      </w:r>
    </w:p>
    <w:p w:rsidR="00E82F76" w:rsidRPr="00E82F76" w:rsidRDefault="006574B8" w:rsidP="00E82F76">
      <w:pPr>
        <w:tabs>
          <w:tab w:val="left" w:pos="900"/>
        </w:tabs>
        <w:spacing w:beforeLines="50" w:before="156" w:line="360" w:lineRule="auto"/>
        <w:rPr>
          <w:szCs w:val="21"/>
        </w:rPr>
      </w:pPr>
      <w:r>
        <w:rPr>
          <w:szCs w:val="21"/>
        </w:rPr>
        <w:t>5</w:t>
      </w:r>
      <w:r w:rsidR="00E82F76" w:rsidRPr="00E82F76">
        <w:rPr>
          <w:rFonts w:hint="eastAsia"/>
          <w:szCs w:val="21"/>
        </w:rPr>
        <w:t>、等离子喷涂系统的平均粉末沉积率</w:t>
      </w:r>
      <w:r w:rsidR="00136786" w:rsidRPr="00E82F76">
        <w:rPr>
          <w:rFonts w:hint="eastAsia"/>
          <w:szCs w:val="21"/>
        </w:rPr>
        <w:t>&gt;</w:t>
      </w:r>
      <w:r w:rsidR="00E82F76" w:rsidRPr="00E82F76">
        <w:rPr>
          <w:rFonts w:hint="eastAsia"/>
          <w:szCs w:val="21"/>
        </w:rPr>
        <w:t>7</w:t>
      </w:r>
      <w:r w:rsidR="00B17D88">
        <w:rPr>
          <w:szCs w:val="21"/>
        </w:rPr>
        <w:t>0</w:t>
      </w:r>
      <w:r w:rsidR="00E82F76" w:rsidRPr="00E82F76">
        <w:rPr>
          <w:rFonts w:hint="eastAsia"/>
          <w:szCs w:val="21"/>
        </w:rPr>
        <w:t>%</w:t>
      </w:r>
      <w:r w:rsidR="009B4BEE">
        <w:rPr>
          <w:rFonts w:hint="eastAsia"/>
          <w:szCs w:val="21"/>
        </w:rPr>
        <w:t>（喷涂工艺及粉末可自行确定）</w:t>
      </w:r>
      <w:r w:rsidR="00E82F76" w:rsidRPr="00E82F76">
        <w:rPr>
          <w:rFonts w:hint="eastAsia"/>
          <w:szCs w:val="21"/>
        </w:rPr>
        <w:t>。</w:t>
      </w:r>
    </w:p>
    <w:p w:rsidR="00E82F76" w:rsidRDefault="006574B8" w:rsidP="00E82F76">
      <w:pPr>
        <w:tabs>
          <w:tab w:val="left" w:pos="900"/>
        </w:tabs>
        <w:spacing w:beforeLines="50" w:before="156" w:line="360" w:lineRule="auto"/>
        <w:rPr>
          <w:szCs w:val="21"/>
        </w:rPr>
      </w:pPr>
      <w:r>
        <w:rPr>
          <w:szCs w:val="21"/>
        </w:rPr>
        <w:t>6</w:t>
      </w:r>
      <w:r w:rsidR="00E82F76" w:rsidRPr="00E82F76">
        <w:rPr>
          <w:rFonts w:hint="eastAsia"/>
          <w:szCs w:val="21"/>
        </w:rPr>
        <w:t>、</w:t>
      </w:r>
      <w:r w:rsidR="00F14876">
        <w:rPr>
          <w:rFonts w:hint="eastAsia"/>
          <w:szCs w:val="21"/>
        </w:rPr>
        <w:t>功率</w:t>
      </w:r>
      <w:r w:rsidR="00F14876" w:rsidRPr="00E82F76">
        <w:rPr>
          <w:rFonts w:hint="eastAsia"/>
          <w:szCs w:val="21"/>
        </w:rPr>
        <w:t>&gt;80kW</w:t>
      </w:r>
      <w:r w:rsidR="00F14876">
        <w:rPr>
          <w:rFonts w:hint="eastAsia"/>
          <w:szCs w:val="21"/>
        </w:rPr>
        <w:t>的条件下可</w:t>
      </w:r>
      <w:r w:rsidR="00BB1F14">
        <w:rPr>
          <w:rFonts w:hint="eastAsia"/>
          <w:szCs w:val="21"/>
        </w:rPr>
        <w:t>连续工作时间</w:t>
      </w:r>
      <w:r w:rsidR="00BB1F14">
        <w:rPr>
          <w:rFonts w:hint="eastAsia"/>
          <w:szCs w:val="21"/>
        </w:rPr>
        <w:t>&gt;</w:t>
      </w:r>
      <w:r w:rsidR="00BB1F14">
        <w:rPr>
          <w:szCs w:val="21"/>
        </w:rPr>
        <w:t>7</w:t>
      </w:r>
      <w:r w:rsidR="00BB1F14">
        <w:rPr>
          <w:rFonts w:hint="eastAsia"/>
          <w:szCs w:val="21"/>
        </w:rPr>
        <w:t>小时</w:t>
      </w:r>
      <w:r w:rsidR="00E82F76" w:rsidRPr="00E82F76">
        <w:rPr>
          <w:rFonts w:hint="eastAsia"/>
          <w:szCs w:val="21"/>
        </w:rPr>
        <w:t>。</w:t>
      </w:r>
    </w:p>
    <w:p w:rsidR="00E45413" w:rsidRDefault="00E45413" w:rsidP="00E82F76">
      <w:pPr>
        <w:tabs>
          <w:tab w:val="left" w:pos="900"/>
        </w:tabs>
        <w:spacing w:beforeLines="50" w:before="156" w:line="360" w:lineRule="auto"/>
        <w:rPr>
          <w:szCs w:val="21"/>
        </w:rPr>
      </w:pPr>
      <w:r>
        <w:rPr>
          <w:rFonts w:hint="eastAsia"/>
          <w:szCs w:val="21"/>
        </w:rPr>
        <w:t>7</w:t>
      </w:r>
      <w:r>
        <w:rPr>
          <w:rFonts w:hint="eastAsia"/>
          <w:szCs w:val="21"/>
        </w:rPr>
        <w:t>、</w:t>
      </w:r>
      <w:r w:rsidR="00B93E32">
        <w:rPr>
          <w:rFonts w:hint="eastAsia"/>
          <w:szCs w:val="21"/>
        </w:rPr>
        <w:t>送粉方式为</w:t>
      </w:r>
      <w:r w:rsidR="00BB1F14" w:rsidRPr="00E82F76">
        <w:rPr>
          <w:rFonts w:hint="eastAsia"/>
          <w:szCs w:val="21"/>
        </w:rPr>
        <w:t>枪内送粉</w:t>
      </w:r>
      <w:r w:rsidR="00B93E32">
        <w:rPr>
          <w:rFonts w:hint="eastAsia"/>
          <w:szCs w:val="21"/>
        </w:rPr>
        <w:t>或</w:t>
      </w:r>
      <w:r w:rsidR="00BB1F14" w:rsidRPr="00E82F76">
        <w:rPr>
          <w:rFonts w:hint="eastAsia"/>
          <w:szCs w:val="21"/>
        </w:rPr>
        <w:t>轴向送粉</w:t>
      </w:r>
      <w:r>
        <w:rPr>
          <w:rFonts w:hint="eastAsia"/>
          <w:szCs w:val="21"/>
        </w:rPr>
        <w:t>。</w:t>
      </w:r>
    </w:p>
    <w:p w:rsidR="00D2353C" w:rsidRDefault="0061395F">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D2353C" w:rsidRDefault="0061395F">
      <w:pPr>
        <w:numPr>
          <w:ilvl w:val="0"/>
          <w:numId w:val="1"/>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EF7EF4">
        <w:rPr>
          <w:rFonts w:hAnsi="宋体"/>
          <w:szCs w:val="21"/>
          <w:u w:val="single"/>
        </w:rPr>
        <w:t>1</w:t>
      </w:r>
      <w:r>
        <w:rPr>
          <w:rFonts w:hAnsi="宋体"/>
          <w:szCs w:val="21"/>
          <w:u w:val="single"/>
        </w:rPr>
        <w:t xml:space="preserve">    </w:t>
      </w:r>
      <w:r>
        <w:rPr>
          <w:rFonts w:hAnsi="宋体" w:hint="eastAsia"/>
          <w:szCs w:val="21"/>
        </w:rPr>
        <w:t>年。质保期满后，仍需提供专业维修服务，投标人在投标文件中需注明维修服务单项报价。</w:t>
      </w:r>
    </w:p>
    <w:p w:rsidR="00D2353C" w:rsidRDefault="0061395F">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rsidR="00D2353C" w:rsidRDefault="0061395F">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sidR="00EF7EF4">
        <w:rPr>
          <w:rFonts w:hAnsi="宋体" w:hint="eastAsia"/>
          <w:szCs w:val="21"/>
          <w:u w:val="single"/>
        </w:rPr>
        <w:t>培训</w:t>
      </w:r>
      <w:r w:rsidR="00EF7EF4">
        <w:rPr>
          <w:rFonts w:hAnsi="宋体"/>
          <w:szCs w:val="21"/>
          <w:u w:val="single"/>
        </w:rPr>
        <w:t>2</w:t>
      </w:r>
      <w:r w:rsidR="00EF7EF4">
        <w:rPr>
          <w:rFonts w:hAnsi="宋体" w:hint="eastAsia"/>
          <w:szCs w:val="21"/>
          <w:u w:val="single"/>
        </w:rPr>
        <w:t>人以上掌握设备的操作及普通故障的排查</w:t>
      </w:r>
      <w:r>
        <w:rPr>
          <w:rFonts w:hAnsi="宋体"/>
          <w:szCs w:val="21"/>
          <w:u w:val="single"/>
        </w:rPr>
        <w:t xml:space="preserve">  </w:t>
      </w:r>
      <w:r>
        <w:rPr>
          <w:rFonts w:ascii="宋体" w:hAnsi="宋体"/>
          <w:b/>
          <w:szCs w:val="21"/>
        </w:rPr>
        <w:t xml:space="preserve"> </w:t>
      </w:r>
    </w:p>
    <w:p w:rsidR="00D2353C" w:rsidRDefault="0061395F">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Style w:val="ad"/>
        <w:tblW w:w="8601" w:type="dxa"/>
        <w:tblLook w:val="04A0" w:firstRow="1" w:lastRow="0" w:firstColumn="1" w:lastColumn="0" w:noHBand="0" w:noVBand="1"/>
      </w:tblPr>
      <w:tblGrid>
        <w:gridCol w:w="1059"/>
        <w:gridCol w:w="2242"/>
        <w:gridCol w:w="2795"/>
        <w:gridCol w:w="2505"/>
      </w:tblGrid>
      <w:tr w:rsidR="00D2353C">
        <w:tc>
          <w:tcPr>
            <w:tcW w:w="1059" w:type="dxa"/>
          </w:tcPr>
          <w:p w:rsidR="00D2353C" w:rsidRDefault="0061395F">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验收主体</w:t>
            </w:r>
          </w:p>
        </w:tc>
        <w:tc>
          <w:tcPr>
            <w:tcW w:w="7542" w:type="dxa"/>
            <w:gridSpan w:val="3"/>
          </w:tcPr>
          <w:p w:rsidR="00D2353C" w:rsidRDefault="002817D4">
            <w:pPr>
              <w:widowControl/>
              <w:spacing w:line="450" w:lineRule="atLeast"/>
              <w:jc w:val="center"/>
              <w:textAlignment w:val="baseline"/>
              <w:rPr>
                <w:rFonts w:asciiTheme="minorEastAsia" w:eastAsiaTheme="minorEastAsia" w:hAnsiTheme="minorEastAsia" w:cs="宋体"/>
                <w:color w:val="000000"/>
                <w:kern w:val="0"/>
                <w:szCs w:val="21"/>
              </w:rPr>
            </w:pPr>
            <w:r w:rsidRPr="00A704EF">
              <w:rPr>
                <w:rFonts w:ascii="宋体" w:hAnsi="宋体" w:hint="eastAsia"/>
                <w:szCs w:val="21"/>
              </w:rPr>
              <w:t>等离子喷涂</w:t>
            </w:r>
            <w:r>
              <w:rPr>
                <w:rFonts w:ascii="宋体" w:hAnsi="宋体" w:hint="eastAsia"/>
                <w:szCs w:val="21"/>
              </w:rPr>
              <w:t>系统</w:t>
            </w:r>
          </w:p>
        </w:tc>
      </w:tr>
      <w:tr w:rsidR="00D2353C">
        <w:tc>
          <w:tcPr>
            <w:tcW w:w="8601" w:type="dxa"/>
            <w:gridSpan w:val="4"/>
          </w:tcPr>
          <w:p w:rsidR="00D2353C" w:rsidRDefault="0061395F">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验收的内容及方法</w:t>
            </w:r>
          </w:p>
        </w:tc>
      </w:tr>
      <w:tr w:rsidR="00D2353C">
        <w:tc>
          <w:tcPr>
            <w:tcW w:w="1059" w:type="dxa"/>
          </w:tcPr>
          <w:p w:rsidR="00D2353C" w:rsidRDefault="0061395F">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242" w:type="dxa"/>
          </w:tcPr>
          <w:p w:rsidR="00D2353C" w:rsidRDefault="0061395F">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795" w:type="dxa"/>
          </w:tcPr>
          <w:p w:rsidR="00D2353C" w:rsidRDefault="0061395F">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2505" w:type="dxa"/>
          </w:tcPr>
          <w:p w:rsidR="00D2353C" w:rsidRDefault="0061395F">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履约情况</w:t>
            </w:r>
          </w:p>
        </w:tc>
      </w:tr>
      <w:tr w:rsidR="00D2353C">
        <w:tc>
          <w:tcPr>
            <w:tcW w:w="1059" w:type="dxa"/>
          </w:tcPr>
          <w:p w:rsidR="00D2353C" w:rsidRDefault="0061395F">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242" w:type="dxa"/>
          </w:tcPr>
          <w:p w:rsidR="00D2353C" w:rsidRDefault="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操作</w:t>
            </w:r>
            <w:r w:rsidR="00E45413">
              <w:rPr>
                <w:rFonts w:asciiTheme="minorEastAsia" w:eastAsiaTheme="minorEastAsia" w:hAnsiTheme="minorEastAsia" w:cs="宋体" w:hint="eastAsia"/>
                <w:color w:val="000000"/>
                <w:kern w:val="0"/>
                <w:szCs w:val="21"/>
              </w:rPr>
              <w:t>集成化</w:t>
            </w:r>
          </w:p>
        </w:tc>
        <w:tc>
          <w:tcPr>
            <w:tcW w:w="2795" w:type="dxa"/>
          </w:tcPr>
          <w:p w:rsidR="00D2353C" w:rsidRDefault="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设备安装完成后,现场试验</w:t>
            </w:r>
          </w:p>
        </w:tc>
        <w:tc>
          <w:tcPr>
            <w:tcW w:w="2505" w:type="dxa"/>
          </w:tcPr>
          <w:p w:rsidR="00D2353C" w:rsidRDefault="00D2353C">
            <w:pPr>
              <w:widowControl/>
              <w:spacing w:line="450" w:lineRule="atLeast"/>
              <w:jc w:val="left"/>
              <w:textAlignment w:val="baseline"/>
              <w:rPr>
                <w:rFonts w:asciiTheme="minorEastAsia" w:eastAsiaTheme="minorEastAsia" w:hAnsiTheme="minorEastAsia" w:cs="宋体"/>
                <w:color w:val="000000"/>
                <w:kern w:val="0"/>
                <w:szCs w:val="21"/>
              </w:rPr>
            </w:pPr>
          </w:p>
        </w:tc>
      </w:tr>
      <w:tr w:rsidR="00E45413">
        <w:tc>
          <w:tcPr>
            <w:tcW w:w="1059"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242"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最大功率&gt;1</w:t>
            </w:r>
            <w:r>
              <w:rPr>
                <w:rFonts w:asciiTheme="minorEastAsia" w:eastAsiaTheme="minorEastAsia" w:hAnsiTheme="minorEastAsia" w:cs="宋体"/>
                <w:color w:val="000000"/>
                <w:kern w:val="0"/>
                <w:szCs w:val="21"/>
              </w:rPr>
              <w:t>00kW</w:t>
            </w:r>
          </w:p>
        </w:tc>
        <w:tc>
          <w:tcPr>
            <w:tcW w:w="2795"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设备安装完成后,现场试验</w:t>
            </w:r>
          </w:p>
        </w:tc>
        <w:tc>
          <w:tcPr>
            <w:tcW w:w="2505"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p>
        </w:tc>
      </w:tr>
      <w:tr w:rsidR="00E45413">
        <w:tc>
          <w:tcPr>
            <w:tcW w:w="1059"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2242"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最大电流&gt;</w:t>
            </w:r>
            <w:r w:rsidR="005D7A0B">
              <w:rPr>
                <w:rFonts w:asciiTheme="minorEastAsia" w:eastAsiaTheme="minorEastAsia" w:hAnsiTheme="minorEastAsia" w:cs="宋体"/>
                <w:color w:val="000000"/>
                <w:kern w:val="0"/>
                <w:szCs w:val="21"/>
              </w:rPr>
              <w:t>7</w:t>
            </w:r>
            <w:r>
              <w:rPr>
                <w:rFonts w:asciiTheme="minorEastAsia" w:eastAsiaTheme="minorEastAsia" w:hAnsiTheme="minorEastAsia" w:cs="宋体"/>
                <w:color w:val="000000"/>
                <w:kern w:val="0"/>
                <w:szCs w:val="21"/>
              </w:rPr>
              <w:t>00A</w:t>
            </w:r>
          </w:p>
        </w:tc>
        <w:tc>
          <w:tcPr>
            <w:tcW w:w="2795"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设备安装完成后,现场试验</w:t>
            </w:r>
          </w:p>
        </w:tc>
        <w:tc>
          <w:tcPr>
            <w:tcW w:w="2505"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p>
        </w:tc>
      </w:tr>
      <w:tr w:rsidR="00E45413">
        <w:tc>
          <w:tcPr>
            <w:tcW w:w="1059"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242" w:type="dxa"/>
          </w:tcPr>
          <w:p w:rsidR="00E45413" w:rsidRDefault="0049236A"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工作电压波动值</w:t>
            </w:r>
            <w:r>
              <w:rPr>
                <w:rFonts w:hint="eastAsia"/>
                <w:szCs w:val="21"/>
              </w:rPr>
              <w:t>&lt;5</w:t>
            </w:r>
            <w:r>
              <w:rPr>
                <w:szCs w:val="21"/>
              </w:rPr>
              <w:t>%</w:t>
            </w:r>
          </w:p>
        </w:tc>
        <w:tc>
          <w:tcPr>
            <w:tcW w:w="2795" w:type="dxa"/>
          </w:tcPr>
          <w:p w:rsidR="00E45413" w:rsidRDefault="0049236A" w:rsidP="00E45413">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设备安装完成后,现场试验</w:t>
            </w:r>
          </w:p>
        </w:tc>
        <w:tc>
          <w:tcPr>
            <w:tcW w:w="2505" w:type="dxa"/>
          </w:tcPr>
          <w:p w:rsidR="00E45413" w:rsidRDefault="00E45413" w:rsidP="00E45413">
            <w:pPr>
              <w:widowControl/>
              <w:spacing w:line="450" w:lineRule="atLeast"/>
              <w:jc w:val="left"/>
              <w:textAlignment w:val="baseline"/>
              <w:rPr>
                <w:rFonts w:asciiTheme="minorEastAsia" w:eastAsiaTheme="minorEastAsia" w:hAnsiTheme="minorEastAsia" w:cs="宋体"/>
                <w:color w:val="000000"/>
                <w:kern w:val="0"/>
                <w:szCs w:val="21"/>
              </w:rPr>
            </w:pPr>
          </w:p>
        </w:tc>
      </w:tr>
      <w:tr w:rsidR="0049236A">
        <w:tc>
          <w:tcPr>
            <w:tcW w:w="1059"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2242"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粉末利用率&gt;7</w:t>
            </w:r>
            <w:r w:rsidR="00B17D88">
              <w:rPr>
                <w:rFonts w:asciiTheme="minorEastAsia" w:eastAsiaTheme="minorEastAsia" w:hAnsiTheme="minorEastAsia" w:cs="宋体"/>
                <w:color w:val="000000"/>
                <w:kern w:val="0"/>
                <w:szCs w:val="21"/>
              </w:rPr>
              <w:t>0</w:t>
            </w:r>
            <w:r>
              <w:rPr>
                <w:rFonts w:asciiTheme="minorEastAsia" w:eastAsiaTheme="minorEastAsia" w:hAnsiTheme="minorEastAsia" w:cs="宋体"/>
                <w:color w:val="000000"/>
                <w:kern w:val="0"/>
                <w:szCs w:val="21"/>
              </w:rPr>
              <w:t>%</w:t>
            </w:r>
          </w:p>
        </w:tc>
        <w:tc>
          <w:tcPr>
            <w:tcW w:w="2795" w:type="dxa"/>
          </w:tcPr>
          <w:p w:rsidR="0049236A" w:rsidRDefault="005E3B56"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设备安装完成后,现场试验</w:t>
            </w:r>
          </w:p>
        </w:tc>
        <w:tc>
          <w:tcPr>
            <w:tcW w:w="250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p>
        </w:tc>
      </w:tr>
      <w:tr w:rsidR="0049236A">
        <w:tc>
          <w:tcPr>
            <w:tcW w:w="1059"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2242"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连续工作时间&gt;</w:t>
            </w:r>
            <w:r>
              <w:rPr>
                <w:rFonts w:asciiTheme="minorEastAsia" w:eastAsiaTheme="minorEastAsia" w:hAnsiTheme="minorEastAsia" w:cs="宋体"/>
                <w:color w:val="000000"/>
                <w:kern w:val="0"/>
                <w:szCs w:val="21"/>
              </w:rPr>
              <w:t>7</w:t>
            </w:r>
            <w:r>
              <w:rPr>
                <w:rFonts w:asciiTheme="minorEastAsia" w:eastAsiaTheme="minorEastAsia" w:hAnsiTheme="minorEastAsia" w:cs="宋体" w:hint="eastAsia"/>
                <w:color w:val="000000"/>
                <w:kern w:val="0"/>
                <w:szCs w:val="21"/>
              </w:rPr>
              <w:t>小时</w:t>
            </w:r>
          </w:p>
        </w:tc>
        <w:tc>
          <w:tcPr>
            <w:tcW w:w="2795" w:type="dxa"/>
          </w:tcPr>
          <w:p w:rsidR="0049236A" w:rsidRDefault="00B17D88"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供应商提供</w:t>
            </w:r>
            <w:r w:rsidR="0049236A">
              <w:rPr>
                <w:rFonts w:asciiTheme="minorEastAsia" w:eastAsiaTheme="minorEastAsia" w:hAnsiTheme="minorEastAsia" w:cs="宋体" w:hint="eastAsia"/>
                <w:color w:val="000000"/>
                <w:kern w:val="0"/>
                <w:szCs w:val="21"/>
              </w:rPr>
              <w:t>技术报告</w:t>
            </w:r>
          </w:p>
        </w:tc>
        <w:tc>
          <w:tcPr>
            <w:tcW w:w="250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p>
        </w:tc>
      </w:tr>
      <w:tr w:rsidR="0049236A">
        <w:tc>
          <w:tcPr>
            <w:tcW w:w="1059"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w:t>
            </w:r>
          </w:p>
        </w:tc>
        <w:tc>
          <w:tcPr>
            <w:tcW w:w="2242"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p>
        </w:tc>
        <w:tc>
          <w:tcPr>
            <w:tcW w:w="279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p>
        </w:tc>
      </w:tr>
      <w:tr w:rsidR="0049236A">
        <w:tc>
          <w:tcPr>
            <w:tcW w:w="3301" w:type="dxa"/>
            <w:gridSpan w:val="2"/>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79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sidRPr="00AB4AFA">
              <w:rPr>
                <w:rFonts w:ascii="Segoe UI Symbol" w:eastAsiaTheme="minorEastAsia" w:hAnsi="Segoe UI Symbol" w:cs="Segoe UI Symbol"/>
                <w:color w:val="000000"/>
                <w:kern w:val="0"/>
                <w:szCs w:val="21"/>
              </w:rPr>
              <w:t>☑</w:t>
            </w:r>
          </w:p>
        </w:tc>
      </w:tr>
      <w:tr w:rsidR="0049236A">
        <w:tc>
          <w:tcPr>
            <w:tcW w:w="3301" w:type="dxa"/>
            <w:gridSpan w:val="2"/>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79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r w:rsidRPr="00AB4AFA">
              <w:rPr>
                <w:rFonts w:ascii="Segoe UI Symbol" w:eastAsiaTheme="minorEastAsia" w:hAnsi="Segoe UI Symbol" w:cs="Segoe UI Symbol"/>
                <w:color w:val="000000"/>
                <w:kern w:val="0"/>
                <w:szCs w:val="21"/>
              </w:rPr>
              <w:t>☑</w:t>
            </w:r>
          </w:p>
        </w:tc>
      </w:tr>
      <w:tr w:rsidR="0049236A">
        <w:tc>
          <w:tcPr>
            <w:tcW w:w="8601" w:type="dxa"/>
            <w:gridSpan w:val="4"/>
          </w:tcPr>
          <w:p w:rsidR="0049236A" w:rsidRDefault="0049236A" w:rsidP="0049236A">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49236A">
        <w:trPr>
          <w:trHeight w:val="360"/>
        </w:trPr>
        <w:tc>
          <w:tcPr>
            <w:tcW w:w="3301" w:type="dxa"/>
            <w:gridSpan w:val="2"/>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除现场验收外，是□否</w:t>
            </w:r>
            <w:r w:rsidRPr="00AB4AFA">
              <w:rPr>
                <w:rFonts w:ascii="Segoe UI Symbol" w:eastAsiaTheme="minorEastAsia" w:hAnsi="Segoe UI Symbol" w:cs="Segoe UI Symbol"/>
                <w:color w:val="000000"/>
                <w:kern w:val="0"/>
                <w:szCs w:val="21"/>
              </w:rPr>
              <w:t>☑</w:t>
            </w:r>
            <w:r>
              <w:rPr>
                <w:rFonts w:asciiTheme="minorEastAsia" w:eastAsiaTheme="minorEastAsia" w:hAnsiTheme="minorEastAsia" w:cs="宋体" w:hint="eastAsia"/>
                <w:color w:val="000000"/>
                <w:kern w:val="0"/>
                <w:szCs w:val="21"/>
              </w:rPr>
              <w:t>需提供</w:t>
            </w:r>
            <w:r>
              <w:rPr>
                <w:rFonts w:asciiTheme="minorEastAsia" w:eastAsiaTheme="minorEastAsia" w:hAnsiTheme="minorEastAsia" w:cs="宋体"/>
                <w:color w:val="000000"/>
                <w:kern w:val="0"/>
                <w:szCs w:val="21"/>
              </w:rPr>
              <w:t>第三方检测报告</w:t>
            </w:r>
          </w:p>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对于检测机构的要求：国家正规检测机构，出具的检测报告由验收复核专家认可之后作为验收复核通过的主要依据。</w:t>
            </w:r>
          </w:p>
          <w:p w:rsidR="0049236A" w:rsidRDefault="0049236A" w:rsidP="0049236A">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tbl>
    <w:p w:rsidR="00D2353C" w:rsidRDefault="00D2353C">
      <w:pPr>
        <w:tabs>
          <w:tab w:val="left" w:pos="900"/>
        </w:tabs>
        <w:spacing w:beforeLines="50" w:before="156" w:line="360" w:lineRule="auto"/>
        <w:rPr>
          <w:rFonts w:ascii="宋体" w:hAnsi="宋体"/>
          <w:b/>
          <w:szCs w:val="21"/>
        </w:rPr>
      </w:pPr>
    </w:p>
    <w:bookmarkEnd w:id="2"/>
    <w:bookmarkEnd w:id="3"/>
    <w:bookmarkEnd w:id="4"/>
    <w:p w:rsidR="00D2353C" w:rsidRDefault="00D2353C">
      <w:pPr>
        <w:tabs>
          <w:tab w:val="left" w:pos="900"/>
        </w:tabs>
        <w:spacing w:beforeLines="50" w:before="156"/>
        <w:jc w:val="center"/>
        <w:rPr>
          <w:szCs w:val="21"/>
        </w:rPr>
      </w:pPr>
    </w:p>
    <w:p w:rsidR="00D2353C" w:rsidRDefault="00D2353C"/>
    <w:sectPr w:rsidR="00D2353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BFD" w:rsidRDefault="003D6BFD">
      <w:r>
        <w:separator/>
      </w:r>
    </w:p>
  </w:endnote>
  <w:endnote w:type="continuationSeparator" w:id="0">
    <w:p w:rsidR="003D6BFD" w:rsidRDefault="003D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53C" w:rsidRDefault="0061395F">
    <w:pPr>
      <w:pStyle w:val="a7"/>
      <w:jc w:val="center"/>
    </w:pPr>
    <w:r>
      <w:fldChar w:fldCharType="begin"/>
    </w:r>
    <w:r>
      <w:instrText>PAGE   \* MERGEFORMAT</w:instrText>
    </w:r>
    <w:r>
      <w:fldChar w:fldCharType="separate"/>
    </w:r>
    <w:r>
      <w:rPr>
        <w:lang w:val="zh-CN"/>
      </w:rPr>
      <w:t>2</w:t>
    </w:r>
    <w:r>
      <w:fldChar w:fldCharType="end"/>
    </w:r>
  </w:p>
  <w:p w:rsidR="00D2353C" w:rsidRDefault="00D235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BFD" w:rsidRDefault="003D6BFD">
      <w:r>
        <w:separator/>
      </w:r>
    </w:p>
  </w:footnote>
  <w:footnote w:type="continuationSeparator" w:id="0">
    <w:p w:rsidR="003D6BFD" w:rsidRDefault="003D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D65B5"/>
    <w:rsid w:val="000F1E99"/>
    <w:rsid w:val="00105428"/>
    <w:rsid w:val="00136786"/>
    <w:rsid w:val="00140AF0"/>
    <w:rsid w:val="001507CE"/>
    <w:rsid w:val="00157667"/>
    <w:rsid w:val="001609FC"/>
    <w:rsid w:val="0018461B"/>
    <w:rsid w:val="001927E6"/>
    <w:rsid w:val="001B712C"/>
    <w:rsid w:val="001C41C3"/>
    <w:rsid w:val="001F393D"/>
    <w:rsid w:val="0023599C"/>
    <w:rsid w:val="00237253"/>
    <w:rsid w:val="002817D4"/>
    <w:rsid w:val="002B3A1B"/>
    <w:rsid w:val="002C13B8"/>
    <w:rsid w:val="003113D4"/>
    <w:rsid w:val="0034388E"/>
    <w:rsid w:val="00345D8D"/>
    <w:rsid w:val="0036352F"/>
    <w:rsid w:val="003649AF"/>
    <w:rsid w:val="003650D7"/>
    <w:rsid w:val="003D6BFD"/>
    <w:rsid w:val="003E217F"/>
    <w:rsid w:val="003E2B68"/>
    <w:rsid w:val="00447BA8"/>
    <w:rsid w:val="00453832"/>
    <w:rsid w:val="0049236A"/>
    <w:rsid w:val="00492D18"/>
    <w:rsid w:val="004951D7"/>
    <w:rsid w:val="004A43F0"/>
    <w:rsid w:val="004C7F74"/>
    <w:rsid w:val="004E4B14"/>
    <w:rsid w:val="00501176"/>
    <w:rsid w:val="00510891"/>
    <w:rsid w:val="0053111A"/>
    <w:rsid w:val="00562C62"/>
    <w:rsid w:val="005633CE"/>
    <w:rsid w:val="00571ADE"/>
    <w:rsid w:val="00583739"/>
    <w:rsid w:val="005951EF"/>
    <w:rsid w:val="005D7A0B"/>
    <w:rsid w:val="005E3B56"/>
    <w:rsid w:val="005F1571"/>
    <w:rsid w:val="005F401F"/>
    <w:rsid w:val="00611202"/>
    <w:rsid w:val="0061395F"/>
    <w:rsid w:val="006558CE"/>
    <w:rsid w:val="006574B8"/>
    <w:rsid w:val="006C2918"/>
    <w:rsid w:val="006C782C"/>
    <w:rsid w:val="006D60B5"/>
    <w:rsid w:val="007554BB"/>
    <w:rsid w:val="007839AE"/>
    <w:rsid w:val="007843EB"/>
    <w:rsid w:val="007D6A54"/>
    <w:rsid w:val="007F4BD9"/>
    <w:rsid w:val="00800E12"/>
    <w:rsid w:val="008153D5"/>
    <w:rsid w:val="00823CA9"/>
    <w:rsid w:val="008403A0"/>
    <w:rsid w:val="0084652E"/>
    <w:rsid w:val="0089621F"/>
    <w:rsid w:val="00925E61"/>
    <w:rsid w:val="0092736A"/>
    <w:rsid w:val="00941940"/>
    <w:rsid w:val="00976138"/>
    <w:rsid w:val="0099177F"/>
    <w:rsid w:val="00995789"/>
    <w:rsid w:val="009B4BEE"/>
    <w:rsid w:val="009F6CAB"/>
    <w:rsid w:val="009F7A2C"/>
    <w:rsid w:val="00A047F0"/>
    <w:rsid w:val="00A161FC"/>
    <w:rsid w:val="00A765E9"/>
    <w:rsid w:val="00AB4AFA"/>
    <w:rsid w:val="00AC005D"/>
    <w:rsid w:val="00AD62BF"/>
    <w:rsid w:val="00AE15BE"/>
    <w:rsid w:val="00AF7468"/>
    <w:rsid w:val="00B15D2E"/>
    <w:rsid w:val="00B17D88"/>
    <w:rsid w:val="00B4481B"/>
    <w:rsid w:val="00B72BD6"/>
    <w:rsid w:val="00B91989"/>
    <w:rsid w:val="00B93E32"/>
    <w:rsid w:val="00BB1F14"/>
    <w:rsid w:val="00BB36A2"/>
    <w:rsid w:val="00BC3D86"/>
    <w:rsid w:val="00BE5444"/>
    <w:rsid w:val="00C1090E"/>
    <w:rsid w:val="00C15054"/>
    <w:rsid w:val="00C63818"/>
    <w:rsid w:val="00C82348"/>
    <w:rsid w:val="00C867D7"/>
    <w:rsid w:val="00CA40C6"/>
    <w:rsid w:val="00CD153F"/>
    <w:rsid w:val="00CD2230"/>
    <w:rsid w:val="00D03B09"/>
    <w:rsid w:val="00D2353C"/>
    <w:rsid w:val="00D619D6"/>
    <w:rsid w:val="00DC1928"/>
    <w:rsid w:val="00DF5062"/>
    <w:rsid w:val="00E0581E"/>
    <w:rsid w:val="00E079F2"/>
    <w:rsid w:val="00E1130A"/>
    <w:rsid w:val="00E4264C"/>
    <w:rsid w:val="00E45413"/>
    <w:rsid w:val="00E54CEE"/>
    <w:rsid w:val="00E63F5F"/>
    <w:rsid w:val="00E73399"/>
    <w:rsid w:val="00E7573D"/>
    <w:rsid w:val="00E821CF"/>
    <w:rsid w:val="00E82F76"/>
    <w:rsid w:val="00E931F1"/>
    <w:rsid w:val="00EE71E7"/>
    <w:rsid w:val="00EF7EF4"/>
    <w:rsid w:val="00F011E0"/>
    <w:rsid w:val="00F14876"/>
    <w:rsid w:val="00F35759"/>
    <w:rsid w:val="00F62E9E"/>
    <w:rsid w:val="00F9789E"/>
    <w:rsid w:val="00FB00E1"/>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1BA2"/>
  <w15:docId w15:val="{3C2B96D7-9AB6-4834-A2AA-A2879DB8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101</cp:revision>
  <dcterms:created xsi:type="dcterms:W3CDTF">2021-03-17T07:37:00Z</dcterms:created>
  <dcterms:modified xsi:type="dcterms:W3CDTF">2023-07-21T07:16:00Z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