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02" w:rsidRDefault="00373802" w:rsidP="00373802">
      <w:pPr>
        <w:widowControl/>
        <w:spacing w:line="42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附件：项目采购需求文件</w:t>
      </w:r>
    </w:p>
    <w:p w:rsidR="00373802" w:rsidRDefault="00373802" w:rsidP="00373802">
      <w:pPr>
        <w:widowControl/>
        <w:spacing w:line="500" w:lineRule="exact"/>
        <w:ind w:firstLine="430"/>
        <w:jc w:val="center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技术要求和规格</w:t>
      </w:r>
    </w:p>
    <w:p w:rsidR="00373802" w:rsidRDefault="00373802" w:rsidP="00373802">
      <w:pPr>
        <w:widowControl/>
        <w:spacing w:line="500" w:lineRule="exact"/>
        <w:ind w:firstLine="430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:rsidR="00373802" w:rsidRDefault="00373802" w:rsidP="00373802">
      <w:pPr>
        <w:widowControl/>
        <w:spacing w:line="360" w:lineRule="auto"/>
        <w:ind w:firstLine="405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单一产品采购时，提供相同品牌产品且通过资格审查、符合性审查的不同投标人参加同一合同项下投标的，按一家投标人计算，评审后得分最高的同品牌投标人获得中标人推荐资格；评审得分相同的，由采购人代表或采购人代表委托评标委员会采取随机抽取方式确定，其他投标无效。</w:t>
      </w:r>
    </w:p>
    <w:p w:rsidR="00373802" w:rsidRDefault="00373802" w:rsidP="00373802">
      <w:pPr>
        <w:widowControl/>
        <w:spacing w:line="500" w:lineRule="exact"/>
        <w:ind w:firstLine="405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非单一产品采购项目，提供的核心产品品牌相同的，按前款处理。核心产品由采购人根据采购项目技术构成、产品价格比重等合理确定，并载明在招标文件的货物需求及技术要求中，本次招标中所有产品品牌均对应相同的就视为核心产品品牌相同。</w:t>
      </w:r>
    </w:p>
    <w:p w:rsidR="00373802" w:rsidRDefault="00373802" w:rsidP="00373802">
      <w:pPr>
        <w:ind w:firstLineChars="200" w:firstLine="422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373802" w:rsidRDefault="00373802" w:rsidP="00373802">
      <w:pPr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一、商务要求：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926"/>
        <w:gridCol w:w="5635"/>
      </w:tblGrid>
      <w:tr w:rsidR="00373802" w:rsidTr="00373802">
        <w:trPr>
          <w:cantSplit/>
          <w:trHeight w:val="509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pStyle w:val="a6"/>
              <w:jc w:val="center"/>
              <w:rPr>
                <w:rFonts w:hAnsi="宋体" w:cs="Wingdings"/>
                <w:b/>
                <w:sz w:val="24"/>
                <w:szCs w:val="24"/>
              </w:rPr>
            </w:pPr>
            <w:r>
              <w:rPr>
                <w:rFonts w:hAnsi="宋体" w:cs="Wingdings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2" w:rsidRDefault="00373802">
            <w:pPr>
              <w:pStyle w:val="a6"/>
              <w:jc w:val="center"/>
              <w:rPr>
                <w:rFonts w:hAnsi="宋体" w:cs="Wingdings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商务条款名称</w:t>
            </w:r>
          </w:p>
          <w:p w:rsidR="00373802" w:rsidRDefault="0037380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pStyle w:val="a6"/>
              <w:jc w:val="center"/>
              <w:rPr>
                <w:rFonts w:hAnsi="宋体" w:cs="Wingdings"/>
                <w:b/>
                <w:sz w:val="24"/>
                <w:szCs w:val="24"/>
              </w:rPr>
            </w:pPr>
            <w:r>
              <w:rPr>
                <w:rFonts w:hAnsi="宋体" w:cs="Wingdings" w:hint="eastAsia"/>
                <w:b/>
                <w:sz w:val="24"/>
                <w:szCs w:val="24"/>
              </w:rPr>
              <w:t>具体要求内容</w:t>
            </w:r>
          </w:p>
        </w:tc>
      </w:tr>
      <w:tr w:rsidR="00373802" w:rsidTr="00373802">
        <w:trPr>
          <w:cantSplit/>
          <w:trHeight w:val="454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付款方式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验收合格后7个工作日内付合同价款的97％，余款质保期满后（自验收合格起计）15日内无任何质量问题一次付清。</w:t>
            </w:r>
          </w:p>
        </w:tc>
      </w:tr>
      <w:tr w:rsidR="00373802" w:rsidTr="00373802">
        <w:trPr>
          <w:cantSplit/>
          <w:trHeight w:val="454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供货地点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岳西县医院（招标人指定地点）</w:t>
            </w:r>
          </w:p>
        </w:tc>
      </w:tr>
      <w:tr w:rsidR="00373802" w:rsidTr="00373802">
        <w:trPr>
          <w:cantSplit/>
          <w:trHeight w:val="454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供货期限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20日历天内验收合格</w:t>
            </w:r>
          </w:p>
        </w:tc>
      </w:tr>
    </w:tbl>
    <w:p w:rsidR="00373802" w:rsidRDefault="00373802" w:rsidP="00373802">
      <w:pPr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373802" w:rsidRDefault="00373802" w:rsidP="00373802">
      <w:pPr>
        <w:pStyle w:val="a0"/>
        <w:spacing w:before="156"/>
        <w:ind w:firstLine="368"/>
        <w:rPr>
          <w:rFonts w:hint="eastAsia"/>
        </w:rPr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pStyle w:val="a0"/>
        <w:spacing w:before="156"/>
        <w:ind w:firstLine="368"/>
      </w:pPr>
      <w:r>
        <w:t xml:space="preserve"> </w:t>
      </w:r>
    </w:p>
    <w:p w:rsidR="00373802" w:rsidRDefault="00373802" w:rsidP="00373802">
      <w:pPr>
        <w:widowControl/>
        <w:jc w:val="left"/>
        <w:sectPr w:rsidR="00373802">
          <w:pgSz w:w="11906" w:h="16838"/>
          <w:pgMar w:top="1418" w:right="1418" w:bottom="1418" w:left="1418" w:header="680" w:footer="680" w:gutter="0"/>
          <w:cols w:space="720"/>
          <w:docGrid w:type="lines" w:linePitch="312"/>
        </w:sectPr>
      </w:pPr>
    </w:p>
    <w:p w:rsidR="00373802" w:rsidRDefault="00373802" w:rsidP="00373802">
      <w:pPr>
        <w:pStyle w:val="a0"/>
        <w:spacing w:before="156"/>
        <w:ind w:firstLine="368"/>
      </w:pPr>
      <w:r>
        <w:lastRenderedPageBreak/>
        <w:t xml:space="preserve"> </w:t>
      </w:r>
    </w:p>
    <w:p w:rsidR="00373802" w:rsidRDefault="00373802" w:rsidP="00373802">
      <w:pPr>
        <w:pStyle w:val="3"/>
        <w:spacing w:line="400" w:lineRule="exact"/>
        <w:ind w:firstLineChars="196" w:firstLine="472"/>
        <w:rPr>
          <w:rFonts w:hAnsi="宋体"/>
          <w:b w:val="0"/>
          <w:bCs/>
        </w:rPr>
      </w:pPr>
      <w:r>
        <w:rPr>
          <w:rFonts w:hAnsi="宋体" w:hint="eastAsia"/>
          <w:bCs/>
        </w:rPr>
        <w:t>二、技术要求一览表</w:t>
      </w:r>
      <w:r>
        <w:rPr>
          <w:rFonts w:hAnsi="宋体" w:hint="eastAsia"/>
          <w:b w:val="0"/>
          <w:bCs/>
        </w:rPr>
        <w:t>（神经外科手术器械包1套）</w:t>
      </w:r>
    </w:p>
    <w:tbl>
      <w:tblPr>
        <w:tblW w:w="14049" w:type="dxa"/>
        <w:tblInd w:w="93" w:type="dxa"/>
        <w:tblLook w:val="04A0"/>
      </w:tblPr>
      <w:tblGrid>
        <w:gridCol w:w="700"/>
        <w:gridCol w:w="2009"/>
        <w:gridCol w:w="3260"/>
        <w:gridCol w:w="5386"/>
        <w:gridCol w:w="851"/>
        <w:gridCol w:w="992"/>
        <w:gridCol w:w="851"/>
      </w:tblGrid>
      <w:tr w:rsidR="00373802" w:rsidTr="00373802">
        <w:trPr>
          <w:trHeight w:val="942"/>
        </w:trPr>
        <w:tc>
          <w:tcPr>
            <w:tcW w:w="14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3802" w:rsidRDefault="00373802">
            <w:pPr>
              <w:widowControl/>
              <w:rPr>
                <w:rFonts w:ascii="幼圆" w:eastAsia="幼圆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4"/>
                <w:szCs w:val="24"/>
              </w:rPr>
              <w:t>产品注册名称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产品描述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73802" w:rsidTr="0037380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230×15 直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特级不锈钢黑色枪形220mm直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230×15 弯★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特级不锈钢黑色枪形220mm弯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230枪状无齿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钛合金蓝色枪形230mm无齿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230枪状横齿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钛合金蓝色枪形230mm横齿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230枪状1*2齿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钛合金蓝色枪形230mmx1x2齿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230枪状勺状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钛合金蓝色枪形210mmx3.0勺状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230枪状环状★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钛合金蓝色枪形230mmx2.0环状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显微剥离器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圆形长210 杆状Φ3.0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钛合金蓝色直杆210mm 3mm 圆形 上弯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显微剥离器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叶片型长220 杆状Φ2.0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钛合金蓝色直杆210mm 2mm 叶片状 微弯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显微剥离器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叶片型长220 杆状直Φ1.5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钛合金蓝色直杆210mm 1.5mm 叶片状 微弯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刮匙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环形匙状杆状直Φ2.0★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 xml:space="preserve">钛合金蓝色直杆210mm 刮匙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210杆状Φ0.6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钛合金蓝色直杆210mm 90°钝钩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显微钩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210杆状Φ1.0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钛合金蓝色直杆210mm 球头 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显微钩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210杆状Φ1.0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钛合金蓝色直杆210mm 球头 90°短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显微钩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210杆状Φ1.0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钛合金蓝色直杆210mm 球头 45°短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显微冲洗吸引管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160Φ2.0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特级不锈钢雨滴式240mmx2.0mm柔性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显微冲洗吸引管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160Φ2.5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特级不锈钢雨滴式240mmx2.5mm柔性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显微冲洗吸引管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160Φ3.0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特级不锈钢雨滴式240mmx3.0mm柔性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显微冲洗吸引管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160Φ3.5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特级不锈钢雨滴式240mmx3.5mm柔性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显微冲洗吸引管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160Φ4.0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特级不锈钢雨滴式240mmx4.0mm柔性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显微持针钳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180 粗针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钛合金蓝色180×1.0 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动脉瘤夹钳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180mm★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长度240mm  标准，记忆合金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200*1*90°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</w:t>
            </w:r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 xml:space="preserve"> 200mm   90°   宽1mm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200*2*90°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</w:t>
            </w:r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 xml:space="preserve"> 200mm   90°   宽2mm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200*3*90°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</w:t>
            </w:r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 xml:space="preserve"> 200mm    90°   宽3mm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200*1*130°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</w:t>
            </w:r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 xml:space="preserve"> 200mm    130°   宽2mm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200*2*130°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</w:t>
            </w:r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 xml:space="preserve"> 200mm    130°   宽3mm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200*3*130°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特级不锈钢</w:t>
            </w:r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 xml:space="preserve">  200mm   130°   宽4mm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显微钳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指圈式：180*Φ3mm 直头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802" w:rsidRDefault="00373802">
            <w:pPr>
              <w:widowControl/>
              <w:jc w:val="center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  <w:szCs w:val="22"/>
              </w:rPr>
              <w:t>髓核钳-180mmx3mm直形环柄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消毒盒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400x260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400x260硅胶支架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3802" w:rsidTr="0037380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幼圆" w:eastAsia="幼圆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802" w:rsidRDefault="0037380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合     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802" w:rsidRDefault="003738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802" w:rsidRDefault="0037380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73802" w:rsidRDefault="00373802" w:rsidP="00373802">
      <w:pPr>
        <w:pStyle w:val="a1"/>
        <w:ind w:firstLine="0"/>
        <w:rPr>
          <w:rFonts w:hint="eastAsia"/>
        </w:rPr>
      </w:pPr>
      <w:r>
        <w:rPr>
          <w:rFonts w:hint="eastAsia"/>
        </w:rPr>
        <w:t xml:space="preserve"> </w:t>
      </w:r>
    </w:p>
    <w:p w:rsidR="00373802" w:rsidRDefault="00373802" w:rsidP="00373802">
      <w:pPr>
        <w:spacing w:line="560" w:lineRule="exact"/>
        <w:textAlignment w:val="baseline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注：带</w:t>
      </w:r>
      <w:r>
        <w:rPr>
          <w:rFonts w:ascii="方正准圆简体" w:eastAsia="方正准圆简体" w:hAnsi="宋体" w:hint="eastAsia"/>
        </w:rPr>
        <w:t>★</w:t>
      </w:r>
      <w:r>
        <w:rPr>
          <w:rFonts w:ascii="宋体" w:hAnsi="宋体" w:hint="eastAsia"/>
          <w:b/>
        </w:rPr>
        <w:t>号项为关键参数要求（如有）。</w:t>
      </w:r>
    </w:p>
    <w:p w:rsidR="00373802" w:rsidRDefault="00373802" w:rsidP="00373802">
      <w:pPr>
        <w:pStyle w:val="a1"/>
        <w:rPr>
          <w:rFonts w:hint="eastAsia"/>
        </w:rPr>
      </w:pPr>
      <w:r>
        <w:rPr>
          <w:rFonts w:hint="eastAsia"/>
        </w:rPr>
        <w:t xml:space="preserve"> </w:t>
      </w:r>
    </w:p>
    <w:p w:rsidR="00373802" w:rsidRDefault="00373802" w:rsidP="00373802">
      <w:pPr>
        <w:widowControl/>
        <w:jc w:val="left"/>
        <w:rPr>
          <w:rFonts w:ascii="宋体"/>
          <w:kern w:val="0"/>
          <w:sz w:val="24"/>
          <w:szCs w:val="24"/>
        </w:rPr>
        <w:sectPr w:rsidR="00373802">
          <w:pgSz w:w="16838" w:h="11906" w:orient="landscape"/>
          <w:pgMar w:top="1418" w:right="1418" w:bottom="1418" w:left="1418" w:header="680" w:footer="680" w:gutter="0"/>
          <w:cols w:space="720"/>
          <w:docGrid w:type="lines" w:linePitch="312"/>
        </w:sectPr>
      </w:pPr>
    </w:p>
    <w:p w:rsidR="00373802" w:rsidRDefault="00373802" w:rsidP="00373802">
      <w:pPr>
        <w:pStyle w:val="a1"/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373802" w:rsidRDefault="00373802" w:rsidP="00373802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三、人员培训要求</w:t>
      </w:r>
    </w:p>
    <w:p w:rsidR="00373802" w:rsidRDefault="00373802" w:rsidP="00373802">
      <w:pPr>
        <w:widowControl/>
        <w:spacing w:line="5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</w:rPr>
        <w:t xml:space="preserve">  货物调试、验收合格后，中标人应对采购人的相关人员进行免费现场培训。培训内容包括基本操作、保养维修、常见故障及解决办法等。</w:t>
      </w:r>
    </w:p>
    <w:p w:rsidR="00373802" w:rsidRDefault="00373802" w:rsidP="00373802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四、货物质量及售后服务要求</w:t>
      </w:r>
    </w:p>
    <w:p w:rsidR="00373802" w:rsidRDefault="00373802" w:rsidP="00373802">
      <w:pPr>
        <w:widowControl/>
        <w:spacing w:line="5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</w:rPr>
        <w:t>1、货物质量：中标人提供的货物必须是全新、原装、合格正品，完全符合国家规定的质量标准和厂方的标准。货物完好，配件齐全。</w:t>
      </w:r>
    </w:p>
    <w:p w:rsidR="00373802" w:rsidRDefault="00373802" w:rsidP="00373802">
      <w:pPr>
        <w:widowControl/>
        <w:spacing w:line="560" w:lineRule="exact"/>
        <w:ind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2、保修及售后服务：依据商品的保修条款及售后服务条款，提供原厂质保，质保期按照国家规定，且不低于1年。质保期从货物验收合格后算起。</w:t>
      </w:r>
    </w:p>
    <w:p w:rsidR="00373802" w:rsidRDefault="00373802" w:rsidP="00373802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五、验收</w:t>
      </w:r>
    </w:p>
    <w:p w:rsidR="00373802" w:rsidRDefault="00373802" w:rsidP="00373802">
      <w:pPr>
        <w:widowControl/>
        <w:spacing w:line="560" w:lineRule="exact"/>
        <w:ind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中标人和采购人双方共同实施验收工作，结果和验收报告经双方确认后生效。</w:t>
      </w:r>
    </w:p>
    <w:p w:rsidR="004F3A79" w:rsidRPr="00373802" w:rsidRDefault="00373802"/>
    <w:sectPr w:rsidR="004F3A79" w:rsidRPr="00373802" w:rsidSect="0047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准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802"/>
    <w:rsid w:val="0002161C"/>
    <w:rsid w:val="000412A3"/>
    <w:rsid w:val="00047EA2"/>
    <w:rsid w:val="000B06BB"/>
    <w:rsid w:val="000C4F4F"/>
    <w:rsid w:val="00120592"/>
    <w:rsid w:val="0015213F"/>
    <w:rsid w:val="00164130"/>
    <w:rsid w:val="001703F0"/>
    <w:rsid w:val="00176166"/>
    <w:rsid w:val="001848B4"/>
    <w:rsid w:val="00190D4B"/>
    <w:rsid w:val="0019707A"/>
    <w:rsid w:val="00214F3C"/>
    <w:rsid w:val="00215DAB"/>
    <w:rsid w:val="00222F7B"/>
    <w:rsid w:val="00236C3D"/>
    <w:rsid w:val="00237EA8"/>
    <w:rsid w:val="00264F20"/>
    <w:rsid w:val="002701DC"/>
    <w:rsid w:val="00281B9A"/>
    <w:rsid w:val="002834A5"/>
    <w:rsid w:val="00292A2D"/>
    <w:rsid w:val="00295433"/>
    <w:rsid w:val="002A2ADD"/>
    <w:rsid w:val="002B70D0"/>
    <w:rsid w:val="002E5EFC"/>
    <w:rsid w:val="00307740"/>
    <w:rsid w:val="00321804"/>
    <w:rsid w:val="0034112C"/>
    <w:rsid w:val="00365DC5"/>
    <w:rsid w:val="00371F58"/>
    <w:rsid w:val="00373802"/>
    <w:rsid w:val="00376310"/>
    <w:rsid w:val="003805F9"/>
    <w:rsid w:val="003840DB"/>
    <w:rsid w:val="003867B9"/>
    <w:rsid w:val="003C0213"/>
    <w:rsid w:val="003C4071"/>
    <w:rsid w:val="003D6B3D"/>
    <w:rsid w:val="003E0B84"/>
    <w:rsid w:val="003F451F"/>
    <w:rsid w:val="003F55F6"/>
    <w:rsid w:val="004243F4"/>
    <w:rsid w:val="00430C4B"/>
    <w:rsid w:val="00461344"/>
    <w:rsid w:val="00470CB2"/>
    <w:rsid w:val="004A3344"/>
    <w:rsid w:val="004D2930"/>
    <w:rsid w:val="004D3DEA"/>
    <w:rsid w:val="004D7269"/>
    <w:rsid w:val="004E1C53"/>
    <w:rsid w:val="00520AF0"/>
    <w:rsid w:val="005239FD"/>
    <w:rsid w:val="00530CFD"/>
    <w:rsid w:val="0056763B"/>
    <w:rsid w:val="00576340"/>
    <w:rsid w:val="00580778"/>
    <w:rsid w:val="00582E10"/>
    <w:rsid w:val="00594BF4"/>
    <w:rsid w:val="005A2B27"/>
    <w:rsid w:val="005A7479"/>
    <w:rsid w:val="005F5CD0"/>
    <w:rsid w:val="0061719A"/>
    <w:rsid w:val="006406C4"/>
    <w:rsid w:val="00654C05"/>
    <w:rsid w:val="00683510"/>
    <w:rsid w:val="00687442"/>
    <w:rsid w:val="00697FEF"/>
    <w:rsid w:val="006A6CE7"/>
    <w:rsid w:val="006A78DF"/>
    <w:rsid w:val="006A7ED5"/>
    <w:rsid w:val="006E2B5C"/>
    <w:rsid w:val="006F004B"/>
    <w:rsid w:val="00706062"/>
    <w:rsid w:val="0075579E"/>
    <w:rsid w:val="00773814"/>
    <w:rsid w:val="007C1E6C"/>
    <w:rsid w:val="007D49FC"/>
    <w:rsid w:val="007E0A84"/>
    <w:rsid w:val="0081760D"/>
    <w:rsid w:val="00852648"/>
    <w:rsid w:val="0085312B"/>
    <w:rsid w:val="00855DF8"/>
    <w:rsid w:val="0086473B"/>
    <w:rsid w:val="00894517"/>
    <w:rsid w:val="008B26CF"/>
    <w:rsid w:val="008D21C3"/>
    <w:rsid w:val="008E2378"/>
    <w:rsid w:val="008E6343"/>
    <w:rsid w:val="0090775E"/>
    <w:rsid w:val="009258E8"/>
    <w:rsid w:val="009260FF"/>
    <w:rsid w:val="00932A5E"/>
    <w:rsid w:val="0095063F"/>
    <w:rsid w:val="0095433D"/>
    <w:rsid w:val="00962BB7"/>
    <w:rsid w:val="009654DF"/>
    <w:rsid w:val="0097137A"/>
    <w:rsid w:val="009B3810"/>
    <w:rsid w:val="009D569A"/>
    <w:rsid w:val="009E4F27"/>
    <w:rsid w:val="009E682B"/>
    <w:rsid w:val="00A34F13"/>
    <w:rsid w:val="00A368E7"/>
    <w:rsid w:val="00A64503"/>
    <w:rsid w:val="00AA373F"/>
    <w:rsid w:val="00AD6EAE"/>
    <w:rsid w:val="00AF305D"/>
    <w:rsid w:val="00B119C1"/>
    <w:rsid w:val="00B170D2"/>
    <w:rsid w:val="00B22D78"/>
    <w:rsid w:val="00B46EC3"/>
    <w:rsid w:val="00B71345"/>
    <w:rsid w:val="00B840A4"/>
    <w:rsid w:val="00BB2940"/>
    <w:rsid w:val="00BB3FAB"/>
    <w:rsid w:val="00BC4282"/>
    <w:rsid w:val="00BC5A8A"/>
    <w:rsid w:val="00BD06D0"/>
    <w:rsid w:val="00BE7518"/>
    <w:rsid w:val="00C02A01"/>
    <w:rsid w:val="00C34884"/>
    <w:rsid w:val="00C46D12"/>
    <w:rsid w:val="00C624DC"/>
    <w:rsid w:val="00C91125"/>
    <w:rsid w:val="00C9291B"/>
    <w:rsid w:val="00C94C78"/>
    <w:rsid w:val="00CA0197"/>
    <w:rsid w:val="00CA10A1"/>
    <w:rsid w:val="00CB572C"/>
    <w:rsid w:val="00CB5EFB"/>
    <w:rsid w:val="00CB61A2"/>
    <w:rsid w:val="00D03643"/>
    <w:rsid w:val="00D06C10"/>
    <w:rsid w:val="00D11239"/>
    <w:rsid w:val="00D11B8F"/>
    <w:rsid w:val="00D32513"/>
    <w:rsid w:val="00D415F5"/>
    <w:rsid w:val="00D5322B"/>
    <w:rsid w:val="00D55B22"/>
    <w:rsid w:val="00D65063"/>
    <w:rsid w:val="00D81DF6"/>
    <w:rsid w:val="00D828B0"/>
    <w:rsid w:val="00D92ABB"/>
    <w:rsid w:val="00DA3C55"/>
    <w:rsid w:val="00DC27B2"/>
    <w:rsid w:val="00DC59D5"/>
    <w:rsid w:val="00DD7970"/>
    <w:rsid w:val="00DE28FE"/>
    <w:rsid w:val="00DE2F7E"/>
    <w:rsid w:val="00DF5D1D"/>
    <w:rsid w:val="00E06976"/>
    <w:rsid w:val="00E17956"/>
    <w:rsid w:val="00E36459"/>
    <w:rsid w:val="00E443CD"/>
    <w:rsid w:val="00E57D94"/>
    <w:rsid w:val="00E71710"/>
    <w:rsid w:val="00EC56FA"/>
    <w:rsid w:val="00ED01B3"/>
    <w:rsid w:val="00ED5631"/>
    <w:rsid w:val="00EE31D1"/>
    <w:rsid w:val="00EF4306"/>
    <w:rsid w:val="00EF4710"/>
    <w:rsid w:val="00EF4FF3"/>
    <w:rsid w:val="00EF6D38"/>
    <w:rsid w:val="00F13C68"/>
    <w:rsid w:val="00F34BC2"/>
    <w:rsid w:val="00F425C5"/>
    <w:rsid w:val="00F54194"/>
    <w:rsid w:val="00F6662C"/>
    <w:rsid w:val="00F716B8"/>
    <w:rsid w:val="00F82770"/>
    <w:rsid w:val="00F84918"/>
    <w:rsid w:val="00F933F1"/>
    <w:rsid w:val="00F95B25"/>
    <w:rsid w:val="00F96EE1"/>
    <w:rsid w:val="00FC477B"/>
    <w:rsid w:val="00FC7452"/>
    <w:rsid w:val="00FD4CA5"/>
    <w:rsid w:val="00FE013E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38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1"/>
    <w:link w:val="3Char"/>
    <w:uiPriority w:val="99"/>
    <w:qFormat/>
    <w:rsid w:val="00373802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标题 3 Char"/>
    <w:basedOn w:val="a2"/>
    <w:link w:val="3"/>
    <w:uiPriority w:val="99"/>
    <w:rsid w:val="00373802"/>
    <w:rPr>
      <w:rFonts w:ascii="宋体" w:eastAsia="宋体" w:hAnsi="Times New Roman" w:cs="Times New Roman"/>
      <w:b/>
      <w:kern w:val="0"/>
      <w:sz w:val="24"/>
      <w:szCs w:val="24"/>
    </w:rPr>
  </w:style>
  <w:style w:type="paragraph" w:customStyle="1" w:styleId="a0">
    <w:name w:val="模板普通正文"/>
    <w:basedOn w:val="a5"/>
    <w:rsid w:val="00373802"/>
    <w:pPr>
      <w:spacing w:beforeLines="50" w:after="10"/>
      <w:ind w:firstLineChars="175" w:firstLine="490"/>
      <w:jc w:val="left"/>
    </w:pPr>
  </w:style>
  <w:style w:type="paragraph" w:styleId="a1">
    <w:name w:val="Normal Indent"/>
    <w:basedOn w:val="a"/>
    <w:uiPriority w:val="99"/>
    <w:unhideWhenUsed/>
    <w:rsid w:val="00373802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4"/>
    </w:rPr>
  </w:style>
  <w:style w:type="paragraph" w:styleId="a6">
    <w:name w:val="Plain Text"/>
    <w:basedOn w:val="a"/>
    <w:link w:val="Char"/>
    <w:uiPriority w:val="99"/>
    <w:unhideWhenUsed/>
    <w:rsid w:val="00373802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2"/>
    <w:link w:val="a6"/>
    <w:uiPriority w:val="99"/>
    <w:rsid w:val="00373802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Body Text Indent"/>
    <w:basedOn w:val="a"/>
    <w:link w:val="Char0"/>
    <w:uiPriority w:val="99"/>
    <w:semiHidden/>
    <w:unhideWhenUsed/>
    <w:rsid w:val="00373802"/>
    <w:pPr>
      <w:spacing w:after="120"/>
      <w:ind w:leftChars="200" w:left="420"/>
    </w:pPr>
  </w:style>
  <w:style w:type="character" w:customStyle="1" w:styleId="Char0">
    <w:name w:val="正文文本缩进 Char"/>
    <w:basedOn w:val="a2"/>
    <w:link w:val="a5"/>
    <w:uiPriority w:val="99"/>
    <w:semiHidden/>
    <w:rsid w:val="00373802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2023-06-02T01:54:00Z</dcterms:created>
  <dcterms:modified xsi:type="dcterms:W3CDTF">2023-06-02T01:54:00Z</dcterms:modified>
</cp:coreProperties>
</file>