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DF" w:rsidRPr="008E46C8" w:rsidRDefault="00B17FDF" w:rsidP="00B17FDF">
      <w:pPr>
        <w:keepNext/>
        <w:keepLines/>
        <w:snapToGrid w:val="0"/>
        <w:spacing w:before="260" w:after="260" w:line="500" w:lineRule="exact"/>
        <w:ind w:firstLineChars="200" w:firstLine="480"/>
        <w:outlineLvl w:val="1"/>
        <w:rPr>
          <w:rFonts w:ascii="仿宋" w:eastAsia="仿宋" w:hAnsi="仿宋"/>
          <w:bCs/>
          <w:sz w:val="24"/>
        </w:rPr>
      </w:pPr>
      <w:r w:rsidRPr="008E46C8">
        <w:rPr>
          <w:rFonts w:ascii="仿宋" w:eastAsia="仿宋" w:hAnsi="仿宋"/>
          <w:sz w:val="24"/>
        </w:rPr>
        <w:t>一、</w:t>
      </w:r>
      <w:r w:rsidRPr="008E46C8">
        <w:rPr>
          <w:rFonts w:ascii="仿宋" w:eastAsia="仿宋" w:hAnsi="仿宋"/>
          <w:bCs/>
          <w:sz w:val="24"/>
        </w:rPr>
        <w:t xml:space="preserve"> 项目概述、采购标的名称及所属行业</w:t>
      </w:r>
    </w:p>
    <w:p w:rsidR="00B17FDF" w:rsidRPr="008E46C8" w:rsidRDefault="00B17FDF" w:rsidP="00B17FDF">
      <w:pPr>
        <w:snapToGrid w:val="0"/>
        <w:spacing w:line="500" w:lineRule="exact"/>
        <w:ind w:firstLineChars="200" w:firstLine="480"/>
        <w:rPr>
          <w:rFonts w:ascii="仿宋" w:eastAsia="仿宋" w:hAnsi="仿宋"/>
          <w:b/>
          <w:sz w:val="24"/>
        </w:rPr>
      </w:pPr>
      <w:r w:rsidRPr="008E46C8">
        <w:rPr>
          <w:rFonts w:ascii="仿宋" w:eastAsia="仿宋" w:hAnsi="仿宋"/>
          <w:sz w:val="24"/>
        </w:rPr>
        <w:t>本项目共1个包，采购成都市龙泉驿区中医医院信息系统等级保护测评服务</w:t>
      </w:r>
      <w:r w:rsidRPr="008E46C8">
        <w:rPr>
          <w:rFonts w:ascii="仿宋" w:eastAsia="仿宋" w:hAnsi="仿宋"/>
          <w:b/>
          <w:sz w:val="24"/>
        </w:rPr>
        <w:t>。</w:t>
      </w:r>
      <w:r w:rsidRPr="008E46C8">
        <w:rPr>
          <w:rFonts w:ascii="仿宋" w:eastAsia="仿宋" w:hAnsi="仿宋"/>
          <w:sz w:val="24"/>
        </w:rPr>
        <w:t>采购标的名称：成都市龙泉驿区中医医院信息系统等级保护测评服务，所属行业：软件和信息技术服务业。</w:t>
      </w:r>
    </w:p>
    <w:p w:rsidR="00B17FDF" w:rsidRPr="008E46C8" w:rsidRDefault="00B17FDF" w:rsidP="00B17FDF">
      <w:pPr>
        <w:rPr>
          <w:rFonts w:ascii="仿宋" w:eastAsia="仿宋" w:hAnsi="仿宋"/>
        </w:rPr>
      </w:pPr>
    </w:p>
    <w:p w:rsidR="00B17FDF" w:rsidRPr="008E46C8" w:rsidRDefault="00B17FDF" w:rsidP="00B17FDF">
      <w:pPr>
        <w:keepNext/>
        <w:keepLines/>
        <w:spacing w:before="260" w:after="260" w:line="400" w:lineRule="exact"/>
        <w:ind w:firstLineChars="98" w:firstLine="236"/>
        <w:outlineLvl w:val="1"/>
        <w:rPr>
          <w:rFonts w:ascii="仿宋" w:eastAsia="仿宋" w:hAnsi="仿宋"/>
          <w:b/>
          <w:bCs/>
          <w:sz w:val="24"/>
        </w:rPr>
      </w:pPr>
      <w:r w:rsidRPr="008E46C8">
        <w:rPr>
          <w:rFonts w:ascii="仿宋" w:eastAsia="仿宋" w:hAnsi="仿宋"/>
          <w:b/>
          <w:bCs/>
          <w:sz w:val="24"/>
        </w:rPr>
        <w:t>二、技术服务要求</w:t>
      </w:r>
    </w:p>
    <w:p w:rsidR="00B17FDF" w:rsidRPr="008E46C8" w:rsidRDefault="00B17FDF" w:rsidP="00B17FDF">
      <w:pPr>
        <w:keepNext/>
        <w:keepLines/>
        <w:spacing w:before="80" w:after="80" w:line="360" w:lineRule="auto"/>
        <w:ind w:firstLineChars="200" w:firstLine="482"/>
        <w:outlineLvl w:val="2"/>
        <w:rPr>
          <w:rFonts w:ascii="仿宋" w:eastAsia="仿宋" w:hAnsi="仿宋"/>
          <w:b/>
          <w:sz w:val="24"/>
        </w:rPr>
      </w:pPr>
      <w:r w:rsidRPr="008E46C8">
        <w:rPr>
          <w:rFonts w:ascii="仿宋" w:eastAsia="仿宋" w:hAnsi="仿宋"/>
          <w:b/>
          <w:sz w:val="24"/>
        </w:rPr>
        <w:t>（一）测评对象</w:t>
      </w:r>
    </w:p>
    <w:tbl>
      <w:tblPr>
        <w:tblW w:w="9460" w:type="dxa"/>
        <w:tblLayout w:type="fixed"/>
        <w:tblLook w:val="04A0" w:firstRow="1" w:lastRow="0" w:firstColumn="1" w:lastColumn="0" w:noHBand="0" w:noVBand="1"/>
      </w:tblPr>
      <w:tblGrid>
        <w:gridCol w:w="4729"/>
        <w:gridCol w:w="4731"/>
      </w:tblGrid>
      <w:tr w:rsidR="00B17FDF" w:rsidRPr="008E46C8" w:rsidTr="00E36E32">
        <w:trPr>
          <w:trHeight w:val="779"/>
        </w:trPr>
        <w:tc>
          <w:tcPr>
            <w:tcW w:w="472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kern w:val="0"/>
                <w:szCs w:val="21"/>
              </w:rPr>
            </w:pPr>
            <w:r w:rsidRPr="008E46C8">
              <w:rPr>
                <w:rFonts w:ascii="仿宋" w:eastAsia="仿宋" w:hAnsi="仿宋"/>
                <w:b/>
                <w:bCs/>
                <w:kern w:val="0"/>
                <w:szCs w:val="21"/>
              </w:rPr>
              <w:t>系统名称</w:t>
            </w:r>
          </w:p>
        </w:tc>
        <w:tc>
          <w:tcPr>
            <w:tcW w:w="4730"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kern w:val="0"/>
                <w:szCs w:val="21"/>
              </w:rPr>
            </w:pPr>
            <w:r w:rsidRPr="008E46C8">
              <w:rPr>
                <w:rFonts w:ascii="仿宋" w:eastAsia="仿宋" w:hAnsi="仿宋"/>
                <w:b/>
                <w:bCs/>
                <w:kern w:val="0"/>
                <w:szCs w:val="21"/>
              </w:rPr>
              <w:t>安全等级</w:t>
            </w:r>
          </w:p>
        </w:tc>
      </w:tr>
      <w:tr w:rsidR="00B17FDF" w:rsidRPr="008E46C8" w:rsidTr="00E36E32">
        <w:trPr>
          <w:trHeight w:val="672"/>
        </w:trPr>
        <w:tc>
          <w:tcPr>
            <w:tcW w:w="472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textAlignment w:val="center"/>
              <w:rPr>
                <w:rFonts w:ascii="仿宋" w:eastAsia="仿宋" w:hAnsi="仿宋"/>
                <w:szCs w:val="21"/>
              </w:rPr>
            </w:pPr>
            <w:r w:rsidRPr="008E46C8">
              <w:rPr>
                <w:rFonts w:ascii="仿宋" w:eastAsia="仿宋" w:hAnsi="仿宋"/>
                <w:szCs w:val="21"/>
              </w:rPr>
              <w:t>HIS系统</w:t>
            </w:r>
          </w:p>
        </w:tc>
        <w:tc>
          <w:tcPr>
            <w:tcW w:w="4730"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三级</w:t>
            </w:r>
          </w:p>
        </w:tc>
      </w:tr>
      <w:tr w:rsidR="00B17FDF" w:rsidRPr="008E46C8" w:rsidTr="00E36E32">
        <w:trPr>
          <w:trHeight w:val="672"/>
        </w:trPr>
        <w:tc>
          <w:tcPr>
            <w:tcW w:w="472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textAlignment w:val="center"/>
              <w:rPr>
                <w:rFonts w:ascii="仿宋" w:eastAsia="仿宋" w:hAnsi="仿宋"/>
                <w:kern w:val="0"/>
                <w:szCs w:val="21"/>
              </w:rPr>
            </w:pPr>
            <w:r w:rsidRPr="008E46C8">
              <w:rPr>
                <w:rFonts w:ascii="仿宋" w:eastAsia="仿宋" w:hAnsi="仿宋"/>
                <w:kern w:val="0"/>
                <w:szCs w:val="21"/>
              </w:rPr>
              <w:t>LIS系统</w:t>
            </w:r>
          </w:p>
        </w:tc>
        <w:tc>
          <w:tcPr>
            <w:tcW w:w="4730"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三级</w:t>
            </w:r>
          </w:p>
        </w:tc>
      </w:tr>
      <w:tr w:rsidR="00B17FDF" w:rsidRPr="008E46C8" w:rsidTr="00E36E32">
        <w:trPr>
          <w:trHeight w:val="672"/>
        </w:trPr>
        <w:tc>
          <w:tcPr>
            <w:tcW w:w="472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textAlignment w:val="center"/>
              <w:rPr>
                <w:rFonts w:ascii="仿宋" w:eastAsia="仿宋" w:hAnsi="仿宋"/>
                <w:kern w:val="0"/>
                <w:szCs w:val="21"/>
              </w:rPr>
            </w:pPr>
            <w:r w:rsidRPr="008E46C8">
              <w:rPr>
                <w:rFonts w:ascii="仿宋" w:eastAsia="仿宋" w:hAnsi="仿宋"/>
                <w:kern w:val="0"/>
                <w:szCs w:val="21"/>
              </w:rPr>
              <w:t>PACS系统</w:t>
            </w:r>
          </w:p>
        </w:tc>
        <w:tc>
          <w:tcPr>
            <w:tcW w:w="4730"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三级</w:t>
            </w:r>
          </w:p>
        </w:tc>
      </w:tr>
      <w:tr w:rsidR="00B17FDF" w:rsidRPr="008E46C8" w:rsidTr="00E36E32">
        <w:trPr>
          <w:trHeight w:val="672"/>
        </w:trPr>
        <w:tc>
          <w:tcPr>
            <w:tcW w:w="472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textAlignment w:val="center"/>
              <w:rPr>
                <w:rFonts w:ascii="仿宋" w:eastAsia="仿宋" w:hAnsi="仿宋"/>
                <w:kern w:val="0"/>
                <w:szCs w:val="21"/>
              </w:rPr>
            </w:pPr>
            <w:r w:rsidRPr="008E46C8">
              <w:rPr>
                <w:rFonts w:ascii="仿宋" w:eastAsia="仿宋" w:hAnsi="仿宋"/>
                <w:kern w:val="0"/>
                <w:szCs w:val="21"/>
              </w:rPr>
              <w:t>集成平台及数据中心</w:t>
            </w:r>
          </w:p>
        </w:tc>
        <w:tc>
          <w:tcPr>
            <w:tcW w:w="4730"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三级</w:t>
            </w:r>
          </w:p>
        </w:tc>
      </w:tr>
    </w:tbl>
    <w:p w:rsidR="00B17FDF" w:rsidRPr="008E46C8" w:rsidRDefault="00B17FDF" w:rsidP="00B17FDF">
      <w:pPr>
        <w:keepNext/>
        <w:keepLines/>
        <w:spacing w:before="80" w:after="80" w:line="360" w:lineRule="auto"/>
        <w:ind w:firstLineChars="200" w:firstLine="482"/>
        <w:outlineLvl w:val="2"/>
        <w:rPr>
          <w:rFonts w:ascii="仿宋" w:eastAsia="仿宋" w:hAnsi="仿宋"/>
          <w:b/>
          <w:sz w:val="24"/>
        </w:rPr>
      </w:pPr>
      <w:r w:rsidRPr="008E46C8">
        <w:rPr>
          <w:rFonts w:ascii="仿宋" w:eastAsia="仿宋" w:hAnsi="仿宋"/>
          <w:b/>
          <w:sz w:val="24"/>
        </w:rPr>
        <w:t>（二）测评要求</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根据项目需求，为保障信息安全现场测评过程安全可控，明确测评人员职责分配、规范测评人员操作，保障测评结果有效，至少包括以下几个流程：</w:t>
      </w:r>
    </w:p>
    <w:tbl>
      <w:tblPr>
        <w:tblW w:w="8911" w:type="dxa"/>
        <w:tblLayout w:type="fixed"/>
        <w:tblLook w:val="04A0" w:firstRow="1" w:lastRow="0" w:firstColumn="1" w:lastColumn="0" w:noHBand="0" w:noVBand="1"/>
      </w:tblPr>
      <w:tblGrid>
        <w:gridCol w:w="839"/>
        <w:gridCol w:w="2376"/>
        <w:gridCol w:w="5696"/>
      </w:tblGrid>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b/>
                <w:szCs w:val="21"/>
              </w:rPr>
            </w:pPr>
            <w:r w:rsidRPr="008E46C8">
              <w:rPr>
                <w:rFonts w:ascii="仿宋" w:eastAsia="仿宋" w:hAnsi="仿宋"/>
                <w:b/>
                <w:szCs w:val="21"/>
              </w:rPr>
              <w:t>序号</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b/>
                <w:szCs w:val="21"/>
              </w:rPr>
            </w:pPr>
            <w:r w:rsidRPr="008E46C8">
              <w:rPr>
                <w:rFonts w:ascii="仿宋" w:eastAsia="仿宋" w:hAnsi="仿宋"/>
                <w:b/>
                <w:szCs w:val="21"/>
              </w:rPr>
              <w:t>关键实施阶段</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b/>
                <w:szCs w:val="21"/>
              </w:rPr>
            </w:pPr>
            <w:r w:rsidRPr="008E46C8">
              <w:rPr>
                <w:rFonts w:ascii="仿宋" w:eastAsia="仿宋" w:hAnsi="仿宋"/>
                <w:b/>
                <w:szCs w:val="21"/>
              </w:rPr>
              <w:t>工作要求</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b/>
                <w:szCs w:val="21"/>
              </w:rPr>
            </w:pPr>
            <w:r w:rsidRPr="008E46C8">
              <w:rPr>
                <w:rFonts w:ascii="仿宋" w:eastAsia="仿宋" w:hAnsi="仿宋"/>
                <w:szCs w:val="21"/>
              </w:rPr>
              <w:t>确定测评范围</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b/>
                <w:szCs w:val="21"/>
              </w:rPr>
            </w:pPr>
            <w:r w:rsidRPr="008E46C8">
              <w:rPr>
                <w:rFonts w:ascii="仿宋" w:eastAsia="仿宋" w:hAnsi="仿宋"/>
                <w:szCs w:val="21"/>
              </w:rPr>
              <w:t>明确本次被测评信息系统的范围，包括每个信息系统的范围、信息系统的边界等。</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获得信息系统的信息</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szCs w:val="21"/>
              </w:rPr>
            </w:pPr>
            <w:r w:rsidRPr="008E46C8">
              <w:rPr>
                <w:rFonts w:ascii="仿宋" w:eastAsia="仿宋" w:hAnsi="仿宋"/>
                <w:szCs w:val="21"/>
              </w:rPr>
              <w:t>通过调查或查阅资料的方式，了解被测评信息系统的构成，包括网络拓扑、业务应用、业务流程、设备信息、安全措施状况等。</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确定具体的测评对象</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szCs w:val="21"/>
              </w:rPr>
            </w:pPr>
            <w:r w:rsidRPr="008E46C8">
              <w:rPr>
                <w:rFonts w:ascii="仿宋" w:eastAsia="仿宋" w:hAnsi="仿宋"/>
                <w:szCs w:val="21"/>
              </w:rPr>
              <w:t>初步确定每个信息系统的被测评对象，包括整体对象，如机房、办公环境、网络等，也包括具体对象，如边界设备、网关设备、服务器设备、工作站、应用系统等。</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4</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确定测评工作的方法</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szCs w:val="21"/>
              </w:rPr>
            </w:pPr>
            <w:r w:rsidRPr="008E46C8">
              <w:rPr>
                <w:rFonts w:ascii="仿宋" w:eastAsia="仿宋" w:hAnsi="仿宋"/>
                <w:szCs w:val="21"/>
              </w:rPr>
              <w:t>根据信息系统安全等级情况、系统规模大小等，明确本次测评的方法。</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制定测评工作计划</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szCs w:val="21"/>
              </w:rPr>
            </w:pPr>
            <w:r w:rsidRPr="008E46C8">
              <w:rPr>
                <w:rFonts w:ascii="仿宋" w:eastAsia="仿宋" w:hAnsi="仿宋"/>
                <w:szCs w:val="21"/>
              </w:rPr>
              <w:t>制定测评工作计划或方案，说明测评范围、测评对象、工作方法、人员组成、角色职责、时间计划等。</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实施等级保护测评</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szCs w:val="21"/>
              </w:rPr>
            </w:pPr>
            <w:r w:rsidRPr="008E46C8">
              <w:rPr>
                <w:rFonts w:ascii="仿宋" w:eastAsia="仿宋" w:hAnsi="仿宋"/>
                <w:szCs w:val="21"/>
              </w:rPr>
              <w:t>实施测评，包括人工检查、工具扫描等方式。</w:t>
            </w:r>
          </w:p>
        </w:tc>
      </w:tr>
      <w:tr w:rsidR="00B17FDF" w:rsidRPr="008E46C8" w:rsidTr="00E36E32">
        <w:tc>
          <w:tcPr>
            <w:tcW w:w="839"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7</w:t>
            </w:r>
          </w:p>
        </w:tc>
        <w:tc>
          <w:tcPr>
            <w:tcW w:w="237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项目总结</w:t>
            </w:r>
          </w:p>
        </w:tc>
        <w:tc>
          <w:tcPr>
            <w:tcW w:w="569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left"/>
              <w:rPr>
                <w:rFonts w:ascii="仿宋" w:eastAsia="仿宋" w:hAnsi="仿宋"/>
                <w:szCs w:val="21"/>
              </w:rPr>
            </w:pPr>
            <w:r w:rsidRPr="008E46C8">
              <w:rPr>
                <w:rFonts w:ascii="仿宋" w:eastAsia="仿宋" w:hAnsi="仿宋"/>
                <w:szCs w:val="21"/>
              </w:rPr>
              <w:t>对测评结果进行总结、汇报</w:t>
            </w:r>
          </w:p>
        </w:tc>
      </w:tr>
    </w:tbl>
    <w:p w:rsidR="00B17FDF" w:rsidRPr="008E46C8" w:rsidRDefault="00B17FDF" w:rsidP="00B17FDF">
      <w:pPr>
        <w:keepNext/>
        <w:keepLines/>
        <w:spacing w:before="80" w:after="80" w:line="360" w:lineRule="auto"/>
        <w:ind w:firstLineChars="200" w:firstLine="482"/>
        <w:outlineLvl w:val="2"/>
        <w:rPr>
          <w:rFonts w:ascii="仿宋" w:eastAsia="仿宋" w:hAnsi="仿宋"/>
          <w:b/>
          <w:sz w:val="24"/>
        </w:rPr>
      </w:pPr>
      <w:r w:rsidRPr="008E46C8">
        <w:rPr>
          <w:rFonts w:ascii="仿宋" w:eastAsia="仿宋" w:hAnsi="仿宋"/>
          <w:b/>
          <w:sz w:val="24"/>
        </w:rPr>
        <w:t>（三）测评内容</w:t>
      </w:r>
    </w:p>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1、物理安全</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物理安全检查主要是了解信息系统的物理安全保障情况。涉及对象为机房。在内容上，物理安全层面测评实施过程涉及的工作单元，具体详</w:t>
      </w:r>
      <w:r w:rsidRPr="008E46C8">
        <w:rPr>
          <w:rFonts w:ascii="仿宋" w:eastAsia="仿宋" w:hAnsi="仿宋" w:cs="仿宋"/>
          <w:bCs/>
          <w:sz w:val="24"/>
          <w:lang w:val="zh-CN"/>
        </w:rPr>
        <w:t>见见</w:t>
      </w:r>
      <w:r w:rsidRPr="008E46C8">
        <w:rPr>
          <w:rFonts w:ascii="仿宋" w:eastAsia="仿宋" w:hAnsi="仿宋"/>
          <w:sz w:val="24"/>
          <w:lang w:val="zh-CN"/>
        </w:rPr>
        <w:t>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t>表1 物理安全测评内容：</w:t>
      </w:r>
    </w:p>
    <w:tbl>
      <w:tblPr>
        <w:tblW w:w="5000" w:type="pct"/>
        <w:jc w:val="center"/>
        <w:tblLayout w:type="fixed"/>
        <w:tblLook w:val="04A0" w:firstRow="1" w:lastRow="0" w:firstColumn="1" w:lastColumn="0" w:noHBand="0" w:noVBand="1"/>
      </w:tblPr>
      <w:tblGrid>
        <w:gridCol w:w="731"/>
        <w:gridCol w:w="1700"/>
        <w:gridCol w:w="5845"/>
      </w:tblGrid>
      <w:tr w:rsidR="00B17FDF" w:rsidRPr="008E46C8" w:rsidTr="00E36E32">
        <w:trPr>
          <w:jc w:val="center"/>
        </w:trPr>
        <w:tc>
          <w:tcPr>
            <w:tcW w:w="819"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序号</w:t>
            </w:r>
          </w:p>
        </w:tc>
        <w:tc>
          <w:tcPr>
            <w:tcW w:w="1964"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工作单元名称</w:t>
            </w:r>
          </w:p>
        </w:tc>
        <w:tc>
          <w:tcPr>
            <w:tcW w:w="6855"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物理位置的选择</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检查机房，测评机房物理场所在位置上是否具有防震、防风和防雨等多方面的安全防范能力。</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物理访问控制</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检查机房出入口等过程，测评信息系统在物理访问控制方面的安全防范能力。</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防盗窃和防破坏</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检查机房内的主要设备、介质和防盗报警设施等过程，测评信息系统是否采取必要的措施预防设备、介质等丢失和被破坏。</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防雷击</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检查机房设计/验收文档，测评信息系统是否采取相应的措施预防雷击。</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防火</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检查机房防火方面的安全管理制度，检查机房防火设备等过程，测评信息系统是否采取必要的措施防止火灾的发生。</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防水和防潮</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检查机房及其除潮设备等过程，测评信息系统是否采取必要措施来防止水灾和机房潮湿。</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7</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防静电</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检查机房等过程，测评信息系统是否采取必要措施防止静电的产生。</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8</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温湿度控制</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检查机房的温湿度自动调节系统，测评信息系统是否采取必要措施对机房内的温湿度进行控制。</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9</w:t>
            </w:r>
          </w:p>
        </w:tc>
        <w:tc>
          <w:tcPr>
            <w:tcW w:w="1964"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电力供应</w:t>
            </w:r>
          </w:p>
        </w:tc>
        <w:tc>
          <w:tcPr>
            <w:tcW w:w="685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检查机房供电线路、设备等过程，测评是否具备为信息系统提供一定电力供应的能力。</w:t>
            </w:r>
          </w:p>
        </w:tc>
      </w:tr>
      <w:tr w:rsidR="00B17FDF" w:rsidRPr="008E46C8" w:rsidTr="00E36E32">
        <w:trPr>
          <w:jc w:val="center"/>
        </w:trPr>
        <w:tc>
          <w:tcPr>
            <w:tcW w:w="819"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10</w:t>
            </w:r>
          </w:p>
        </w:tc>
        <w:tc>
          <w:tcPr>
            <w:tcW w:w="1964"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电磁防护</w:t>
            </w:r>
          </w:p>
        </w:tc>
        <w:tc>
          <w:tcPr>
            <w:tcW w:w="6855"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检查主要设备等过程，测评信息系统是否具备一定的电磁防护能力。</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2、网络安全</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网络设备、网络安全设备以及网络拓扑结构等三大类对象。在内容上，网络安全层面测评过程涉及的工作单元，具体详见下表：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t>表2网络安全测评内容</w:t>
      </w:r>
    </w:p>
    <w:tbl>
      <w:tblPr>
        <w:tblW w:w="5000" w:type="pct"/>
        <w:jc w:val="center"/>
        <w:tblLayout w:type="fixed"/>
        <w:tblLook w:val="04A0" w:firstRow="1" w:lastRow="0" w:firstColumn="1" w:lastColumn="0" w:noHBand="0" w:noVBand="1"/>
      </w:tblPr>
      <w:tblGrid>
        <w:gridCol w:w="718"/>
        <w:gridCol w:w="1674"/>
        <w:gridCol w:w="5884"/>
      </w:tblGrid>
      <w:tr w:rsidR="00B17FDF" w:rsidRPr="008E46C8" w:rsidTr="00E36E32">
        <w:trPr>
          <w:jc w:val="center"/>
        </w:trPr>
        <w:tc>
          <w:tcPr>
            <w:tcW w:w="804"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序号</w:t>
            </w:r>
          </w:p>
        </w:tc>
        <w:tc>
          <w:tcPr>
            <w:tcW w:w="1933"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工作单元名称</w:t>
            </w:r>
          </w:p>
        </w:tc>
        <w:tc>
          <w:tcPr>
            <w:tcW w:w="6901"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80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93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网络结构安全</w:t>
            </w:r>
          </w:p>
        </w:tc>
        <w:tc>
          <w:tcPr>
            <w:tcW w:w="690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检查网络拓扑情况、核查核心交换机、路由器，测评分析网络架构与网段划分、隔离等情况的合理性和有效性。</w:t>
            </w:r>
          </w:p>
        </w:tc>
      </w:tr>
      <w:tr w:rsidR="00B17FDF" w:rsidRPr="008E46C8" w:rsidTr="00E36E32">
        <w:trPr>
          <w:jc w:val="center"/>
        </w:trPr>
        <w:tc>
          <w:tcPr>
            <w:tcW w:w="80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93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网络访问控制</w:t>
            </w:r>
          </w:p>
        </w:tc>
        <w:tc>
          <w:tcPr>
            <w:tcW w:w="690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检查防火墙等网络访问控制设备，测试系统对外暴露安全漏洞情况等，测评分析信息系统对网络区域边界相关的网络隔离与访问控制能力。</w:t>
            </w:r>
          </w:p>
        </w:tc>
      </w:tr>
      <w:tr w:rsidR="00B17FDF" w:rsidRPr="008E46C8" w:rsidTr="00E36E32">
        <w:trPr>
          <w:jc w:val="center"/>
        </w:trPr>
        <w:tc>
          <w:tcPr>
            <w:tcW w:w="80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93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网络安全审计</w:t>
            </w:r>
          </w:p>
        </w:tc>
        <w:tc>
          <w:tcPr>
            <w:tcW w:w="690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检查核心交换机、路由器等网络互联设备的安全审计情况，测评分析信息系统审计配置和审计记录保护情况。</w:t>
            </w:r>
          </w:p>
        </w:tc>
      </w:tr>
      <w:tr w:rsidR="00B17FDF" w:rsidRPr="008E46C8" w:rsidTr="00E36E32">
        <w:trPr>
          <w:jc w:val="center"/>
        </w:trPr>
        <w:tc>
          <w:tcPr>
            <w:tcW w:w="80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93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边界完整性检查</w:t>
            </w:r>
          </w:p>
        </w:tc>
        <w:tc>
          <w:tcPr>
            <w:tcW w:w="690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检查边界完整性检查设备，测评分析信息系统违规联到外部网络的行为。</w:t>
            </w:r>
          </w:p>
        </w:tc>
      </w:tr>
      <w:tr w:rsidR="00B17FDF" w:rsidRPr="008E46C8" w:rsidTr="00E36E32">
        <w:trPr>
          <w:jc w:val="center"/>
        </w:trPr>
        <w:tc>
          <w:tcPr>
            <w:tcW w:w="80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193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网络入侵防范</w:t>
            </w:r>
          </w:p>
        </w:tc>
        <w:tc>
          <w:tcPr>
            <w:tcW w:w="690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测评分析信息系统对攻击行为的识别和处理情况。</w:t>
            </w:r>
          </w:p>
        </w:tc>
      </w:tr>
      <w:tr w:rsidR="00B17FDF" w:rsidRPr="008E46C8" w:rsidTr="00E36E32">
        <w:trPr>
          <w:jc w:val="center"/>
        </w:trPr>
        <w:tc>
          <w:tcPr>
            <w:tcW w:w="80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193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恶意代码防范</w:t>
            </w:r>
          </w:p>
        </w:tc>
        <w:tc>
          <w:tcPr>
            <w:tcW w:w="690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检查网络防恶意代码产品等过程，测评分析信息系统网络边界和核心网段对病毒等恶意代码的防护情况。</w:t>
            </w:r>
          </w:p>
        </w:tc>
      </w:tr>
      <w:tr w:rsidR="00B17FDF" w:rsidRPr="008E46C8" w:rsidTr="00E36E32">
        <w:trPr>
          <w:jc w:val="center"/>
        </w:trPr>
        <w:tc>
          <w:tcPr>
            <w:tcW w:w="804"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7</w:t>
            </w:r>
          </w:p>
        </w:tc>
        <w:tc>
          <w:tcPr>
            <w:tcW w:w="1933"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网络设备防护</w:t>
            </w:r>
          </w:p>
        </w:tc>
        <w:tc>
          <w:tcPr>
            <w:tcW w:w="6901"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检查交换机、路由器等网络互联设备以及防火墙等网络安全设备，查看它们的安全配置情况，包括身份鉴别、登录失败处理、限制非法登录和登录连接超时等，考察网络设备自身的安全防范情况。</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3、主机安全</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主机系统安全检查是为了了解评测目标系统的主机系统安全保障情况。在内容上，主机系统安全层面测评实施过程涉及的工作单元，具体详见下表：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lastRenderedPageBreak/>
        <w:t>表3 主机安全测评内容</w:t>
      </w:r>
    </w:p>
    <w:tbl>
      <w:tblPr>
        <w:tblW w:w="5000" w:type="pct"/>
        <w:jc w:val="center"/>
        <w:tblLayout w:type="fixed"/>
        <w:tblLook w:val="04A0" w:firstRow="1" w:lastRow="0" w:firstColumn="1" w:lastColumn="0" w:noHBand="0" w:noVBand="1"/>
      </w:tblPr>
      <w:tblGrid>
        <w:gridCol w:w="698"/>
        <w:gridCol w:w="1700"/>
        <w:gridCol w:w="5878"/>
      </w:tblGrid>
      <w:tr w:rsidR="00B17FDF" w:rsidRPr="008E46C8" w:rsidTr="00E36E32">
        <w:trPr>
          <w:jc w:val="center"/>
        </w:trPr>
        <w:tc>
          <w:tcPr>
            <w:tcW w:w="782"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序号</w:t>
            </w:r>
          </w:p>
        </w:tc>
        <w:tc>
          <w:tcPr>
            <w:tcW w:w="1963"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工作单元名称</w:t>
            </w:r>
          </w:p>
        </w:tc>
        <w:tc>
          <w:tcPr>
            <w:tcW w:w="6893"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782"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96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身份鉴别</w:t>
            </w:r>
          </w:p>
        </w:tc>
        <w:tc>
          <w:tcPr>
            <w:tcW w:w="6893"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检查服务器的身份标识与鉴别和用户登录的配置情况。</w:t>
            </w:r>
          </w:p>
        </w:tc>
      </w:tr>
      <w:tr w:rsidR="00B17FDF" w:rsidRPr="008E46C8" w:rsidTr="00E36E32">
        <w:trPr>
          <w:jc w:val="center"/>
        </w:trPr>
        <w:tc>
          <w:tcPr>
            <w:tcW w:w="782"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96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访问控制</w:t>
            </w:r>
          </w:p>
        </w:tc>
        <w:tc>
          <w:tcPr>
            <w:tcW w:w="6893"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检查服务器的访问控制设置情况，包括安全策略覆盖、控制粒度以及权限设置情况等。</w:t>
            </w:r>
          </w:p>
        </w:tc>
      </w:tr>
      <w:tr w:rsidR="00B17FDF" w:rsidRPr="008E46C8" w:rsidTr="00E36E32">
        <w:trPr>
          <w:jc w:val="center"/>
        </w:trPr>
        <w:tc>
          <w:tcPr>
            <w:tcW w:w="782"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96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安全审计</w:t>
            </w:r>
          </w:p>
        </w:tc>
        <w:tc>
          <w:tcPr>
            <w:tcW w:w="6893"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检查服务器的安全审计的配置情况，如覆盖范围、记录的项目和内容等；检查安全审计进程和记录的保护情况。</w:t>
            </w:r>
          </w:p>
        </w:tc>
      </w:tr>
      <w:tr w:rsidR="00B17FDF" w:rsidRPr="008E46C8" w:rsidTr="00E36E32">
        <w:trPr>
          <w:jc w:val="center"/>
        </w:trPr>
        <w:tc>
          <w:tcPr>
            <w:tcW w:w="782"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96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入侵防范</w:t>
            </w:r>
          </w:p>
        </w:tc>
        <w:tc>
          <w:tcPr>
            <w:tcW w:w="6893"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检查服务器在运行过程中的入侵防范措施，如关闭不需要的端口和服务、最小化安装、部署入侵防范产品等。</w:t>
            </w:r>
          </w:p>
        </w:tc>
      </w:tr>
      <w:tr w:rsidR="00B17FDF" w:rsidRPr="008E46C8" w:rsidTr="00E36E32">
        <w:trPr>
          <w:jc w:val="center"/>
        </w:trPr>
        <w:tc>
          <w:tcPr>
            <w:tcW w:w="782"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196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剩余信息保护</w:t>
            </w:r>
          </w:p>
        </w:tc>
        <w:tc>
          <w:tcPr>
            <w:tcW w:w="6893"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检查服务器鉴别信息的存储空间，被释放或再分配给其他用户前得到完全清除。</w:t>
            </w:r>
          </w:p>
        </w:tc>
      </w:tr>
      <w:tr w:rsidR="00B17FDF" w:rsidRPr="008E46C8" w:rsidTr="00E36E32">
        <w:trPr>
          <w:jc w:val="center"/>
        </w:trPr>
        <w:tc>
          <w:tcPr>
            <w:tcW w:w="782"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1963"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恶意代码防范</w:t>
            </w:r>
          </w:p>
        </w:tc>
        <w:tc>
          <w:tcPr>
            <w:tcW w:w="6893"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检查服务器的恶意代码防范情况。</w:t>
            </w:r>
          </w:p>
        </w:tc>
      </w:tr>
      <w:tr w:rsidR="00B17FDF" w:rsidRPr="008E46C8" w:rsidTr="00E36E32">
        <w:trPr>
          <w:jc w:val="center"/>
        </w:trPr>
        <w:tc>
          <w:tcPr>
            <w:tcW w:w="782"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7</w:t>
            </w:r>
          </w:p>
        </w:tc>
        <w:tc>
          <w:tcPr>
            <w:tcW w:w="1963"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资源控制</w:t>
            </w:r>
          </w:p>
        </w:tc>
        <w:tc>
          <w:tcPr>
            <w:tcW w:w="6893"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检查服务器对单个用户的登录方式、网络地址范围、会话数量等的限制情况。</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4、应用系统安全</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应用安全检查是为了了解业务应用系统的应用安全保障情况。在内容上，应用安全层面测评实施过程涉及的工作单元，具体如下表：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t>表4应用系统安全测评内容</w:t>
      </w:r>
    </w:p>
    <w:tbl>
      <w:tblPr>
        <w:tblW w:w="5000" w:type="pct"/>
        <w:jc w:val="center"/>
        <w:tblLayout w:type="fixed"/>
        <w:tblLook w:val="04A0" w:firstRow="1" w:lastRow="0" w:firstColumn="1" w:lastColumn="0" w:noHBand="0" w:noVBand="1"/>
      </w:tblPr>
      <w:tblGrid>
        <w:gridCol w:w="726"/>
        <w:gridCol w:w="1605"/>
        <w:gridCol w:w="5945"/>
      </w:tblGrid>
      <w:tr w:rsidR="00B17FDF" w:rsidRPr="008E46C8" w:rsidTr="00E36E32">
        <w:trPr>
          <w:jc w:val="center"/>
        </w:trPr>
        <w:tc>
          <w:tcPr>
            <w:tcW w:w="815"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序号</w:t>
            </w:r>
          </w:p>
        </w:tc>
        <w:tc>
          <w:tcPr>
            <w:tcW w:w="1851"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工作单元名称</w:t>
            </w:r>
          </w:p>
        </w:tc>
        <w:tc>
          <w:tcPr>
            <w:tcW w:w="6972"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815" w:type="dxa"/>
            <w:vMerge w:val="restart"/>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851" w:type="dxa"/>
            <w:vMerge w:val="restart"/>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身份鉴别</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检查应用系统的身份标识与鉴别功能设置和使用配置情况；</w:t>
            </w:r>
          </w:p>
        </w:tc>
      </w:tr>
      <w:tr w:rsidR="00B17FDF" w:rsidRPr="008E46C8" w:rsidTr="00E36E32">
        <w:trPr>
          <w:jc w:val="center"/>
        </w:trPr>
        <w:tc>
          <w:tcPr>
            <w:tcW w:w="815" w:type="dxa"/>
            <w:vMerge/>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p>
        </w:tc>
        <w:tc>
          <w:tcPr>
            <w:tcW w:w="1851" w:type="dxa"/>
            <w:vMerge/>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检查应用系统对用户登录各种情况的处理，如登录失败处理、登录连接超时等。</w:t>
            </w:r>
          </w:p>
        </w:tc>
      </w:tr>
      <w:tr w:rsidR="00B17FDF" w:rsidRPr="008E46C8" w:rsidTr="00E36E32">
        <w:trPr>
          <w:jc w:val="center"/>
        </w:trPr>
        <w:tc>
          <w:tcPr>
            <w:tcW w:w="815"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851"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访问控制</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检查应用系统的访问控制功能设置情况，如访问控制的策略、访问控制粒度、权限设置情况等。</w:t>
            </w:r>
          </w:p>
        </w:tc>
      </w:tr>
      <w:tr w:rsidR="00B17FDF" w:rsidRPr="008E46C8" w:rsidTr="00E36E32">
        <w:trPr>
          <w:jc w:val="center"/>
        </w:trPr>
        <w:tc>
          <w:tcPr>
            <w:tcW w:w="815" w:type="dxa"/>
            <w:vMerge w:val="restart"/>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851" w:type="dxa"/>
            <w:vMerge w:val="restart"/>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安全审计</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检查应用系统的安全审计配置情况，如覆盖范围、记录的项目和内容等；</w:t>
            </w:r>
          </w:p>
        </w:tc>
      </w:tr>
      <w:tr w:rsidR="00B17FDF" w:rsidRPr="008E46C8" w:rsidTr="00E36E32">
        <w:trPr>
          <w:jc w:val="center"/>
        </w:trPr>
        <w:tc>
          <w:tcPr>
            <w:tcW w:w="815" w:type="dxa"/>
            <w:vMerge/>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p>
        </w:tc>
        <w:tc>
          <w:tcPr>
            <w:tcW w:w="1851" w:type="dxa"/>
            <w:vMerge/>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检查应用系统安全审计进程和记录的保护情况。</w:t>
            </w:r>
          </w:p>
        </w:tc>
      </w:tr>
      <w:tr w:rsidR="00B17FDF" w:rsidRPr="008E46C8" w:rsidTr="00E36E32">
        <w:trPr>
          <w:jc w:val="center"/>
        </w:trPr>
        <w:tc>
          <w:tcPr>
            <w:tcW w:w="815"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851"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剩余信息保护</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检查应用系统的剩余信息保护情况，如将用户鉴别信息以及文</w:t>
            </w:r>
            <w:r w:rsidRPr="008E46C8">
              <w:rPr>
                <w:rFonts w:ascii="仿宋" w:eastAsia="仿宋" w:hAnsi="仿宋"/>
                <w:szCs w:val="21"/>
              </w:rPr>
              <w:lastRenderedPageBreak/>
              <w:t>件、目录和数据库记录等资源所在的存储空间再分配时的处理情况。</w:t>
            </w:r>
          </w:p>
        </w:tc>
      </w:tr>
      <w:tr w:rsidR="00B17FDF" w:rsidRPr="008E46C8" w:rsidTr="00E36E32">
        <w:trPr>
          <w:jc w:val="center"/>
        </w:trPr>
        <w:tc>
          <w:tcPr>
            <w:tcW w:w="815"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5</w:t>
            </w:r>
          </w:p>
        </w:tc>
        <w:tc>
          <w:tcPr>
            <w:tcW w:w="1851"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通信完整性</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检查应用系统客户端和服务器端之间的通信完整性保护情况。</w:t>
            </w:r>
          </w:p>
        </w:tc>
      </w:tr>
      <w:tr w:rsidR="00B17FDF" w:rsidRPr="008E46C8" w:rsidTr="00E36E32">
        <w:trPr>
          <w:jc w:val="center"/>
        </w:trPr>
        <w:tc>
          <w:tcPr>
            <w:tcW w:w="815"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1851"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通信保密性</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检查应用系统客户端和服务器端之间的通信保密性保护情况。</w:t>
            </w:r>
          </w:p>
        </w:tc>
      </w:tr>
      <w:tr w:rsidR="00B17FDF" w:rsidRPr="008E46C8" w:rsidTr="00E36E32">
        <w:trPr>
          <w:jc w:val="center"/>
        </w:trPr>
        <w:tc>
          <w:tcPr>
            <w:tcW w:w="815"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7</w:t>
            </w:r>
          </w:p>
        </w:tc>
        <w:tc>
          <w:tcPr>
            <w:tcW w:w="1851"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抗抵赖</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检查应用系统对原发方和接收方的抗抵赖实现情况。</w:t>
            </w:r>
          </w:p>
        </w:tc>
      </w:tr>
      <w:tr w:rsidR="00B17FDF" w:rsidRPr="008E46C8" w:rsidTr="00E36E32">
        <w:trPr>
          <w:jc w:val="center"/>
        </w:trPr>
        <w:tc>
          <w:tcPr>
            <w:tcW w:w="815"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8</w:t>
            </w:r>
          </w:p>
        </w:tc>
        <w:tc>
          <w:tcPr>
            <w:tcW w:w="1851"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软件容错</w:t>
            </w:r>
          </w:p>
        </w:tc>
        <w:tc>
          <w:tcPr>
            <w:tcW w:w="6972"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检查应用系统的软件容错能力，如输入输出格式检查、自我状态监控、自我保护、回退等能力。</w:t>
            </w:r>
          </w:p>
        </w:tc>
      </w:tr>
      <w:tr w:rsidR="00B17FDF" w:rsidRPr="008E46C8" w:rsidTr="00E36E32">
        <w:trPr>
          <w:jc w:val="center"/>
        </w:trPr>
        <w:tc>
          <w:tcPr>
            <w:tcW w:w="815"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9</w:t>
            </w:r>
          </w:p>
        </w:tc>
        <w:tc>
          <w:tcPr>
            <w:tcW w:w="1851"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资源控制</w:t>
            </w:r>
          </w:p>
        </w:tc>
        <w:tc>
          <w:tcPr>
            <w:tcW w:w="6972"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检查应用系统的资源控制情况，如会话限定、用户登录限制、最大并发连接以及服务优先级设置等。</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5、数据安全及备份恢复</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数据安全及备份恢复评估是为了了解评测系统的数据安全及备份恢复保障情况。本次测评重点检查系统的数据在采集、传输、处理和存储过程中的安全及安全备份恢复情况。在内容上，实施过程涉及的工作单元，具体相详见下表：</w:t>
      </w:r>
    </w:p>
    <w:p w:rsidR="00B17FDF" w:rsidRPr="008E46C8" w:rsidRDefault="00B17FDF" w:rsidP="00B17FDF">
      <w:pPr>
        <w:spacing w:before="160" w:line="360" w:lineRule="auto"/>
        <w:ind w:firstLineChars="83" w:firstLine="199"/>
        <w:jc w:val="center"/>
        <w:rPr>
          <w:rFonts w:ascii="仿宋" w:eastAsia="仿宋" w:hAnsi="仿宋"/>
          <w:sz w:val="24"/>
          <w:lang w:val="zh-CN"/>
        </w:rPr>
      </w:pPr>
      <w:r w:rsidRPr="008E46C8">
        <w:rPr>
          <w:rFonts w:ascii="仿宋" w:eastAsia="仿宋" w:hAnsi="仿宋"/>
          <w:sz w:val="24"/>
          <w:lang w:val="zh-CN"/>
        </w:rPr>
        <w:t>表5数据安全及备份恢复测评内容</w:t>
      </w:r>
    </w:p>
    <w:tbl>
      <w:tblPr>
        <w:tblW w:w="5000" w:type="pct"/>
        <w:jc w:val="center"/>
        <w:tblLayout w:type="fixed"/>
        <w:tblLook w:val="04A0" w:firstRow="1" w:lastRow="0" w:firstColumn="1" w:lastColumn="0" w:noHBand="0" w:noVBand="1"/>
      </w:tblPr>
      <w:tblGrid>
        <w:gridCol w:w="810"/>
        <w:gridCol w:w="1544"/>
        <w:gridCol w:w="5922"/>
      </w:tblGrid>
      <w:tr w:rsidR="00B17FDF" w:rsidRPr="008E46C8" w:rsidTr="00E36E32">
        <w:trPr>
          <w:jc w:val="center"/>
        </w:trPr>
        <w:tc>
          <w:tcPr>
            <w:tcW w:w="914"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序号</w:t>
            </w:r>
          </w:p>
        </w:tc>
        <w:tc>
          <w:tcPr>
            <w:tcW w:w="1779"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工作单元名称</w:t>
            </w:r>
          </w:p>
        </w:tc>
        <w:tc>
          <w:tcPr>
            <w:tcW w:w="6945"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91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779"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数据完整性</w:t>
            </w:r>
          </w:p>
        </w:tc>
        <w:tc>
          <w:tcPr>
            <w:tcW w:w="694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检查操作系统、数据库管理系统的管理数据、鉴别信息和用户数据在传输和保存过程中的完整性保护情况。</w:t>
            </w:r>
          </w:p>
        </w:tc>
      </w:tr>
      <w:tr w:rsidR="00B17FDF" w:rsidRPr="008E46C8" w:rsidTr="00E36E32">
        <w:trPr>
          <w:jc w:val="center"/>
        </w:trPr>
        <w:tc>
          <w:tcPr>
            <w:tcW w:w="91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779"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数据保密性</w:t>
            </w:r>
          </w:p>
        </w:tc>
        <w:tc>
          <w:tcPr>
            <w:tcW w:w="6945"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检查操作系统和数据库管理系统的管理数据、鉴别信息和用户数据在传输和保存过程中的保密性保护情况。</w:t>
            </w:r>
          </w:p>
        </w:tc>
      </w:tr>
      <w:tr w:rsidR="00B17FDF" w:rsidRPr="008E46C8" w:rsidTr="00E36E32">
        <w:trPr>
          <w:jc w:val="center"/>
        </w:trPr>
        <w:tc>
          <w:tcPr>
            <w:tcW w:w="914"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779"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安全备份和恢复</w:t>
            </w:r>
          </w:p>
        </w:tc>
        <w:tc>
          <w:tcPr>
            <w:tcW w:w="6945"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检查信息系统的安全备份情况，如重要信息的备份、硬件和线路的冗余等。</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6、安全管理制度</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安全管理制度测评是为了了解评测安全管理制度的制定、发布、评审和修订等情况。主要涉及安全主管人员、安全管理人员、各类其它人员、各类管理制度、各类操作规程文件等对象。在内容上，安全管理制度测评实施过程涉及的工作单元，具体详见下表：</w:t>
      </w:r>
    </w:p>
    <w:p w:rsidR="00B17FDF" w:rsidRPr="008E46C8" w:rsidRDefault="00B17FDF" w:rsidP="00B17FDF">
      <w:pPr>
        <w:spacing w:before="160" w:line="360" w:lineRule="auto"/>
        <w:ind w:firstLineChars="83" w:firstLine="199"/>
        <w:jc w:val="center"/>
        <w:rPr>
          <w:rFonts w:ascii="仿宋" w:eastAsia="仿宋" w:hAnsi="仿宋"/>
          <w:sz w:val="24"/>
          <w:lang w:val="zh-CN"/>
        </w:rPr>
      </w:pPr>
      <w:r w:rsidRPr="008E46C8">
        <w:rPr>
          <w:rFonts w:ascii="仿宋" w:eastAsia="仿宋" w:hAnsi="仿宋"/>
          <w:sz w:val="24"/>
          <w:lang w:val="zh-CN"/>
        </w:rPr>
        <w:t>表6安全管理制度测评内容</w:t>
      </w:r>
    </w:p>
    <w:tbl>
      <w:tblPr>
        <w:tblW w:w="5000" w:type="pct"/>
        <w:jc w:val="center"/>
        <w:tblLayout w:type="fixed"/>
        <w:tblLook w:val="04A0" w:firstRow="1" w:lastRow="0" w:firstColumn="1" w:lastColumn="0" w:noHBand="0" w:noVBand="1"/>
      </w:tblPr>
      <w:tblGrid>
        <w:gridCol w:w="730"/>
        <w:gridCol w:w="1600"/>
        <w:gridCol w:w="5946"/>
      </w:tblGrid>
      <w:tr w:rsidR="00B17FDF" w:rsidRPr="008E46C8" w:rsidTr="00E36E32">
        <w:trPr>
          <w:jc w:val="center"/>
        </w:trPr>
        <w:tc>
          <w:tcPr>
            <w:tcW w:w="819"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序号</w:t>
            </w:r>
          </w:p>
        </w:tc>
        <w:tc>
          <w:tcPr>
            <w:tcW w:w="1845"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工作单元名称</w:t>
            </w:r>
          </w:p>
        </w:tc>
        <w:tc>
          <w:tcPr>
            <w:tcW w:w="6974"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845"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管理制度</w:t>
            </w:r>
          </w:p>
        </w:tc>
        <w:tc>
          <w:tcPr>
            <w:tcW w:w="697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检查有关管理制度文档和重要操作规程等过程，测评信息系统管理制度在内容覆盖上是否全面、完善。</w:t>
            </w:r>
          </w:p>
        </w:tc>
      </w:tr>
      <w:tr w:rsidR="00B17FDF" w:rsidRPr="008E46C8" w:rsidTr="00E36E32">
        <w:trPr>
          <w:jc w:val="center"/>
        </w:trPr>
        <w:tc>
          <w:tcPr>
            <w:tcW w:w="819"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845"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制定与发布</w:t>
            </w:r>
          </w:p>
        </w:tc>
        <w:tc>
          <w:tcPr>
            <w:tcW w:w="697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检查有关制度制定要求文档等过程，测评信息系统管理制度的制定和发布过程是否遵循一定的流程。</w:t>
            </w:r>
          </w:p>
        </w:tc>
      </w:tr>
      <w:tr w:rsidR="00B17FDF" w:rsidRPr="008E46C8" w:rsidTr="00E36E32">
        <w:trPr>
          <w:jc w:val="center"/>
        </w:trPr>
        <w:tc>
          <w:tcPr>
            <w:tcW w:w="819"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845"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评审和修订</w:t>
            </w:r>
          </w:p>
        </w:tc>
        <w:tc>
          <w:tcPr>
            <w:tcW w:w="6974"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检查管理制度评审记录等过程，测评信息系统管理制度定期评审和修订情况。</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7、安全管理机构</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安全管理机构测评是为了了解评测安全管理机构的组成情况和机构工作组织情况。主要涉及安全主管人员、安全管理人员、相关的文件资料和工作记录等对象。在内容上，安全管理机构测评实施过程涉及的工作单元，具体详见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t>表7安全管理机构测评内容</w:t>
      </w:r>
    </w:p>
    <w:tbl>
      <w:tblPr>
        <w:tblW w:w="5000" w:type="pct"/>
        <w:jc w:val="center"/>
        <w:tblLayout w:type="fixed"/>
        <w:tblLook w:val="04A0" w:firstRow="1" w:lastRow="0" w:firstColumn="1" w:lastColumn="0" w:noHBand="0" w:noVBand="1"/>
      </w:tblPr>
      <w:tblGrid>
        <w:gridCol w:w="753"/>
        <w:gridCol w:w="1575"/>
        <w:gridCol w:w="5948"/>
      </w:tblGrid>
      <w:tr w:rsidR="00B17FDF" w:rsidRPr="008E46C8" w:rsidTr="00E36E32">
        <w:trPr>
          <w:jc w:val="center"/>
        </w:trPr>
        <w:tc>
          <w:tcPr>
            <w:tcW w:w="846"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序号</w:t>
            </w:r>
          </w:p>
        </w:tc>
        <w:tc>
          <w:tcPr>
            <w:tcW w:w="1816"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工作单元名称</w:t>
            </w:r>
          </w:p>
        </w:tc>
        <w:tc>
          <w:tcPr>
            <w:tcW w:w="6976"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84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81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岗位设置</w:t>
            </w:r>
          </w:p>
        </w:tc>
        <w:tc>
          <w:tcPr>
            <w:tcW w:w="6976"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检查部门/岗位职责文件，测评信息系统安全主管部门设置情况以及各岗位设置和岗位职责情况。</w:t>
            </w:r>
          </w:p>
        </w:tc>
      </w:tr>
      <w:tr w:rsidR="00B17FDF" w:rsidRPr="008E46C8" w:rsidTr="00E36E32">
        <w:trPr>
          <w:jc w:val="center"/>
        </w:trPr>
        <w:tc>
          <w:tcPr>
            <w:tcW w:w="84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81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人员配备</w:t>
            </w:r>
          </w:p>
        </w:tc>
        <w:tc>
          <w:tcPr>
            <w:tcW w:w="6976"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检查人员名单等文档，测评信息系统各个岗位人员配备情况。</w:t>
            </w:r>
          </w:p>
        </w:tc>
      </w:tr>
      <w:tr w:rsidR="00B17FDF" w:rsidRPr="008E46C8" w:rsidTr="00E36E32">
        <w:trPr>
          <w:jc w:val="center"/>
        </w:trPr>
        <w:tc>
          <w:tcPr>
            <w:tcW w:w="84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81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授权和审批</w:t>
            </w:r>
          </w:p>
        </w:tc>
        <w:tc>
          <w:tcPr>
            <w:tcW w:w="6976"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检查相关文档，测评信息系统对关键活动的授权和审批情况。</w:t>
            </w:r>
          </w:p>
        </w:tc>
      </w:tr>
      <w:tr w:rsidR="00B17FDF" w:rsidRPr="008E46C8" w:rsidTr="00E36E32">
        <w:trPr>
          <w:jc w:val="center"/>
        </w:trPr>
        <w:tc>
          <w:tcPr>
            <w:tcW w:w="84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81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沟通与合作</w:t>
            </w:r>
          </w:p>
        </w:tc>
        <w:tc>
          <w:tcPr>
            <w:tcW w:w="6976"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检查相关文档，测评信息系统内部部门间、与外部单位间的沟通与合作情况。</w:t>
            </w:r>
          </w:p>
        </w:tc>
      </w:tr>
      <w:tr w:rsidR="00B17FDF" w:rsidRPr="008E46C8" w:rsidTr="00E36E32">
        <w:trPr>
          <w:jc w:val="center"/>
        </w:trPr>
        <w:tc>
          <w:tcPr>
            <w:tcW w:w="846"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1816"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审核与检查</w:t>
            </w:r>
          </w:p>
        </w:tc>
        <w:tc>
          <w:tcPr>
            <w:tcW w:w="6976"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检查记录文档等过程，测评信息系统安全工作的审核和检查情况。</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8、人员安全管理</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人员安全管理测评是为了了解评测人员安全方面的情况。主要涉及安全主管人员、人事管理人员、相关管理制度、相关工作记录等对象。在内容上，人员安全管理测评实施过程涉及的工作单元，具体详见下表：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t>表8人员安全管理测评内容</w:t>
      </w:r>
    </w:p>
    <w:tbl>
      <w:tblPr>
        <w:tblW w:w="5000" w:type="pct"/>
        <w:jc w:val="center"/>
        <w:tblLayout w:type="fixed"/>
        <w:tblLook w:val="04A0" w:firstRow="1" w:lastRow="0" w:firstColumn="1" w:lastColumn="0" w:noHBand="0" w:noVBand="1"/>
      </w:tblPr>
      <w:tblGrid>
        <w:gridCol w:w="862"/>
        <w:gridCol w:w="1601"/>
        <w:gridCol w:w="5813"/>
      </w:tblGrid>
      <w:tr w:rsidR="00B17FDF" w:rsidRPr="008E46C8" w:rsidTr="00E36E32">
        <w:trPr>
          <w:jc w:val="center"/>
        </w:trPr>
        <w:tc>
          <w:tcPr>
            <w:tcW w:w="974"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序号</w:t>
            </w:r>
          </w:p>
        </w:tc>
        <w:tc>
          <w:tcPr>
            <w:tcW w:w="1847"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工作单元名称</w:t>
            </w:r>
          </w:p>
        </w:tc>
        <w:tc>
          <w:tcPr>
            <w:tcW w:w="6817"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97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1</w:t>
            </w:r>
          </w:p>
        </w:tc>
        <w:tc>
          <w:tcPr>
            <w:tcW w:w="1847"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人员录用</w:t>
            </w:r>
          </w:p>
        </w:tc>
        <w:tc>
          <w:tcPr>
            <w:tcW w:w="6817"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检查人员录用文档等过程，测评信息系统录用人员时是否对人员提出要求以及是否对其进行各种审查和考核。</w:t>
            </w:r>
          </w:p>
        </w:tc>
      </w:tr>
      <w:tr w:rsidR="00B17FDF" w:rsidRPr="008E46C8" w:rsidTr="00E36E32">
        <w:trPr>
          <w:jc w:val="center"/>
        </w:trPr>
        <w:tc>
          <w:tcPr>
            <w:tcW w:w="97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847"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人员离岗</w:t>
            </w:r>
          </w:p>
        </w:tc>
        <w:tc>
          <w:tcPr>
            <w:tcW w:w="6817"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检查人员离岗安全处理记录等过程，测评信息系统人员离岗时是否按照一定的手续办理。</w:t>
            </w:r>
          </w:p>
        </w:tc>
      </w:tr>
      <w:tr w:rsidR="00B17FDF" w:rsidRPr="008E46C8" w:rsidTr="00E36E32">
        <w:trPr>
          <w:jc w:val="center"/>
        </w:trPr>
        <w:tc>
          <w:tcPr>
            <w:tcW w:w="97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847"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人员考核</w:t>
            </w:r>
          </w:p>
        </w:tc>
        <w:tc>
          <w:tcPr>
            <w:tcW w:w="6817"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检查有关考核记录等过程，测评是否对人员进行日常的业务考核和工作审查。</w:t>
            </w:r>
          </w:p>
        </w:tc>
      </w:tr>
      <w:tr w:rsidR="00B17FDF" w:rsidRPr="008E46C8" w:rsidTr="00E36E32">
        <w:trPr>
          <w:jc w:val="center"/>
        </w:trPr>
        <w:tc>
          <w:tcPr>
            <w:tcW w:w="974"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847"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安全意识教育和培训</w:t>
            </w:r>
          </w:p>
        </w:tc>
        <w:tc>
          <w:tcPr>
            <w:tcW w:w="6817"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检查培训计划和执行记录等文档，测评是否对人员进行安全方面的教育和培训。</w:t>
            </w:r>
          </w:p>
        </w:tc>
      </w:tr>
      <w:tr w:rsidR="00B17FDF" w:rsidRPr="008E46C8" w:rsidTr="00E36E32">
        <w:trPr>
          <w:jc w:val="center"/>
        </w:trPr>
        <w:tc>
          <w:tcPr>
            <w:tcW w:w="974"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1847"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外部人员访问管理</w:t>
            </w:r>
          </w:p>
        </w:tc>
        <w:tc>
          <w:tcPr>
            <w:tcW w:w="6817"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检查有关文档等过程，测评对第三方人员访问（物理、逻辑）系统是否采取必要控制措施。</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9、系统建设管理</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系统建设管理测评是为了了解评测系统建设管理过程中的安全控制情况。主要涉及安全主管人员、系统建设负责人、各类管理制度、操作规程文件、执行过程记录等对象。在内容上，系统建设管理测评实施过程涉及的工作单元，具体详见下表：</w:t>
      </w:r>
    </w:p>
    <w:p w:rsidR="00B17FDF" w:rsidRPr="008E46C8" w:rsidRDefault="00B17FDF" w:rsidP="00B17FDF">
      <w:pPr>
        <w:spacing w:line="360" w:lineRule="auto"/>
        <w:jc w:val="center"/>
        <w:rPr>
          <w:rFonts w:ascii="仿宋" w:eastAsia="仿宋" w:hAnsi="仿宋"/>
          <w:sz w:val="24"/>
        </w:rPr>
      </w:pPr>
      <w:r w:rsidRPr="008E46C8">
        <w:rPr>
          <w:rFonts w:ascii="仿宋" w:eastAsia="仿宋" w:hAnsi="仿宋"/>
          <w:sz w:val="24"/>
        </w:rPr>
        <w:t>表9系统建设管理测评内容</w:t>
      </w:r>
    </w:p>
    <w:tbl>
      <w:tblPr>
        <w:tblW w:w="5000" w:type="pct"/>
        <w:jc w:val="center"/>
        <w:tblLayout w:type="fixed"/>
        <w:tblLook w:val="04A0" w:firstRow="1" w:lastRow="0" w:firstColumn="1" w:lastColumn="0" w:noHBand="0" w:noVBand="1"/>
      </w:tblPr>
      <w:tblGrid>
        <w:gridCol w:w="715"/>
        <w:gridCol w:w="1643"/>
        <w:gridCol w:w="5918"/>
      </w:tblGrid>
      <w:tr w:rsidR="00B17FDF" w:rsidRPr="008E46C8" w:rsidTr="00E36E32">
        <w:trPr>
          <w:jc w:val="center"/>
        </w:trPr>
        <w:tc>
          <w:tcPr>
            <w:tcW w:w="801"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序号</w:t>
            </w:r>
          </w:p>
        </w:tc>
        <w:tc>
          <w:tcPr>
            <w:tcW w:w="1896"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工作单元名称</w:t>
            </w:r>
          </w:p>
        </w:tc>
        <w:tc>
          <w:tcPr>
            <w:tcW w:w="6941"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系统定级</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检查系统定级相关文档等过程，测评是否按照一定要求确定系统的安全等级。</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安全方案设计</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检查系统安全建设方案等文档，测评系统整体的安全规划设计是否按照一定流程进行。</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产品采购和使用</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测评是否按照一定的要求进行系统的产品采购。</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自行软件开发</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检查相关软件开发文档等，测评自行开发的软件是否采取必要的措施保证开发过程的安全性。</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外包软件开发</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检查相关文档，测评外包开发的软件是否采取必要的措施保证开发过程的安全性和日后的维护工作能够正常开展。</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工程实施</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检查相关文档，测评系统建设的实施过程是否采取必要的措施</w:t>
            </w:r>
            <w:r w:rsidRPr="008E46C8">
              <w:rPr>
                <w:rFonts w:ascii="仿宋" w:eastAsia="仿宋" w:hAnsi="仿宋"/>
                <w:szCs w:val="21"/>
              </w:rPr>
              <w:lastRenderedPageBreak/>
              <w:t>使其在机构可控的范围内进行。</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7</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测试验收</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检查测试验收等相关文档，测评系统运行前是否对其进行测试验收工作。</w:t>
            </w:r>
          </w:p>
        </w:tc>
      </w:tr>
      <w:tr w:rsidR="00B17FDF" w:rsidRPr="008E46C8" w:rsidTr="00E36E32">
        <w:trPr>
          <w:jc w:val="center"/>
        </w:trPr>
        <w:tc>
          <w:tcPr>
            <w:tcW w:w="801"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8</w:t>
            </w:r>
          </w:p>
        </w:tc>
        <w:tc>
          <w:tcPr>
            <w:tcW w:w="1896"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系统交付</w:t>
            </w:r>
          </w:p>
        </w:tc>
        <w:tc>
          <w:tcPr>
            <w:tcW w:w="6941"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检查系统交付清单等过程，测评是否采取必要的措施对系统交付过程进行有效控制。</w:t>
            </w:r>
          </w:p>
        </w:tc>
      </w:tr>
      <w:tr w:rsidR="00B17FDF" w:rsidRPr="008E46C8" w:rsidTr="00E36E32">
        <w:trPr>
          <w:jc w:val="center"/>
        </w:trPr>
        <w:tc>
          <w:tcPr>
            <w:tcW w:w="801"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9</w:t>
            </w:r>
          </w:p>
        </w:tc>
        <w:tc>
          <w:tcPr>
            <w:tcW w:w="1896"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安全服务商选择</w:t>
            </w:r>
          </w:p>
        </w:tc>
        <w:tc>
          <w:tcPr>
            <w:tcW w:w="6941"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测评是否选择符合国家有关规定的安全服务单位进行相关的安全服务工作。</w:t>
            </w:r>
          </w:p>
        </w:tc>
      </w:tr>
    </w:tbl>
    <w:p w:rsidR="00B17FDF" w:rsidRPr="008E46C8" w:rsidRDefault="00B17FDF" w:rsidP="00B17FDF">
      <w:pPr>
        <w:spacing w:before="160" w:line="360" w:lineRule="auto"/>
        <w:ind w:firstLineChars="200" w:firstLine="482"/>
        <w:rPr>
          <w:rFonts w:ascii="仿宋" w:eastAsia="仿宋" w:hAnsi="仿宋"/>
          <w:b/>
          <w:sz w:val="24"/>
          <w:lang w:val="zh-CN"/>
        </w:rPr>
      </w:pPr>
      <w:r w:rsidRPr="008E46C8">
        <w:rPr>
          <w:rFonts w:ascii="仿宋" w:eastAsia="仿宋" w:hAnsi="仿宋"/>
          <w:b/>
          <w:sz w:val="24"/>
          <w:lang w:val="zh-CN"/>
        </w:rPr>
        <w:t>10、系统运维管理</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系统运维管理测评是为了了解评测系统运维管理过程中的安全控制情况。主要涉及安全主管人员、安全管理人员、各类运维人员、各类管理制度、操作规程文件、执行过程记录等对象。在内容上，系统运维管理测评实施过程涉及的工作单元，具体详见下表：</w:t>
      </w:r>
    </w:p>
    <w:p w:rsidR="00B17FDF" w:rsidRPr="008E46C8" w:rsidRDefault="00B17FDF" w:rsidP="00B17FDF">
      <w:pPr>
        <w:spacing w:before="160" w:line="360" w:lineRule="auto"/>
        <w:ind w:firstLineChars="83" w:firstLine="199"/>
        <w:jc w:val="center"/>
        <w:rPr>
          <w:rFonts w:ascii="仿宋" w:eastAsia="仿宋" w:hAnsi="仿宋"/>
          <w:sz w:val="24"/>
          <w:lang w:val="zh-CN"/>
        </w:rPr>
      </w:pPr>
      <w:r w:rsidRPr="008E46C8">
        <w:rPr>
          <w:rFonts w:ascii="仿宋" w:eastAsia="仿宋" w:hAnsi="仿宋"/>
          <w:sz w:val="24"/>
          <w:lang w:val="zh-CN"/>
        </w:rPr>
        <w:t>表10系统运维管理测评内容</w:t>
      </w:r>
    </w:p>
    <w:tbl>
      <w:tblPr>
        <w:tblW w:w="5000" w:type="pct"/>
        <w:jc w:val="center"/>
        <w:tblLayout w:type="fixed"/>
        <w:tblLook w:val="04A0" w:firstRow="1" w:lastRow="0" w:firstColumn="1" w:lastColumn="0" w:noHBand="0" w:noVBand="1"/>
      </w:tblPr>
      <w:tblGrid>
        <w:gridCol w:w="939"/>
        <w:gridCol w:w="1789"/>
        <w:gridCol w:w="5548"/>
      </w:tblGrid>
      <w:tr w:rsidR="00B17FDF" w:rsidRPr="008E46C8" w:rsidTr="00E36E32">
        <w:trPr>
          <w:jc w:val="center"/>
        </w:trPr>
        <w:tc>
          <w:tcPr>
            <w:tcW w:w="1066" w:type="dxa"/>
            <w:tcBorders>
              <w:top w:val="double" w:sz="4" w:space="0" w:color="000000"/>
              <w:left w:val="double" w:sz="4"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序号</w:t>
            </w:r>
          </w:p>
        </w:tc>
        <w:tc>
          <w:tcPr>
            <w:tcW w:w="2068" w:type="dxa"/>
            <w:tcBorders>
              <w:top w:val="double" w:sz="4" w:space="0" w:color="000000"/>
              <w:left w:val="single" w:sz="6" w:space="0" w:color="000000"/>
              <w:bottom w:val="single" w:sz="6" w:space="0" w:color="000000"/>
              <w:right w:val="single" w:sz="6" w:space="0" w:color="000000"/>
            </w:tcBorders>
            <w:shd w:val="clear" w:color="000000" w:fill="FFFFFF"/>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工作单元名称</w:t>
            </w:r>
          </w:p>
        </w:tc>
        <w:tc>
          <w:tcPr>
            <w:tcW w:w="6504" w:type="dxa"/>
            <w:tcBorders>
              <w:top w:val="double" w:sz="4" w:space="0" w:color="000000"/>
              <w:left w:val="single" w:sz="6" w:space="0" w:color="000000"/>
              <w:bottom w:val="single" w:sz="6" w:space="0" w:color="000000"/>
              <w:right w:val="double" w:sz="4" w:space="0" w:color="000000"/>
            </w:tcBorders>
            <w:shd w:val="clear" w:color="000000" w:fill="FFFFFF"/>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工作单元描述</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环境管理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检查机房安全管理制度，机房和办公环境等过程，测评是否采取必要的措施对机房的出入控制以及办公环境的人员行为等方面进行安全管理。</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资产管理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检查资产清单，检查系统、网络设备等过程，测评是否采取必要的措施对系统的资产进行分类标识管理。</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3</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介质管理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检查介质管理记录和各类介质等过程，测评是否采取必要的措施对介质存放环境、使用、维护和销毁等方面进行管理。</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4</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设备管理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检查设备使用管理文档和设备操作规程等过程，测评是否采取必要的措施确保设备在使用、维护和销毁等过程安全。</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5</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监控管理和安全管理中心</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测评是否采取必要的措施对重要主机的运行和访问权限进行监控管理。</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6</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网络安全管理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检查系统安全管理制度、系统审计日志和系统漏洞扫描报告等过程，测评是否采取必要的措施对系统的安全配置、系</w:t>
            </w:r>
            <w:r w:rsidRPr="008E46C8">
              <w:rPr>
                <w:rFonts w:ascii="仿宋" w:eastAsia="仿宋" w:hAnsi="仿宋"/>
                <w:szCs w:val="21"/>
              </w:rPr>
              <w:lastRenderedPageBreak/>
              <w:t>统账户、漏洞扫描和审计日志等方面进行有效的管理。</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lastRenderedPageBreak/>
              <w:t>7</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系统安全管理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检查网络安全管理制度、网络审计日志和网络漏洞扫描报告等过程，测评是否采取必要的措施对网络的安全配置、网络用户权限和审计日志等方面进行有效的管理，确保网络安全运行。</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8</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恶意代码防范管理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检查恶意代码防范管理文档和恶意代码检测记录等过程，测评是否采取必要的措施对恶意代码进行有效管理，确保系统具有恶意代码防范能力。</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9</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密码管理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测评是否能够确保信息系统中密码算法和密钥的使用符合国家密码管理规定。</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10</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变更管理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检查变更方案和变更管理制度等过程，测评是否采取必要的措施对系统发生的变更进行有效管理。</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11</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备份和恢复管理</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检查系统备份管理文档和记录等过程，测评是否采取必要的措施对重要业务信息，系统数据和系统软件进行备份，并确保必要时能够对这些数据有效地恢复。</w:t>
            </w:r>
          </w:p>
        </w:tc>
      </w:tr>
      <w:tr w:rsidR="00B17FDF" w:rsidRPr="008E46C8" w:rsidTr="00E36E32">
        <w:trPr>
          <w:jc w:val="center"/>
        </w:trPr>
        <w:tc>
          <w:tcPr>
            <w:tcW w:w="1066" w:type="dxa"/>
            <w:tcBorders>
              <w:top w:val="single" w:sz="6" w:space="0" w:color="000000"/>
              <w:left w:val="double" w:sz="4" w:space="0" w:color="000000"/>
              <w:bottom w:val="single" w:sz="6"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12</w:t>
            </w:r>
          </w:p>
        </w:tc>
        <w:tc>
          <w:tcPr>
            <w:tcW w:w="2068" w:type="dxa"/>
            <w:tcBorders>
              <w:top w:val="single" w:sz="6" w:space="0" w:color="000000"/>
              <w:left w:val="single" w:sz="6" w:space="0" w:color="000000"/>
              <w:bottom w:val="single" w:sz="6"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安全事件处置</w:t>
            </w:r>
          </w:p>
        </w:tc>
        <w:tc>
          <w:tcPr>
            <w:tcW w:w="6504" w:type="dxa"/>
            <w:tcBorders>
              <w:top w:val="single" w:sz="6" w:space="0" w:color="000000"/>
              <w:left w:val="single" w:sz="6" w:space="0" w:color="000000"/>
              <w:bottom w:val="single" w:sz="6"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检查安全事件记录分析文档、安全事件报告和处置管理制度等过程，测评是否采取必要的措施对安全事件进行等级划分和对安全事件的报告、处理过程进行有效的管理。</w:t>
            </w:r>
          </w:p>
        </w:tc>
      </w:tr>
      <w:tr w:rsidR="00B17FDF" w:rsidRPr="008E46C8" w:rsidTr="00E36E32">
        <w:trPr>
          <w:jc w:val="center"/>
        </w:trPr>
        <w:tc>
          <w:tcPr>
            <w:tcW w:w="1066" w:type="dxa"/>
            <w:tcBorders>
              <w:top w:val="single" w:sz="6" w:space="0" w:color="000000"/>
              <w:left w:val="double" w:sz="4" w:space="0" w:color="000000"/>
              <w:bottom w:val="double" w:sz="4" w:space="0" w:color="000000"/>
              <w:right w:val="single" w:sz="6"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13</w:t>
            </w:r>
          </w:p>
        </w:tc>
        <w:tc>
          <w:tcPr>
            <w:tcW w:w="2068" w:type="dxa"/>
            <w:tcBorders>
              <w:top w:val="single" w:sz="6" w:space="0" w:color="000000"/>
              <w:left w:val="single" w:sz="6" w:space="0" w:color="000000"/>
              <w:bottom w:val="double" w:sz="4" w:space="0" w:color="000000"/>
              <w:right w:val="single" w:sz="6"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应急预案管理</w:t>
            </w:r>
          </w:p>
        </w:tc>
        <w:tc>
          <w:tcPr>
            <w:tcW w:w="6504" w:type="dxa"/>
            <w:tcBorders>
              <w:top w:val="single" w:sz="6" w:space="0" w:color="000000"/>
              <w:left w:val="single" w:sz="6" w:space="0" w:color="000000"/>
              <w:bottom w:val="double" w:sz="4" w:space="0" w:color="000000"/>
              <w:right w:val="double" w:sz="4" w:space="0" w:color="000000"/>
            </w:tcBorders>
            <w:vAlign w:val="center"/>
          </w:tcPr>
          <w:p w:rsidR="00B17FDF" w:rsidRPr="008E46C8" w:rsidRDefault="00B17FDF" w:rsidP="00E36E32">
            <w:pPr>
              <w:spacing w:line="360" w:lineRule="auto"/>
              <w:rPr>
                <w:rFonts w:ascii="仿宋" w:eastAsia="仿宋" w:hAnsi="仿宋"/>
                <w:szCs w:val="21"/>
              </w:rPr>
            </w:pPr>
            <w:r w:rsidRPr="008E46C8">
              <w:rPr>
                <w:rFonts w:ascii="仿宋" w:eastAsia="仿宋" w:hAnsi="仿宋"/>
                <w:szCs w:val="21"/>
              </w:rPr>
              <w:t>检查应急响应预案文档等过程，测评是否针对不同安全事件制定相应的应急预案，是否对应急预案展开培训、演练和审查等。</w:t>
            </w:r>
          </w:p>
        </w:tc>
      </w:tr>
    </w:tbl>
    <w:p w:rsidR="00B17FDF" w:rsidRPr="008E46C8" w:rsidRDefault="00B17FDF" w:rsidP="00B17FDF">
      <w:pPr>
        <w:keepNext/>
        <w:keepLines/>
        <w:spacing w:before="80" w:after="80" w:line="360" w:lineRule="auto"/>
        <w:ind w:firstLineChars="200" w:firstLine="482"/>
        <w:outlineLvl w:val="2"/>
        <w:rPr>
          <w:rFonts w:ascii="仿宋" w:eastAsia="仿宋" w:hAnsi="仿宋"/>
          <w:b/>
          <w:sz w:val="24"/>
        </w:rPr>
      </w:pPr>
      <w:r w:rsidRPr="008E46C8">
        <w:rPr>
          <w:rFonts w:ascii="仿宋" w:eastAsia="仿宋" w:hAnsi="仿宋"/>
          <w:b/>
          <w:sz w:val="24"/>
        </w:rPr>
        <w:t>（四）交付产物</w:t>
      </w:r>
    </w:p>
    <w:p w:rsidR="00B17FDF" w:rsidRPr="008E46C8" w:rsidRDefault="00B17FDF" w:rsidP="00B17FDF">
      <w:pPr>
        <w:spacing w:before="160" w:line="360" w:lineRule="auto"/>
        <w:ind w:firstLineChars="200" w:firstLine="480"/>
        <w:rPr>
          <w:rFonts w:ascii="仿宋" w:eastAsia="仿宋" w:hAnsi="仿宋"/>
          <w:sz w:val="24"/>
          <w:lang w:val="zh-CN"/>
        </w:rPr>
      </w:pPr>
      <w:r w:rsidRPr="008E46C8">
        <w:rPr>
          <w:rFonts w:ascii="仿宋" w:eastAsia="仿宋" w:hAnsi="仿宋"/>
          <w:sz w:val="24"/>
          <w:lang w:val="zh-CN"/>
        </w:rPr>
        <w:t>包括但不仅限于以下资料：</w:t>
      </w:r>
    </w:p>
    <w:tbl>
      <w:tblPr>
        <w:tblW w:w="5000" w:type="pct"/>
        <w:jc w:val="center"/>
        <w:tblLayout w:type="fixed"/>
        <w:tblLook w:val="04A0" w:firstRow="1" w:lastRow="0" w:firstColumn="1" w:lastColumn="0" w:noHBand="0" w:noVBand="1"/>
      </w:tblPr>
      <w:tblGrid>
        <w:gridCol w:w="919"/>
        <w:gridCol w:w="7377"/>
      </w:tblGrid>
      <w:tr w:rsidR="00B17FDF" w:rsidRPr="008E46C8" w:rsidTr="00E36E32">
        <w:trPr>
          <w:jc w:val="center"/>
        </w:trPr>
        <w:tc>
          <w:tcPr>
            <w:tcW w:w="103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1</w:t>
            </w:r>
          </w:p>
        </w:tc>
        <w:tc>
          <w:tcPr>
            <w:tcW w:w="8601"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信息系统安全等级测评报告（包含整改建议）</w:t>
            </w:r>
          </w:p>
        </w:tc>
      </w:tr>
      <w:tr w:rsidR="00B17FDF" w:rsidRPr="008E46C8" w:rsidTr="00E36E32">
        <w:trPr>
          <w:jc w:val="center"/>
        </w:trPr>
        <w:tc>
          <w:tcPr>
            <w:tcW w:w="1036"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2</w:t>
            </w:r>
          </w:p>
        </w:tc>
        <w:tc>
          <w:tcPr>
            <w:tcW w:w="8601" w:type="dxa"/>
            <w:tcBorders>
              <w:top w:val="single" w:sz="4" w:space="0" w:color="000000"/>
              <w:left w:val="single" w:sz="4" w:space="0" w:color="000000"/>
              <w:bottom w:val="single" w:sz="4" w:space="0" w:color="000000"/>
              <w:right w:val="single" w:sz="4" w:space="0" w:color="000000"/>
            </w:tcBorders>
            <w:vAlign w:val="center"/>
          </w:tcPr>
          <w:p w:rsidR="00B17FDF" w:rsidRPr="008E46C8" w:rsidRDefault="00B17FDF" w:rsidP="00E36E32">
            <w:pPr>
              <w:spacing w:line="360" w:lineRule="auto"/>
              <w:jc w:val="center"/>
              <w:rPr>
                <w:rFonts w:ascii="仿宋" w:eastAsia="仿宋" w:hAnsi="仿宋"/>
                <w:szCs w:val="21"/>
              </w:rPr>
            </w:pPr>
            <w:r w:rsidRPr="008E46C8">
              <w:rPr>
                <w:rFonts w:ascii="仿宋" w:eastAsia="仿宋" w:hAnsi="仿宋"/>
                <w:szCs w:val="21"/>
              </w:rPr>
              <w:t>其他相关的应交资料</w:t>
            </w:r>
          </w:p>
        </w:tc>
      </w:tr>
    </w:tbl>
    <w:p w:rsidR="00B17FDF" w:rsidRPr="008E46C8" w:rsidRDefault="00B17FDF" w:rsidP="00B17FDF">
      <w:pPr>
        <w:keepNext/>
        <w:keepLines/>
        <w:spacing w:before="260" w:after="260" w:line="400" w:lineRule="exact"/>
        <w:ind w:firstLineChars="98" w:firstLine="236"/>
        <w:outlineLvl w:val="1"/>
        <w:rPr>
          <w:rFonts w:ascii="仿宋" w:eastAsia="仿宋" w:hAnsi="仿宋"/>
          <w:b/>
          <w:bCs/>
          <w:sz w:val="24"/>
        </w:rPr>
      </w:pPr>
      <w:r w:rsidRPr="008E46C8">
        <w:rPr>
          <w:rFonts w:ascii="仿宋" w:eastAsia="仿宋" w:hAnsi="仿宋" w:hint="eastAsia"/>
          <w:b/>
          <w:bCs/>
          <w:sz w:val="24"/>
        </w:rPr>
        <w:t>*</w:t>
      </w:r>
      <w:r w:rsidRPr="008E46C8">
        <w:rPr>
          <w:rFonts w:ascii="仿宋" w:eastAsia="仿宋" w:hAnsi="仿宋"/>
          <w:b/>
          <w:bCs/>
          <w:sz w:val="24"/>
        </w:rPr>
        <w:t>三、商务要求</w:t>
      </w:r>
      <w:r w:rsidRPr="008E46C8">
        <w:rPr>
          <w:rFonts w:ascii="仿宋" w:eastAsia="仿宋" w:hAnsi="仿宋" w:hint="eastAsia"/>
          <w:b/>
          <w:bCs/>
          <w:sz w:val="24"/>
        </w:rPr>
        <w:t>（实质性要求）</w:t>
      </w:r>
    </w:p>
    <w:p w:rsidR="00B17FDF" w:rsidRPr="008E46C8" w:rsidRDefault="00B17FDF" w:rsidP="00B17FDF">
      <w:pPr>
        <w:spacing w:line="400" w:lineRule="exact"/>
        <w:ind w:firstLineChars="130" w:firstLine="313"/>
        <w:rPr>
          <w:rFonts w:ascii="仿宋" w:eastAsia="仿宋" w:hAnsi="仿宋"/>
          <w:sz w:val="24"/>
          <w:szCs w:val="20"/>
        </w:rPr>
      </w:pPr>
      <w:r w:rsidRPr="008E46C8">
        <w:rPr>
          <w:rFonts w:ascii="仿宋" w:eastAsia="仿宋" w:hAnsi="仿宋"/>
          <w:b/>
          <w:sz w:val="24"/>
          <w:szCs w:val="20"/>
        </w:rPr>
        <w:t>1.完成时间：</w:t>
      </w:r>
      <w:r w:rsidRPr="008E46C8">
        <w:rPr>
          <w:rFonts w:ascii="仿宋" w:eastAsia="仿宋" w:hAnsi="仿宋"/>
          <w:sz w:val="24"/>
          <w:szCs w:val="20"/>
        </w:rPr>
        <w:t>合同签订生效之日起90天内。</w:t>
      </w:r>
    </w:p>
    <w:p w:rsidR="00B17FDF" w:rsidRPr="008E46C8" w:rsidRDefault="00B17FDF" w:rsidP="00B17FDF">
      <w:pPr>
        <w:spacing w:line="400" w:lineRule="exact"/>
        <w:ind w:firstLineChars="130" w:firstLine="313"/>
        <w:rPr>
          <w:rFonts w:ascii="仿宋" w:eastAsia="仿宋" w:hAnsi="仿宋"/>
          <w:sz w:val="24"/>
          <w:szCs w:val="20"/>
        </w:rPr>
      </w:pPr>
      <w:r w:rsidRPr="008E46C8">
        <w:rPr>
          <w:rFonts w:ascii="仿宋" w:eastAsia="仿宋" w:hAnsi="仿宋"/>
          <w:b/>
          <w:sz w:val="24"/>
          <w:szCs w:val="20"/>
        </w:rPr>
        <w:t>2.服务地点：</w:t>
      </w:r>
      <w:r w:rsidRPr="008E46C8">
        <w:rPr>
          <w:rFonts w:ascii="仿宋" w:eastAsia="仿宋" w:hAnsi="仿宋"/>
          <w:sz w:val="24"/>
          <w:szCs w:val="20"/>
        </w:rPr>
        <w:t>成都市龙泉驿区中医医院。</w:t>
      </w:r>
    </w:p>
    <w:p w:rsidR="00657841" w:rsidRDefault="00B17FDF" w:rsidP="00B17FDF">
      <w:r w:rsidRPr="008E46C8">
        <w:rPr>
          <w:rFonts w:ascii="仿宋" w:eastAsia="仿宋" w:hAnsi="仿宋"/>
          <w:b/>
          <w:sz w:val="24"/>
        </w:rPr>
        <w:lastRenderedPageBreak/>
        <w:t>3.付款方式：</w:t>
      </w:r>
      <w:r w:rsidRPr="008E46C8">
        <w:rPr>
          <w:rFonts w:ascii="仿宋" w:eastAsia="仿宋" w:hAnsi="仿宋"/>
          <w:sz w:val="24"/>
        </w:rPr>
        <w:t>合同签订后支付合同总金额的50%作为预付款，验收完成支付合同总金额50%。</w:t>
      </w:r>
      <w:bookmarkStart w:id="0" w:name="_GoBack"/>
      <w:bookmarkEnd w:id="0"/>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8F" w:rsidRDefault="00C2028F" w:rsidP="00B17FDF">
      <w:r>
        <w:separator/>
      </w:r>
    </w:p>
  </w:endnote>
  <w:endnote w:type="continuationSeparator" w:id="0">
    <w:p w:rsidR="00C2028F" w:rsidRDefault="00C2028F" w:rsidP="00B1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8F" w:rsidRDefault="00C2028F" w:rsidP="00B17FDF">
      <w:r>
        <w:separator/>
      </w:r>
    </w:p>
  </w:footnote>
  <w:footnote w:type="continuationSeparator" w:id="0">
    <w:p w:rsidR="00C2028F" w:rsidRDefault="00C2028F" w:rsidP="00B17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34"/>
    <w:rsid w:val="00657841"/>
    <w:rsid w:val="00B17FDF"/>
    <w:rsid w:val="00C2028F"/>
    <w:rsid w:val="00D9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D90CE-C78B-446B-B786-AFB8432A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F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7FDF"/>
    <w:rPr>
      <w:sz w:val="18"/>
      <w:szCs w:val="18"/>
    </w:rPr>
  </w:style>
  <w:style w:type="paragraph" w:styleId="a4">
    <w:name w:val="footer"/>
    <w:basedOn w:val="a"/>
    <w:link w:val="Char0"/>
    <w:uiPriority w:val="99"/>
    <w:unhideWhenUsed/>
    <w:rsid w:val="00B17F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7F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870</Words>
  <Characters>4962</Characters>
  <Application>Microsoft Office Word</Application>
  <DocSecurity>0</DocSecurity>
  <Lines>41</Lines>
  <Paragraphs>11</Paragraphs>
  <ScaleCrop>false</ScaleCrop>
  <Company>Sky123.Org</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2021-11-23T08:11:00Z</dcterms:created>
  <dcterms:modified xsi:type="dcterms:W3CDTF">2021-11-23T08:11:00Z</dcterms:modified>
</cp:coreProperties>
</file>